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Профилактика желтой лихорадки 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Управление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Республике Татарстан обращает внимание российских граждан и просит учитывать данную информацию при планировании поездок.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Справочно</w:t>
      </w:r>
      <w:proofErr w:type="spellEnd"/>
      <w:r>
        <w:rPr>
          <w:rFonts w:ascii="Verdana" w:hAnsi="Verdana"/>
          <w:color w:val="4F4F4F"/>
          <w:sz w:val="21"/>
          <w:szCs w:val="21"/>
        </w:rPr>
        <w:t>: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Желтая лихорадка - вирусное заболевание, передающееся человеку через укус комаров, остается единственным заболеванием, требующим проведения вакцинации при въезде в страны, в которых существует риск заражения желтой лихорадкой.  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Вакцины против желтой лихорадки обеспечивают защиту от инфекции по истечении 10 дней после проведения прививки. В соответствии с требованиями ММСП (2005г.) лица, подвергшиеся вакцинации, получают международное свидетельство о вакцинации или профилактике, которое действительно в течение всей жизни.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Во время путешествия риск укусов комарами может быть снижен путем применения эффективных репеллентов при нахождении вне помещений, которые должны обладать </w:t>
      </w:r>
      <w:proofErr w:type="spellStart"/>
      <w:r>
        <w:rPr>
          <w:rFonts w:ascii="Verdana" w:hAnsi="Verdana"/>
          <w:color w:val="4F4F4F"/>
          <w:sz w:val="21"/>
          <w:szCs w:val="21"/>
        </w:rPr>
        <w:t>засетченными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окнами и </w:t>
      </w:r>
      <w:proofErr w:type="spellStart"/>
      <w:r>
        <w:rPr>
          <w:rFonts w:ascii="Verdana" w:hAnsi="Verdana"/>
          <w:color w:val="4F4F4F"/>
          <w:sz w:val="21"/>
          <w:szCs w:val="21"/>
        </w:rPr>
        <w:t>противокомариными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пологами над кроватями. Находясь на открытом пространстве, следует одевать одежду, максимально закрывающую открытые части тела. Одежда может быть обработана дополнительно отпугивающими комаров препаратами.       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Республике Татарстан вакцинация против желтой лихорадки проводится: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ind w:left="927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      Медико-санитарная часть Федерального государственного автономного образовательного учреждения высшего образования «Казанский Федеральный университет» по адресу: 420043 </w:t>
      </w:r>
      <w:proofErr w:type="spellStart"/>
      <w:r>
        <w:rPr>
          <w:rFonts w:ascii="Verdana" w:hAnsi="Verdana"/>
          <w:color w:val="4F4F4F"/>
          <w:sz w:val="21"/>
          <w:szCs w:val="21"/>
        </w:rPr>
        <w:t>г.Казань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ул.Чехова</w:t>
      </w:r>
      <w:proofErr w:type="spellEnd"/>
      <w:r>
        <w:rPr>
          <w:rFonts w:ascii="Verdana" w:hAnsi="Verdana"/>
          <w:color w:val="4F4F4F"/>
          <w:sz w:val="21"/>
          <w:szCs w:val="21"/>
        </w:rPr>
        <w:t>, д.1а. Телефон\факс: (843) 233-30-22;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ind w:left="927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2.      Государственное автономное учреждение здравоохранения «Республиканская клиническая инфекционная больница имени профессора А.Ф. Агафонова» (ГАУЗ «РКИБ») 420140, </w:t>
      </w:r>
      <w:proofErr w:type="spellStart"/>
      <w:r>
        <w:rPr>
          <w:rFonts w:ascii="Verdana" w:hAnsi="Verdana"/>
          <w:color w:val="4F4F4F"/>
          <w:sz w:val="21"/>
          <w:szCs w:val="21"/>
        </w:rPr>
        <w:t>г.Казань</w:t>
      </w:r>
      <w:proofErr w:type="spellEnd"/>
      <w:r>
        <w:rPr>
          <w:rFonts w:ascii="Verdana" w:hAnsi="Verdana"/>
          <w:color w:val="4F4F4F"/>
          <w:sz w:val="21"/>
          <w:szCs w:val="21"/>
        </w:rPr>
        <w:t>, Проспект Победы, д. 83. Телефон/факс: (843) 267-80-00.</w:t>
      </w:r>
    </w:p>
    <w:p w:rsidR="007F1645" w:rsidRDefault="007F1645" w:rsidP="007F1645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Список стран, эндемичных по желтой лихорадке и список стран, требующих наличия международного свидетельства о вакцинации против желтой лихорадки для всех путешественников.</w:t>
      </w:r>
    </w:p>
    <w:p w:rsidR="007F1645" w:rsidRPr="00341547" w:rsidRDefault="007F1645" w:rsidP="007F1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стран, требующих наличия международного свидетельства о вакцинации против желтой лихорадки для всех путешественников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Ангола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Бурунди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Габон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Гана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Гвиана Французская Гвинея Бисау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Демократическая Республика Конго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Конго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Камерун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Кот-</w:t>
      </w:r>
      <w:proofErr w:type="spellStart"/>
      <w:r w:rsidRPr="00341547">
        <w:rPr>
          <w:rFonts w:ascii="Times New Roman" w:eastAsia="Times New Roman" w:hAnsi="Times New Roman" w:cs="Times New Roman"/>
          <w:sz w:val="24"/>
          <w:szCs w:val="24"/>
        </w:rPr>
        <w:t>дИвуар</w:t>
      </w:r>
      <w:proofErr w:type="spellEnd"/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Либерия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Мали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Нигер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Руанда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Сьерра-Леоне</w:t>
      </w:r>
    </w:p>
    <w:p w:rsidR="007F1645" w:rsidRPr="00341547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Того</w:t>
      </w:r>
    </w:p>
    <w:p w:rsidR="002A60AF" w:rsidRDefault="007F1645" w:rsidP="007F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7">
        <w:rPr>
          <w:rFonts w:ascii="Times New Roman" w:eastAsia="Times New Roman" w:hAnsi="Times New Roman" w:cs="Times New Roman"/>
          <w:sz w:val="24"/>
          <w:szCs w:val="24"/>
        </w:rPr>
        <w:t>Центральноафриканская Республика</w:t>
      </w:r>
    </w:p>
    <w:p w:rsidR="001B6EFB" w:rsidRDefault="001B6EFB" w:rsidP="001B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стран, эндемичных по желтой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лихорадке,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выезде в которые каждому путешественнику рекомендуется проведение</w:t>
      </w:r>
    </w:p>
    <w:p w:rsidR="001B6EFB" w:rsidRDefault="001B6EFB" w:rsidP="001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вакцинации против желтой лихорадки</w:t>
      </w:r>
    </w:p>
    <w:p w:rsidR="001B6EFB" w:rsidRDefault="001B6EFB" w:rsidP="001B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235"/>
      </w:tblGrid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Гвинея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Бенин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Гвинея-Бисау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Кения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Либерия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Буркина Фасо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Бурунди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Мавритания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Камерун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Нигерия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Панама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Парагвай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Тринидад и Тобаго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Перу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Кот-д'Ивуар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Эквадор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Сенегал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Экваториальная Гвинея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-Леоне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Судан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Гвиана Французская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Суринам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Габон</w:t>
            </w:r>
          </w:p>
        </w:tc>
        <w:tc>
          <w:tcPr>
            <w:tcW w:w="523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Судан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Уганда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Гвиана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Венесуэла</w:t>
            </w:r>
          </w:p>
        </w:tc>
      </w:tr>
      <w:tr w:rsidR="001B6EFB" w:rsidTr="001B6EFB">
        <w:trPr>
          <w:tblCellSpacing w:w="0" w:type="dxa"/>
        </w:trPr>
        <w:tc>
          <w:tcPr>
            <w:tcW w:w="3705" w:type="dxa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Гамбия</w:t>
            </w:r>
          </w:p>
        </w:tc>
        <w:tc>
          <w:tcPr>
            <w:tcW w:w="5235" w:type="dxa"/>
            <w:vAlign w:val="bottom"/>
            <w:hideMark/>
          </w:tcPr>
          <w:p w:rsidR="001B6EFB" w:rsidRDefault="001B6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Африканская Республика</w:t>
            </w:r>
          </w:p>
        </w:tc>
      </w:tr>
    </w:tbl>
    <w:p w:rsidR="001B6EFB" w:rsidRDefault="001B6EFB" w:rsidP="007F1645">
      <w:pPr>
        <w:spacing w:after="0" w:line="240" w:lineRule="auto"/>
      </w:pPr>
      <w:bookmarkStart w:id="0" w:name="_GoBack"/>
      <w:bookmarkEnd w:id="0"/>
    </w:p>
    <w:sectPr w:rsidR="001B6EFB" w:rsidSect="007F164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A"/>
    <w:rsid w:val="001B6EFB"/>
    <w:rsid w:val="002A60AF"/>
    <w:rsid w:val="007F1645"/>
    <w:rsid w:val="009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52CF-A4BF-49BE-985B-54B34FE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645"/>
    <w:rPr>
      <w:b/>
      <w:bCs/>
    </w:rPr>
  </w:style>
  <w:style w:type="character" w:styleId="a5">
    <w:name w:val="Hyperlink"/>
    <w:basedOn w:val="a0"/>
    <w:uiPriority w:val="99"/>
    <w:semiHidden/>
    <w:unhideWhenUsed/>
    <w:rsid w:val="007F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3</cp:revision>
  <dcterms:created xsi:type="dcterms:W3CDTF">2019-03-07T06:28:00Z</dcterms:created>
  <dcterms:modified xsi:type="dcterms:W3CDTF">2019-03-07T06:35:00Z</dcterms:modified>
</cp:coreProperties>
</file>