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53" w:rsidRDefault="00E212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3811</wp:posOffset>
            </wp:positionH>
            <wp:positionV relativeFrom="paragraph">
              <wp:posOffset>174625</wp:posOffset>
            </wp:positionV>
            <wp:extent cx="1962150" cy="217360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173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4753" w:rsidRDefault="00044753"/>
    <w:p w:rsidR="00044753" w:rsidRDefault="00E21200">
      <w:pPr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>03 октября 2018 года, Казань</w:t>
      </w:r>
    </w:p>
    <w:p w:rsidR="00044753" w:rsidRDefault="00044753"/>
    <w:p w:rsidR="00044753" w:rsidRDefault="00044753"/>
    <w:p w:rsidR="00044753" w:rsidRDefault="00E21200">
      <w:pPr>
        <w:jc w:val="center"/>
        <w:rPr>
          <w:b/>
        </w:rPr>
      </w:pPr>
      <w:r>
        <w:rPr>
          <w:b/>
        </w:rPr>
        <w:t>Школа для пациентов с псориазом и псориатическим артритом: как справляться с заболеванием и эффективно</w:t>
      </w:r>
      <w:r w:rsidR="002979E3">
        <w:rPr>
          <w:b/>
        </w:rPr>
        <w:t xml:space="preserve"> лечить и бороться с обострениями</w:t>
      </w:r>
    </w:p>
    <w:p w:rsidR="00044753" w:rsidRDefault="00E21200">
      <w:r>
        <w:t xml:space="preserve"> </w:t>
      </w:r>
    </w:p>
    <w:p w:rsidR="00044753" w:rsidRDefault="00E21200">
      <w:r>
        <w:rPr>
          <w:b/>
        </w:rPr>
        <w:t>3 октября 2018 года в 15-00</w:t>
      </w:r>
      <w:r>
        <w:t xml:space="preserve"> </w:t>
      </w:r>
      <w:r>
        <w:rPr>
          <w:b/>
        </w:rPr>
        <w:t>часов</w:t>
      </w:r>
      <w:r>
        <w:t xml:space="preserve"> при поддержке Республиканского клинического кожно-венерологического диспансера состоится очередное занятие для людей, чья жизнь связана с псориазом или псориатическим артритом. Занятие пройдет в форме просветительского семинара.</w:t>
      </w:r>
    </w:p>
    <w:p w:rsidR="00044753" w:rsidRDefault="00044753"/>
    <w:p w:rsidR="00044753" w:rsidRDefault="00E21200">
      <w:pPr>
        <w:ind w:firstLine="709"/>
        <w:jc w:val="both"/>
      </w:pPr>
      <w:r>
        <w:t xml:space="preserve">Мероприятие организовано при поддержке Фонда президентских грантов </w:t>
      </w:r>
      <w:r w:rsidR="002979E3">
        <w:t xml:space="preserve">и </w:t>
      </w:r>
      <w:r>
        <w:t>Межрегиональной благотворительной общественной организаци</w:t>
      </w:r>
      <w:r w:rsidR="002979E3">
        <w:t>и</w:t>
      </w:r>
      <w:r>
        <w:t xml:space="preserve"> «Кожные и аллергические заболевания» — объединением добровольцев, которые проводят множество тематических школ и других мероприятий для пациентов по всей России.</w:t>
      </w:r>
    </w:p>
    <w:p w:rsidR="00044753" w:rsidRDefault="00044753">
      <w:pPr>
        <w:jc w:val="both"/>
      </w:pPr>
    </w:p>
    <w:p w:rsidR="00044753" w:rsidRDefault="00E21200">
      <w:pPr>
        <w:ind w:firstLine="709"/>
        <w:jc w:val="both"/>
      </w:pPr>
      <w:r>
        <w:t xml:space="preserve">Занятие школы состоится в конференц-зале </w:t>
      </w:r>
      <w:r>
        <w:rPr>
          <w:b/>
        </w:rPr>
        <w:t>Республиканского клинического кожно-венерологического диспансера</w:t>
      </w:r>
      <w:r>
        <w:t xml:space="preserve"> по адресу: </w:t>
      </w:r>
      <w:r>
        <w:rPr>
          <w:b/>
        </w:rPr>
        <w:t>Казань, ул. Толстого д. 4</w:t>
      </w:r>
      <w:r>
        <w:t xml:space="preserve">. </w:t>
      </w:r>
    </w:p>
    <w:p w:rsidR="00044753" w:rsidRDefault="00E21200">
      <w:pPr>
        <w:ind w:firstLine="709"/>
        <w:jc w:val="both"/>
      </w:pPr>
      <w:r>
        <w:t xml:space="preserve">Важность проведения таких мероприятий связана с достаточно высоким </w:t>
      </w:r>
      <w:r w:rsidR="002979E3">
        <w:t>уровнем заболеваемости псориазом и псориатическим артритом</w:t>
      </w:r>
      <w:r>
        <w:t xml:space="preserve"> среди жителей республики, а прекрасно оборудованный конференц-зал и уютная обстановка располагают к открытому неформальному диалогу между специалистами и слушателями. Проведение подобных мероприятий уже стало доброй традицией.</w:t>
      </w:r>
    </w:p>
    <w:p w:rsidR="00044753" w:rsidRDefault="00044753">
      <w:pPr>
        <w:ind w:firstLine="709"/>
        <w:jc w:val="both"/>
      </w:pPr>
    </w:p>
    <w:p w:rsidR="00044753" w:rsidRDefault="00E21200" w:rsidP="002979E3">
      <w:pPr>
        <w:ind w:firstLine="709"/>
        <w:jc w:val="both"/>
      </w:pPr>
      <w:r>
        <w:t xml:space="preserve">Программа Школы составлена из нескольких частей. Вначале предусмотрены выступления ведущих республиканских врачей: кандидата медицинских наук ревматолога С.П. Якуповой и </w:t>
      </w:r>
      <w:proofErr w:type="spellStart"/>
      <w:r>
        <w:t>дерматовенеролога</w:t>
      </w:r>
      <w:proofErr w:type="spellEnd"/>
      <w:r>
        <w:t xml:space="preserve"> Е.В. Бильдюк, которые расскажут о достижениях современной медицины в диагностике и лечении псориаза и </w:t>
      </w:r>
      <w:proofErr w:type="spellStart"/>
      <w:r>
        <w:t>псориатического</w:t>
      </w:r>
      <w:proofErr w:type="spellEnd"/>
      <w:r>
        <w:t xml:space="preserve"> артрита. Затем президент Межрегионального благотворительного общества «Кожные и аллергические болезни» кандидат медицинских наук О.С. Мишина разъяснит, какие права имеют пациенты с этими заболеваниями на получение лекарств и доступ к современным высокотехнологичным методам лечения. В последней части Школы предусмотрен тренинг с медицинским  психологом А.Б. Евлановой, которая научит методам достижения душевной гармонии. В перерывах между выступлениями и по завершении программы предполагается неформальное общение врачей и пациентов, специалисты ответят на заданные им вопросы. </w:t>
      </w:r>
    </w:p>
    <w:p w:rsidR="002979E3" w:rsidRDefault="002979E3" w:rsidP="002979E3">
      <w:pPr>
        <w:ind w:firstLine="709"/>
        <w:jc w:val="both"/>
      </w:pPr>
    </w:p>
    <w:p w:rsidR="00044753" w:rsidRDefault="00E21200">
      <w:pPr>
        <w:rPr>
          <w:b/>
        </w:rPr>
      </w:pPr>
      <w:r>
        <w:rPr>
          <w:b/>
        </w:rPr>
        <w:t>ВХОД СВОБОДНЫЙ</w:t>
      </w:r>
    </w:p>
    <w:p w:rsidR="00044753" w:rsidRDefault="00044753"/>
    <w:p w:rsidR="00044753" w:rsidRDefault="00E21200">
      <w:pPr>
        <w:rPr>
          <w:b/>
        </w:rPr>
      </w:pPr>
      <w:r>
        <w:rPr>
          <w:b/>
        </w:rPr>
        <w:t>3 октября 2018 года</w:t>
      </w:r>
    </w:p>
    <w:p w:rsidR="00044753" w:rsidRDefault="00E21200">
      <w:pPr>
        <w:rPr>
          <w:b/>
        </w:rPr>
      </w:pPr>
      <w:r>
        <w:rPr>
          <w:b/>
        </w:rPr>
        <w:t>Республиканский клинический кожно-венерологический диспансер</w:t>
      </w:r>
    </w:p>
    <w:p w:rsidR="00044753" w:rsidRDefault="00E21200">
      <w:pPr>
        <w:rPr>
          <w:b/>
        </w:rPr>
      </w:pPr>
      <w:r>
        <w:rPr>
          <w:rFonts w:ascii="Times New Roman" w:eastAsia="Times New Roman" w:hAnsi="Times New Roman" w:cs="Times New Roman"/>
          <w:b/>
        </w:rPr>
        <w:t>п</w:t>
      </w:r>
      <w:r>
        <w:rPr>
          <w:b/>
        </w:rPr>
        <w:t>о адресу: Казань, ул. Толстого д. 4, конференц-зал</w:t>
      </w:r>
    </w:p>
    <w:p w:rsidR="00044753" w:rsidRDefault="00E21200">
      <w:pPr>
        <w:rPr>
          <w:b/>
        </w:rPr>
      </w:pPr>
      <w:r>
        <w:rPr>
          <w:b/>
        </w:rPr>
        <w:t>Начало регистрации участников в 14:30.</w:t>
      </w:r>
    </w:p>
    <w:p w:rsidR="00044753" w:rsidRDefault="00044753">
      <w:pPr>
        <w:rPr>
          <w:b/>
        </w:rPr>
      </w:pPr>
    </w:p>
    <w:p w:rsidR="00044753" w:rsidRDefault="00E21200">
      <w:pPr>
        <w:rPr>
          <w:b/>
        </w:rPr>
      </w:pPr>
      <w:r>
        <w:rPr>
          <w:b/>
        </w:rPr>
        <w:t xml:space="preserve">Программа школы для пациентов и специалистов размещена также на </w:t>
      </w:r>
      <w:hyperlink r:id="rId6">
        <w:r>
          <w:rPr>
            <w:b/>
            <w:color w:val="0563C1"/>
            <w:u w:val="single"/>
          </w:rPr>
          <w:t>сайте МБОО «Кожные и аллергические болезни»</w:t>
        </w:r>
      </w:hyperlink>
      <w:r>
        <w:rPr>
          <w:b/>
        </w:rPr>
        <w:t>.</w:t>
      </w:r>
    </w:p>
    <w:p w:rsidR="00044753" w:rsidRDefault="00044753">
      <w:pPr>
        <w:rPr>
          <w:b/>
        </w:rPr>
      </w:pPr>
    </w:p>
    <w:p w:rsidR="00044753" w:rsidRDefault="00E21200">
      <w:r>
        <w:t>Если Вам пришлось столкнуться с заболеванием кожи, если Ваши родные и</w:t>
      </w:r>
      <w:r w:rsidR="002979E3">
        <w:t>ли</w:t>
      </w:r>
      <w:r>
        <w:t xml:space="preserve"> близкие страдают от указанных выше недугов, обязательно приходите на занятие Школы. В комфортной дружественной обстановке мы научим жить с этим недугом, эффективно лечить заболевание и добиваться стойкой ремиссии, познакомим с ведущими специалистами и единомышленниками. Вместе мы добьемся положительных результатов и сможем противостоять нашей общей проблеме. Мы ждем вас!</w:t>
      </w:r>
    </w:p>
    <w:p w:rsidR="00044753" w:rsidRDefault="00E21200">
      <w:pPr>
        <w:spacing w:after="120"/>
        <w:jc w:val="both"/>
        <w:rPr>
          <w:b/>
          <w:color w:val="000000"/>
        </w:rPr>
      </w:pPr>
      <w:r>
        <w:rPr>
          <w:b/>
        </w:rPr>
        <w:t xml:space="preserve">Для участия в мероприятии необходимо зарегистрироваться на сайте </w:t>
      </w:r>
      <w:hyperlink r:id="rId7">
        <w:r>
          <w:rPr>
            <w:b/>
            <w:color w:val="0563C1"/>
            <w:u w:val="single"/>
          </w:rPr>
          <w:t>www.псориазрегион.рф</w:t>
        </w:r>
      </w:hyperlink>
      <w:r>
        <w:rPr>
          <w:b/>
          <w:color w:val="0563C1"/>
          <w:u w:val="single"/>
        </w:rPr>
        <w:t xml:space="preserve"> </w:t>
      </w:r>
      <w:r>
        <w:rPr>
          <w:b/>
          <w:color w:val="000000"/>
        </w:rPr>
        <w:t>или по телефону 8 (903) 306-40-03</w:t>
      </w:r>
      <w:r>
        <w:rPr>
          <w:b/>
        </w:rPr>
        <w:t xml:space="preserve">. </w:t>
      </w:r>
      <w:r>
        <w:rPr>
          <w:b/>
          <w:color w:val="000000"/>
        </w:rPr>
        <w:t>Необходимо иметь паспорт или водительское удостоверение.</w:t>
      </w:r>
    </w:p>
    <w:p w:rsidR="00044753" w:rsidRDefault="00E21200">
      <w:pPr>
        <w:spacing w:after="120"/>
        <w:jc w:val="both"/>
        <w:rPr>
          <w:color w:val="000000"/>
        </w:rPr>
      </w:pPr>
      <w:r>
        <w:rPr>
          <w:b/>
          <w:color w:val="000000"/>
        </w:rPr>
        <w:t>Аккредитация для СМИ: Зоя Викторовна Куклина</w:t>
      </w:r>
      <w:r>
        <w:rPr>
          <w:color w:val="000000"/>
        </w:rPr>
        <w:t>, тел. 8 (903) 306-40-03</w:t>
      </w:r>
      <w:r>
        <w:t>.</w:t>
      </w:r>
    </w:p>
    <w:p w:rsidR="00044753" w:rsidRDefault="00044753">
      <w:pPr>
        <w:spacing w:after="120"/>
        <w:jc w:val="both"/>
        <w:rPr>
          <w:color w:val="000000"/>
        </w:rPr>
      </w:pPr>
    </w:p>
    <w:p w:rsidR="00044753" w:rsidRDefault="00E21200">
      <w:p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О псориазе</w:t>
      </w:r>
    </w:p>
    <w:p w:rsidR="00044753" w:rsidRDefault="00E21200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</w:rPr>
        <w:t xml:space="preserve">Псориаз – хроническое незаразное аутоиммунное заболевание, поражающее кожу, ногти и суставы. По данным Международной федерации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псориатических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ассоциаций (IFPA) в 2010 году в мире насчитывалось более 125 млн больных псориазом. В республике Татарстан наблюдается наивысшая распространенность этого заболевания среди населения в сравнении с другими субъектами Приволжского округа Российской Федерации. В 2016 году в республике на учете состояло 8 926 больных, их число ежегодно увеличивается. В последние годы отмечается </w:t>
      </w:r>
      <w:r w:rsidR="002979E3">
        <w:rPr>
          <w:rFonts w:ascii="Times New Roman" w:eastAsia="Times New Roman" w:hAnsi="Times New Roman" w:cs="Times New Roman"/>
          <w:i/>
          <w:color w:val="000000"/>
        </w:rPr>
        <w:t>существенный</w:t>
      </w:r>
      <w:r>
        <w:rPr>
          <w:rFonts w:ascii="Times New Roman" w:eastAsia="Times New Roman" w:hAnsi="Times New Roman" w:cs="Times New Roman"/>
          <w:i/>
          <w:color w:val="000000"/>
        </w:rPr>
        <w:t xml:space="preserve"> рост числа людей с псориазом, как среди взрослых, так и среди детей. Выявляется все больше тяжелых, атипичных,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резистентных проводимой терапии форм заболевания. Течение псориаза часто осложняется различными сопутствующими </w:t>
      </w:r>
      <w:r w:rsidR="002979E3">
        <w:rPr>
          <w:rFonts w:ascii="Times New Roman" w:eastAsia="Times New Roman" w:hAnsi="Times New Roman" w:cs="Times New Roman"/>
          <w:i/>
          <w:color w:val="000000"/>
        </w:rPr>
        <w:t>болезнями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Кроме непосредственного влияния на здоровье пациента псориаз существенно ухудшает качество жизни, снижает работоспособность и социальную активность больного. Именно поэтому лечение псориаза является не только медицинской, но и социальной проблемой. </w:t>
      </w:r>
    </w:p>
    <w:p w:rsidR="00044753" w:rsidRDefault="00044753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044753" w:rsidRDefault="00E21200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 МБОО «Кожные и аллергические болезни»</w:t>
      </w:r>
    </w:p>
    <w:p w:rsidR="00044753" w:rsidRDefault="00E21200">
      <w:pPr>
        <w:spacing w:after="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Межрегиональная благотворительная общественная организация «Кожные и аллергические болезни» создана в 2012 году в Москве. Цель деятельности организации – повышение качества жизни пациентов с хроническими заболеваниями кожи. В сотрудничестве с ведущими медицинскими и научными учреждениями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и при поддержке организаций и компаний-партнеров </w:t>
      </w:r>
      <w:r w:rsidR="002979E3">
        <w:rPr>
          <w:rFonts w:ascii="Calibri" w:eastAsia="Calibri" w:hAnsi="Calibri" w:cs="Calibri"/>
          <w:i/>
        </w:rPr>
        <w:t>организация реализует</w:t>
      </w:r>
      <w:r>
        <w:rPr>
          <w:rFonts w:ascii="Calibri" w:eastAsia="Calibri" w:hAnsi="Calibri" w:cs="Calibri"/>
          <w:i/>
        </w:rPr>
        <w:t xml:space="preserve"> следующие программы:</w:t>
      </w:r>
    </w:p>
    <w:p w:rsidR="00044753" w:rsidRDefault="00E21200">
      <w:pPr>
        <w:numPr>
          <w:ilvl w:val="0"/>
          <w:numId w:val="1"/>
        </w:numPr>
        <w:spacing w:line="259" w:lineRule="auto"/>
        <w:ind w:left="284"/>
        <w:contextualSpacing/>
        <w:rPr>
          <w:i/>
        </w:rPr>
      </w:pPr>
      <w:r>
        <w:rPr>
          <w:rFonts w:ascii="Calibri" w:eastAsia="Calibri" w:hAnsi="Calibri" w:cs="Calibri"/>
          <w:i/>
        </w:rPr>
        <w:t>«Школа для пациентов» — информирование об особенностях заболевания и современных методах лечения</w:t>
      </w:r>
    </w:p>
    <w:p w:rsidR="00044753" w:rsidRDefault="00E21200">
      <w:pPr>
        <w:numPr>
          <w:ilvl w:val="0"/>
          <w:numId w:val="1"/>
        </w:numPr>
        <w:spacing w:line="259" w:lineRule="auto"/>
        <w:ind w:left="284"/>
        <w:contextualSpacing/>
        <w:rPr>
          <w:i/>
        </w:rPr>
      </w:pPr>
      <w:r>
        <w:rPr>
          <w:rFonts w:ascii="Calibri" w:eastAsia="Calibri" w:hAnsi="Calibri" w:cs="Calibri"/>
          <w:i/>
        </w:rPr>
        <w:t>«Ранняя диагностика» — развитие онлайн-инструментов ранней самодиагностики и диагностики</w:t>
      </w:r>
    </w:p>
    <w:p w:rsidR="00044753" w:rsidRDefault="00E21200">
      <w:pPr>
        <w:numPr>
          <w:ilvl w:val="0"/>
          <w:numId w:val="1"/>
        </w:numPr>
        <w:spacing w:line="259" w:lineRule="auto"/>
        <w:ind w:left="284"/>
        <w:contextualSpacing/>
        <w:rPr>
          <w:i/>
        </w:rPr>
      </w:pPr>
      <w:r>
        <w:rPr>
          <w:rFonts w:ascii="Calibri" w:eastAsia="Calibri" w:hAnsi="Calibri" w:cs="Calibri"/>
          <w:i/>
        </w:rPr>
        <w:t xml:space="preserve">«Тайна-25» — медико-культурологическое просвещение общественности о </w:t>
      </w:r>
      <w:proofErr w:type="spellStart"/>
      <w:r>
        <w:rPr>
          <w:rFonts w:ascii="Calibri" w:eastAsia="Calibri" w:hAnsi="Calibri" w:cs="Calibri"/>
          <w:i/>
        </w:rPr>
        <w:t>незаразности</w:t>
      </w:r>
      <w:proofErr w:type="spellEnd"/>
      <w:r>
        <w:rPr>
          <w:rFonts w:ascii="Calibri" w:eastAsia="Calibri" w:hAnsi="Calibri" w:cs="Calibri"/>
          <w:i/>
        </w:rPr>
        <w:t xml:space="preserve"> псориаза</w:t>
      </w:r>
    </w:p>
    <w:p w:rsidR="00044753" w:rsidRDefault="00E21200">
      <w:pPr>
        <w:numPr>
          <w:ilvl w:val="0"/>
          <w:numId w:val="1"/>
        </w:numPr>
        <w:spacing w:line="259" w:lineRule="auto"/>
        <w:ind w:left="284"/>
        <w:contextualSpacing/>
        <w:rPr>
          <w:i/>
        </w:rPr>
      </w:pPr>
      <w:r>
        <w:rPr>
          <w:rFonts w:ascii="Calibri" w:eastAsia="Calibri" w:hAnsi="Calibri" w:cs="Calibri"/>
          <w:i/>
        </w:rPr>
        <w:t>«Двойной удар» — размещение социальных баннеров о возможных осложнениях псориаза</w:t>
      </w:r>
    </w:p>
    <w:p w:rsidR="00044753" w:rsidRDefault="00E21200">
      <w:pPr>
        <w:numPr>
          <w:ilvl w:val="0"/>
          <w:numId w:val="1"/>
        </w:numPr>
        <w:spacing w:after="160" w:line="259" w:lineRule="auto"/>
        <w:ind w:left="284"/>
        <w:contextualSpacing/>
        <w:rPr>
          <w:b/>
        </w:rPr>
      </w:pPr>
      <w:r>
        <w:rPr>
          <w:rFonts w:ascii="Calibri" w:eastAsia="Calibri" w:hAnsi="Calibri" w:cs="Calibri"/>
          <w:i/>
        </w:rPr>
        <w:t>«Научные исследования» — участие в отечественных исследованиях, изучение зарубежных достижений в лечении</w:t>
      </w:r>
    </w:p>
    <w:sectPr w:rsidR="00044753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73633"/>
    <w:multiLevelType w:val="multilevel"/>
    <w:tmpl w:val="18280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53"/>
    <w:rsid w:val="00044753"/>
    <w:rsid w:val="00127435"/>
    <w:rsid w:val="002979E3"/>
    <w:rsid w:val="00CA6CC4"/>
    <w:rsid w:val="00E2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179F5-10AC-4AFD-9797-825F5CC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gfhde9abgcmdh.xn--p1a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Якупова</cp:lastModifiedBy>
  <cp:revision>2</cp:revision>
  <dcterms:created xsi:type="dcterms:W3CDTF">2018-09-14T14:56:00Z</dcterms:created>
  <dcterms:modified xsi:type="dcterms:W3CDTF">2018-09-14T14:56:00Z</dcterms:modified>
</cp:coreProperties>
</file>