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CE" w:rsidRPr="006013CE" w:rsidRDefault="006013CE" w:rsidP="006013CE">
      <w:pPr>
        <w:shd w:val="clear" w:color="auto" w:fill="FFFFFF"/>
        <w:spacing w:after="120" w:line="228" w:lineRule="atLeast"/>
        <w:textAlignment w:val="top"/>
        <w:outlineLvl w:val="0"/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</w:pPr>
      <w:r w:rsidRPr="006013CE">
        <w:rPr>
          <w:rFonts w:ascii="Arial" w:eastAsia="Times New Roman" w:hAnsi="Arial" w:cs="Arial"/>
          <w:color w:val="4C4C4C"/>
          <w:kern w:val="36"/>
          <w:sz w:val="39"/>
          <w:szCs w:val="39"/>
          <w:lang w:eastAsia="ru-RU"/>
        </w:rPr>
        <w:t>Глава 4. Права и обязанности застрахованных лиц, страхователей, страховых медицинских организаций и медицинских организаций Федеральный закон от 29.11.2010 N 326-ФЗ</w:t>
      </w:r>
    </w:p>
    <w:p w:rsidR="006013CE" w:rsidRPr="006013CE" w:rsidRDefault="006013CE" w:rsidP="006013CE">
      <w:pPr>
        <w:shd w:val="clear" w:color="auto" w:fill="FFFFFF"/>
        <w:spacing w:after="0" w:line="315" w:lineRule="atLeast"/>
        <w:jc w:val="center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6013CE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Глава 4. ПРАВА И ОБЯЗАННОСТИ ЗАСТРАХОВАННЫХ ЛИЦ,СТРАХОВАТЕЛЕЙ, СТРАХОВЫХ МЕДИЦИНСКИХ ОРГАНИЗАЦИЙ</w:t>
      </w:r>
      <w:r w:rsidR="00B63A04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</w:t>
      </w:r>
      <w:bookmarkStart w:id="0" w:name="_GoBack"/>
      <w:bookmarkEnd w:id="0"/>
      <w:r w:rsidRPr="006013CE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И МЕДИЦИНСКИХ ОРГАНИЗАЦИЙ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</w:p>
    <w:p w:rsidR="006013CE" w:rsidRPr="006013CE" w:rsidRDefault="006013CE" w:rsidP="006013CE">
      <w:pPr>
        <w:shd w:val="clear" w:color="auto" w:fill="FFFFFF"/>
        <w:spacing w:before="240" w:after="240"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              Статья 16. Права и обязанности застрахованных лиц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              1. Застрахованные лица имеют право на: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              1) бесплатное оказание им медицинской помощи медицинскими организациями при наступлении страхового случая: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              а) на всей территории Российской Федерации в объеме, установленном </w:t>
      </w:r>
      <w:hyperlink r:id="rId5" w:anchor="Par578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 xml:space="preserve">базовой </w:t>
        </w:r>
        <w:proofErr w:type="spellStart"/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программой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обязательного</w:t>
      </w:r>
      <w:proofErr w:type="spell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медицинского страхования;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              б) на территории субъекта Российской Федерации, в котором выдан полис обязательного медицинского страхования, в объеме, установленном территориальной программой обязательного медицинского страхования;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              2) выбор страховой медицинской организации путем подачи заявления в порядке, установленном правилами обязательного медицинского страхования;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              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3) замену страховой медицинской организации, в которой ранее был застрахован гражданин,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порядке, установленном правилами обязательного медицинского страхования, путем подачи заявления во вновь выбранную страховую медицинскую организацию;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              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4) выбор медицинской организации из медицинских организаций, участвующих в реализации территориальной программы обязательного медицинского страхования в соответствии с законодательством в сфере охраны здоровья;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(в ред. Федерального закона от 25.11.2013 N 317-ФЗ)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              5)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здоровья;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(в ред. Федерального закона от 25.11.2013 N 317-ФЗ)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6) получение от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7) защиту персональных данных, необходимых для ведения персонифицированного учета в сфере обязательного медицинского страхования;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8) 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законодательством Российской Федерации;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 xml:space="preserve">                9) возмещение медицинской организацией ущерба, причиненного в связи с неисполнением или ненадлежащим исполнением ею обязанностей по организации и 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оказанию медицинской помощи, в соответствии с законодательством Российской Федерации;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10) защиту прав и законных интересов в сфере обязательного медицинского страхования.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 xml:space="preserve">                2. 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Застрахованные лица обязаны: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1) предъявить полис обязательного медицинского страхования при обращении за медицинской помощью, за исключением случаев оказания экстренной медицинской помощи;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2) 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страхования;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3) уведомить страховую медицинскую организацию об изменении фамилии, имени, отчества, данных документа, удостоверяющего личность, места жительства в течение одного месяца со дня, когда эти изменения произошли;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(в ред. Федерального закона от 01.12.2012 N 213-ФЗ)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4)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организации, в которой ранее был застрахован гражданин.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3. Обязательное медицинское страхование детей со дня рождения до дня государственной регистрации рождения осуществляется страховой медицинской организацией, в которой застрахованы их матери или другие законные представители. После дня государственной регистрации рождения ребенка и до достижения им совершеннолетия либо после приобретения им дееспособности в полном объеме и до достижения им совершеннолетия обязательное медицинское страхование осуществляется страховой медицинской организацией, выбранной одним из его родителей или другим законным представителем.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 xml:space="preserve">                4. 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Выбор или замена страховой медицинской организации осуществляется застрахованным лицом, достигшим совершеннолетия либо приобретшим дееспособность в полном объеме до достижения совершеннолетия (для ребенка до достижения им совершеннолетия либо после приобретения им дееспособности в полном объеме до достижения совершеннолетия - его родителями или другими законными представителями), путем подачи заявления в страховую медицинскую организацию из числа включенных в реестр страховых медицинских организаций, который размещается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 обязательном порядке территориальным фондом на его официальном сайте в сети "Интернет" и может дополнительно опубликовываться иными способами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(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ред. Федерального закона от 01.12.2012 N 213-ФЗ)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5. Для выбора или замены страховой медицинской организации застрахованное лицо лично или через своего представителя обращается с заявлением о выборе (замене) страховой медицинской организации непосредственно в выбранную им страховую медицинскую организацию или иные организации в соответствии с правилами обязательного медицинского страхования. На основании указанного заявления застрахованному лицу или его представителю выдается полис обязательного медицинского страхования в порядке, установленном правилами обязательного медицинского страхования. Если застрахованным лицом не было подано заявление о выборе (замене) страховой медицинской организации, такое лицо считается застрахованным той страховой медицинской организацией, которой он был застрахован ранее, за исключением случаев, предусмотренных </w:t>
      </w:r>
      <w:hyperlink r:id="rId6" w:anchor="Par276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пунктом 4 части 2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настоящей статьи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(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ред. Федерального закона от 01.12.2012 N 213-ФЗ)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 xml:space="preserve">                6. 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Сведения о гражданах, не обратившихся в страховую медицинскую организацию за выдачей им полисов обязательного медицинского страхования,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приостановлением, отзывом или прекращением действия лицензии страховой медицинской организации, ежемесячно до 10-го числа направляются территориальным фондом в страховые медицинские организации, осуществляющие деятельность в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сфере обязательного медицинского страхования в субъекте Российской Федерации, пропорционально числу застрахованных лиц в каждой из них для заключения договоров о финансовом обеспечении обязательного медицинского страхования. Соотношение работающих граждан и неработающих граждан, не обратившихся в страховую медицинскую организацию,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приостановлением, отзывом или прекращением действия лицензии страховой медицинской организации, которое отражается в сведениях, направляемых в страховые медицинские организации, должно быть равным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(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ред. Федерального закона от 01.12.2012 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N 213-ФЗ)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7.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Страховые медицинские организации, указанные в </w:t>
      </w:r>
      <w:hyperlink r:id="rId7" w:anchor="Par282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части 6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настоящей статьи: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1)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2) обеспечивают выдачу застрахованному лицу полиса обязательного медицинского страхования в порядке, установленном </w:t>
      </w:r>
      <w:hyperlink r:id="rId8" w:anchor="Par822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статьей 46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настоящего Федерального закона;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3) предоставляют застрахованному лицу информацию о его правах и обязанностях.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Статья 17. Права и обязанности страхователей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1. Страхователь имеет право получать информацию от Федерального фонда и территориальных фондов, связанную с регистрацией страхователей и уплатой им страховых взносов на обязательное медицинское страхование.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2. Страхователь обязан: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1) регистрироваться и сниматься с регистрационного учета в целях обязательного медицинского страхования;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2) своевременно и в полном объеме осуществлять уплату страховых взносов на обязательное медицинское страхование.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3. Страхователи, указанные в </w:t>
      </w:r>
      <w:hyperlink r:id="rId9" w:anchor="Par199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части 2 статьи 11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настоящего Федерального закона,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порядке, установленном </w:t>
      </w:r>
      <w:hyperlink r:id="rId10" w:anchor="Par379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частью 11 статьи 24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настоящего Федерального закона.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4. Регистрация и снятие с регистрационного учета страхователей, указанных в </w:t>
      </w:r>
      <w:hyperlink r:id="rId11" w:anchor="Par192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части 1 статьи 11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настоящего Федерального закона, осуществляются в территориальных органах Пенсионного фонда Российской Федерации. 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за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регистрацией и снятием с регистрационного учета указанных страхователей осуществляют территориальные органы Пенсионного фонда Российской Федерации, которые представляют соответствующие данные в территориальные фонды в порядке, определяемом соглашением об информационном обмене между Пенсионным фондом Российской Федерации и Федеральным фондом.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 xml:space="preserve">                5. 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Регистрация и снятие с регистрационного учета страхователей, указанных в </w:t>
      </w:r>
      <w:hyperlink r:id="rId12" w:anchor="Par199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 xml:space="preserve">части </w:t>
        </w:r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lastRenderedPageBreak/>
          <w:t>2 статьи 11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настоящего Федерального закона, осуществляются территориальными фондами в порядке, установленном уполномоченным федеральным органом исполнительной власти, при этом: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1) регистрация в качестве страхователя осуществляется на основании заявления о регистрации,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 наделении полномочиями страхователя (далее - наделение полномочиями);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2) снятие страхователя с регистрационного учета осуществляется на основании заявления о снятии с регистрационного учета в качестве страхователя,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(далее - прекращение полномочий).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6.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Регистрация и снятие с регистрационного учета страхователей осуществляются на основании документов, представленных ими на бумажном или электронном носителе.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7. Особенности постановки на учет отдельных категорий страхователей и уплаты ими страховых взносов на обязательное медицинское страхование устанавливаются Правительством Российской Федерации.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Статья 18. Ответственность за нарушение требований регистрации и снятия с регистрационного учета страхователей для неработающих граждан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1. Нарушение страхователями, указанными в </w:t>
      </w:r>
      <w:hyperlink r:id="rId13" w:anchor="Par199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части 2 статьи 11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настоящего Федерального закона,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2.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документов, предусмотренных настоящим Федеральным законом и (или) иными нормативными правовыми актами, принятыми в соответствии с настоящим Федеральным законом, влечет за собой наложение штрафа в размере 50 рублей за каждый непредставленный документ.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3. В случае выявления нарушений, указанных в </w:t>
      </w:r>
      <w:hyperlink r:id="rId14" w:anchor="Par305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частях 1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и (или) </w:t>
      </w:r>
      <w:hyperlink r:id="rId15" w:anchor="Par306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2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настоящей статьи,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форме, утвержденной Федеральным фондом.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4.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порядке, установленном уполномоченным федеральным органом исполнительной власти.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5. Перечень должностных лиц Федерального фонда и территориальных фондов, уполномоченных составлять акты о нарушении законодательства об обязательном медицинском страховании, рассматривать дела о таких нарушениях и налагать штрафы в соответствии с </w:t>
      </w:r>
      <w:hyperlink r:id="rId16" w:anchor="Par307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частями 3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и </w:t>
      </w:r>
      <w:hyperlink r:id="rId17" w:anchor="Par308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4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настоящей статьи, утверждается Федеральным фондом.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6. Штрафы, начисленные в соответствии с настоящей статьей, зачисляются в бюджет Федерального фонда.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 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Статья 19. Права и обязанности страховых медицинских организаций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Права и обязанности страховых медицинских организаций определяются в соответствии с договорами, предусмотренными </w:t>
      </w:r>
      <w:hyperlink r:id="rId18" w:anchor="Par643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статьями 38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и </w:t>
      </w:r>
      <w:hyperlink r:id="rId19" w:anchor="Par694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39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настоящего Федерального закона.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Статья 20. Права и обязанности медицинских организаций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 xml:space="preserve">                1. 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Медицинские организации имеют право: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1)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в соответствии с установленными тарифами на оплату медицинской помощи по обязательному медицинскому страхованию (далее также - тарифы на оплату медицинской помощи) и в иных случаях, предусмотренных настоящим Федеральным законом;</w:t>
      </w:r>
      <w:proofErr w:type="gramEnd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 xml:space="preserve">                2) обжаловать заключения страховой медицинской организации и территориального фонда по оценке объемов, сроков, качества и условий предоставления медицинской помощи в соответствии </w:t>
      </w:r>
      <w:proofErr w:type="spell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со</w:t>
      </w:r>
      <w:hyperlink r:id="rId20" w:anchor="Par748" w:tooltip="Ссылка на текущий документ" w:history="1"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>статьей</w:t>
        </w:r>
        <w:proofErr w:type="spellEnd"/>
        <w:r w:rsidRPr="006013CE">
          <w:rPr>
            <w:rFonts w:ascii="Arial" w:eastAsia="Times New Roman" w:hAnsi="Arial" w:cs="Arial"/>
            <w:color w:val="333333"/>
            <w:sz w:val="21"/>
            <w:szCs w:val="21"/>
            <w:u w:val="single"/>
            <w:lang w:eastAsia="ru-RU"/>
          </w:rPr>
          <w:t xml:space="preserve"> 42</w:t>
        </w:r>
      </w:hyperlink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 настоящего Федерального закона.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2. Медицинские организации обязаны: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1) бесплатно оказывать застрахованным лицам медицинскую помощь в рамках программ обязательного медицинского страхования;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2) вести в соответствии с настоящим Федеральным законом персонифицированный учет сведений о медицинской помощи, оказанной застрахованным лицам;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3) предоставлять страховым медицинским организациям и территориальному фонду сведения о застрахованном лице и об оказанной ему медицинской помощи, необходимые для проведения контроля объемов, сроков, качества и условий предоставления медицинской помощи;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4) предоставлять отчетность о деятельности в сфере обязательного медицинского страхования в порядке и по формам, которые установлены Федеральным фондом;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5) использовать средства обязательного медицинского страхования, полученные за оказанную медицинскую помощь, в соответствии с программами обязательного медицинского страхования;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6) размещать на своем официальном сайте в сети "Интернет" информацию о режиме работы, видах оказываемой медицинской помощи;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</w:t>
      </w:r>
      <w:proofErr w:type="gramStart"/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7) предоставлять застрахованным лицам, страховым медицинским организациям и территориальному фонду сведения о режиме работы, видах оказываемой медицинской помощи, а также показателях доступности и качества медицинской помощи, перечень которых устанавливается в территориальной программе обязательного медицинского страхования;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(в ред. Федерального закона от 01.12.2012 N 213-ФЗ) </w:t>
      </w:r>
      <w:r w:rsidRPr="006013CE">
        <w:rPr>
          <w:rFonts w:ascii="Arial" w:eastAsia="Times New Roman" w:hAnsi="Arial" w:cs="Arial"/>
          <w:color w:val="4C4C4C"/>
          <w:sz w:val="21"/>
          <w:szCs w:val="21"/>
          <w:lang w:eastAsia="ru-RU"/>
        </w:rPr>
        <w:br/>
        <w:t>                8) выполнять иные обязанности в соответствии с настоящим Федеральным законом.</w:t>
      </w:r>
      <w:proofErr w:type="gramEnd"/>
    </w:p>
    <w:p w:rsidR="006013CE" w:rsidRPr="006013CE" w:rsidRDefault="006013CE" w:rsidP="006013CE">
      <w:pPr>
        <w:shd w:val="clear" w:color="auto" w:fill="FFFFFF"/>
        <w:spacing w:line="315" w:lineRule="atLeast"/>
        <w:textAlignment w:val="top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bookmarkStart w:id="1" w:name="Par254"/>
      <w:bookmarkStart w:id="2" w:name="Par271"/>
      <w:bookmarkStart w:id="3" w:name="Par273"/>
      <w:bookmarkStart w:id="4" w:name="Par276"/>
      <w:bookmarkStart w:id="5" w:name="Par282"/>
      <w:bookmarkStart w:id="6" w:name="Par289"/>
      <w:bookmarkStart w:id="7" w:name="Par301"/>
      <w:bookmarkStart w:id="8" w:name="Par303"/>
      <w:bookmarkStart w:id="9" w:name="Par305"/>
      <w:bookmarkStart w:id="10" w:name="Par306"/>
      <w:bookmarkStart w:id="11" w:name="Par307"/>
      <w:bookmarkStart w:id="12" w:name="Par308"/>
      <w:bookmarkStart w:id="13" w:name="Par309"/>
      <w:bookmarkStart w:id="14" w:name="Par312"/>
      <w:bookmarkStart w:id="15" w:name="Par31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6013CE" w:rsidRPr="006013CE" w:rsidRDefault="006013CE" w:rsidP="00601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3CE">
        <w:rPr>
          <w:rFonts w:ascii="Arial" w:eastAsia="Times New Roman" w:hAnsi="Arial" w:cs="Arial"/>
          <w:color w:val="4C4C4C"/>
          <w:sz w:val="21"/>
          <w:szCs w:val="21"/>
          <w:shd w:val="clear" w:color="auto" w:fill="FFFFFF"/>
          <w:lang w:eastAsia="ru-RU"/>
        </w:rPr>
        <w:t> </w:t>
      </w:r>
    </w:p>
    <w:p w:rsidR="006013CE" w:rsidRPr="006013CE" w:rsidRDefault="006013CE" w:rsidP="006013CE">
      <w:pPr>
        <w:shd w:val="clear" w:color="auto" w:fill="006FA7"/>
        <w:spacing w:line="315" w:lineRule="atLeast"/>
        <w:ind w:left="-15" w:right="-15"/>
        <w:textAlignment w:val="top"/>
        <w:outlineLvl w:val="0"/>
        <w:rPr>
          <w:rFonts w:ascii="Arial" w:eastAsia="Times New Roman" w:hAnsi="Arial" w:cs="Arial"/>
          <w:color w:val="FFFFFF"/>
          <w:kern w:val="36"/>
          <w:sz w:val="24"/>
          <w:szCs w:val="24"/>
          <w:lang w:eastAsia="ru-RU"/>
        </w:rPr>
      </w:pPr>
      <w:r w:rsidRPr="006013CE">
        <w:rPr>
          <w:rFonts w:ascii="Arial" w:eastAsia="Times New Roman" w:hAnsi="Arial" w:cs="Arial"/>
          <w:color w:val="FFFFFF"/>
          <w:kern w:val="36"/>
          <w:sz w:val="24"/>
          <w:szCs w:val="24"/>
          <w:lang w:eastAsia="ru-RU"/>
        </w:rPr>
        <w:t>Инфо</w:t>
      </w:r>
    </w:p>
    <w:p w:rsidR="0095450A" w:rsidRDefault="0095450A"/>
    <w:sectPr w:rsidR="0095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CE"/>
    <w:rsid w:val="006013CE"/>
    <w:rsid w:val="0095450A"/>
    <w:rsid w:val="00B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3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3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13CE"/>
  </w:style>
  <w:style w:type="character" w:styleId="a4">
    <w:name w:val="Hyperlink"/>
    <w:basedOn w:val="a0"/>
    <w:uiPriority w:val="99"/>
    <w:semiHidden/>
    <w:unhideWhenUsed/>
    <w:rsid w:val="006013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3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3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1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13CE"/>
  </w:style>
  <w:style w:type="character" w:styleId="a4">
    <w:name w:val="Hyperlink"/>
    <w:basedOn w:val="a0"/>
    <w:uiPriority w:val="99"/>
    <w:semiHidden/>
    <w:unhideWhenUsed/>
    <w:rsid w:val="006013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6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106">
          <w:marLeft w:val="0"/>
          <w:marRight w:val="30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1078">
              <w:marLeft w:val="0"/>
              <w:marRight w:val="0"/>
              <w:marTop w:val="0"/>
              <w:marBottom w:val="375"/>
              <w:divBdr>
                <w:top w:val="single" w:sz="6" w:space="0" w:color="D9D9D9"/>
                <w:left w:val="single" w:sz="6" w:space="0" w:color="D9D9D9"/>
                <w:bottom w:val="single" w:sz="6" w:space="0" w:color="D9D9D9"/>
                <w:right w:val="single" w:sz="6" w:space="0" w:color="D9D9D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3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8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2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7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20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1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5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5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0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9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14" Type="http://schemas.openxmlformats.org/officeDocument/2006/relationships/hyperlink" Target="file:///C:\Documents%20and%20Settings\User\%D0%A0%D0%B0%D0%B1%D0%BE%D1%87%D0%B8%D0%B9%20%D1%81%D1%82%D0%BE%D0%BB\d0%20%D0%B8%20%D0%BE%D0%B1%D1%8F%D0%B7%D0%B0%D0%BD%D0%BD%D0%BE%D1%81%D1%82%D0%B8%20%D0%BF%D0%B0%D1%86%D0%B8%D0%B5%D0%BD%D1%82%D0%BE%D0%B2%20326%D0%A4%D0%97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3144</Words>
  <Characters>17922</Characters>
  <Application>Microsoft Office Word</Application>
  <DocSecurity>0</DocSecurity>
  <Lines>149</Lines>
  <Paragraphs>42</Paragraphs>
  <ScaleCrop>false</ScaleCrop>
  <Company>ГБ 5</Company>
  <LinksUpToDate>false</LinksUpToDate>
  <CharactersWithSpaces>21024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2014-10-23T06:50:00Z</dcterms:created>
  <dcterms:modified xsi:type="dcterms:W3CDTF">2015-02-13T11:09:00Z</dcterms:modified>
</cp:coreProperties>
</file>