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06" w:rsidRPr="000E7306" w:rsidRDefault="000E7306" w:rsidP="000E7306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bookmarkStart w:id="0" w:name="_GoBack"/>
      <w:bookmarkEnd w:id="0"/>
      <w:r w:rsidRPr="000E7306">
        <w:rPr>
          <w:rFonts w:ascii="PT Serif" w:eastAsia="Times New Roman" w:hAnsi="PT Serif" w:cs="Times New Roman"/>
          <w:b/>
          <w:bCs/>
          <w:color w:val="181818"/>
          <w:sz w:val="28"/>
          <w:szCs w:val="28"/>
          <w:lang w:eastAsia="ru-RU"/>
        </w:rPr>
        <w:t>Методы немедикаментозного обезболивания течения нормальных родов</w:t>
      </w:r>
    </w:p>
    <w:p w:rsidR="000E7306" w:rsidRPr="000E7306" w:rsidRDefault="000E7306" w:rsidP="000E7306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Фитбол.</w:t>
      </w:r>
    </w:p>
    <w:p w:rsidR="000E7306" w:rsidRPr="000E7306" w:rsidRDefault="000E7306" w:rsidP="000E7306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Массаж</w:t>
      </w:r>
    </w:p>
    <w:p w:rsidR="000E7306" w:rsidRPr="000E7306" w:rsidRDefault="000E7306" w:rsidP="000E7306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Акупрессура</w:t>
      </w:r>
    </w:p>
    <w:p w:rsidR="000E7306" w:rsidRPr="000E7306" w:rsidRDefault="000E7306" w:rsidP="000E7306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Аппликация теплых пакетов</w:t>
      </w:r>
    </w:p>
    <w:p w:rsidR="000E7306" w:rsidRPr="000E7306" w:rsidRDefault="000E7306" w:rsidP="000E7306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Холод</w:t>
      </w:r>
    </w:p>
    <w:p w:rsidR="000E7306" w:rsidRPr="000E7306" w:rsidRDefault="000E7306" w:rsidP="000E7306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Техники релаксации, включая постепенное мышечное расслабление и</w:t>
      </w: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br/>
        <w:t>дыхательные методики</w:t>
      </w: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br/>
      </w:r>
    </w:p>
    <w:p w:rsidR="000E7306" w:rsidRPr="000E7306" w:rsidRDefault="000E7306" w:rsidP="000E7306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Душ или погружение в воду в первом периоде родов</w:t>
      </w:r>
    </w:p>
    <w:p w:rsidR="000E7306" w:rsidRPr="000E7306" w:rsidRDefault="000E7306" w:rsidP="000E7306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Аудиоаналгезия (музыка, белый шум или окружающие звуки)</w:t>
      </w:r>
    </w:p>
    <w:p w:rsidR="000E7306" w:rsidRPr="000E7306" w:rsidRDefault="000E7306" w:rsidP="000E7306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Ароматерапия</w:t>
      </w:r>
    </w:p>
    <w:p w:rsidR="000E7306" w:rsidRPr="000E7306" w:rsidRDefault="000E7306" w:rsidP="000E7306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Гипноз</w:t>
      </w:r>
    </w:p>
    <w:p w:rsidR="000E7306" w:rsidRPr="000E7306" w:rsidRDefault="000E7306" w:rsidP="000E7306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Внутрикожные или</w:t>
      </w:r>
      <w:r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 xml:space="preserve"> подкожные инъекции стерильной </w:t>
      </w: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воды для инъекций. </w:t>
      </w:r>
    </w:p>
    <w:p w:rsidR="000E7306" w:rsidRPr="000E7306" w:rsidRDefault="000E7306" w:rsidP="000E7306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lastRenderedPageBreak/>
        <w:t>Для обезболивания родов могут использоваться также и </w:t>
      </w:r>
      <w:r w:rsidRPr="000E7306">
        <w:rPr>
          <w:rFonts w:ascii="PT Serif" w:eastAsia="Times New Roman" w:hAnsi="PT Serif" w:cs="Times New Roman"/>
          <w:b/>
          <w:bCs/>
          <w:color w:val="181818"/>
          <w:sz w:val="28"/>
          <w:szCs w:val="28"/>
          <w:lang w:eastAsia="ru-RU"/>
        </w:rPr>
        <w:t>медикаментозные методы</w:t>
      </w: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>, включая нейроаксиальную анальгезию. Среди всех методов обезболивания в родах эпидуральная анальгезия обладает целым рядом преимуществ. При проведении нейроаксиальной анальгезии в акушерстве применяют современные местные анестетики (ропивакаин, бупивакаин, лидокаин, левобупивакаин).</w:t>
      </w:r>
    </w:p>
    <w:p w:rsidR="000E7306" w:rsidRPr="000E7306" w:rsidRDefault="000E7306" w:rsidP="000E7306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t xml:space="preserve">Кроме эпидуральной, спинальной и спинально-эпидуральной возможно применение паравертебральной поясничной симпатической блокады. К системным методам обезболивания относят применение опиоидов. Также возможно использование ингаляционных методов обезболивания, хотя они являются менее эффективными. Необходимо учитывать, </w:t>
      </w:r>
      <w:r w:rsidRPr="000E7306">
        <w:rPr>
          <w:rFonts w:ascii="PT Serif" w:eastAsia="Times New Roman" w:hAnsi="PT Serif" w:cs="Times New Roman"/>
          <w:color w:val="181818"/>
          <w:sz w:val="28"/>
          <w:szCs w:val="28"/>
          <w:lang w:eastAsia="ru-RU"/>
        </w:rPr>
        <w:lastRenderedPageBreak/>
        <w:t>что эти препараты обладают свойством расслаблять мускулатуру матки, что повышает риск гипотонического кровотечения.</w:t>
      </w:r>
    </w:p>
    <w:sectPr w:rsidR="000E7306" w:rsidRPr="000E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922CF"/>
    <w:multiLevelType w:val="multilevel"/>
    <w:tmpl w:val="0A2E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8C"/>
    <w:rsid w:val="000E7306"/>
    <w:rsid w:val="00131EF4"/>
    <w:rsid w:val="005D61D7"/>
    <w:rsid w:val="00B4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3D9CB-75FA-4224-B9CA-87B41F76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</dc:creator>
  <cp:keywords/>
  <dc:description/>
  <cp:lastModifiedBy>Приемная</cp:lastModifiedBy>
  <cp:revision>2</cp:revision>
  <dcterms:created xsi:type="dcterms:W3CDTF">2024-07-26T07:49:00Z</dcterms:created>
  <dcterms:modified xsi:type="dcterms:W3CDTF">2024-07-26T07:49:00Z</dcterms:modified>
</cp:coreProperties>
</file>