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45C" w:rsidRPr="009010C0" w:rsidRDefault="00BF545C" w:rsidP="00BF545C">
      <w:pPr>
        <w:spacing w:after="0" w:line="240" w:lineRule="auto"/>
        <w:ind w:firstLine="709"/>
        <w:jc w:val="both"/>
        <w:textAlignment w:val="baseline"/>
        <w:outlineLvl w:val="2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Согласно п </w:t>
      </w:r>
      <w:r w:rsidR="005C6BC3" w:rsidRPr="009010C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VII. </w:t>
      </w:r>
      <w:r w:rsidR="00F455BA" w:rsidRPr="00F455BA">
        <w:rPr>
          <w:rFonts w:ascii="Times New Roman" w:hAnsi="Times New Roman" w:cs="Times New Roman"/>
          <w:b/>
          <w:sz w:val="28"/>
          <w:szCs w:val="28"/>
        </w:rPr>
        <w:t>Программы государственных гарантий бесплатного оказания гражданам медицинской помощи на 2025 год и на плановый период 2026 и 2027 годов</w:t>
      </w:r>
      <w:r w:rsidRPr="009010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C6BC3"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сроки ожидания медицинской помощи, оказываемой в плановой форме, в том числе сроки ожидания оказания медицинской помощи в стационарных условиях, проведения отдельных диагностических обследований и консультаций врачей-специалистов. </w:t>
      </w:r>
    </w:p>
    <w:p w:rsidR="005C6BC3" w:rsidRPr="009010C0" w:rsidRDefault="005C6BC3" w:rsidP="00BF545C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10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этом: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</w:pPr>
      <w:r w:rsidRPr="009010C0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сроки ожидания 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 ожидания 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сроки проведения консультаций врачей-специалистов в случае подозрения на онкологическое заболевание не </w:t>
      </w:r>
      <w:r w:rsidR="00BF545C"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должны превышать 3 рабочих дня;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</w:p>
    <w:p w:rsidR="005C6BC3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</w:p>
    <w:p w:rsidR="00BF545C" w:rsidRPr="009010C0" w:rsidRDefault="005C6BC3" w:rsidP="00BF545C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заболевания;</w:t>
      </w:r>
    </w:p>
    <w:p w:rsidR="00B6778D" w:rsidRPr="009010C0" w:rsidRDefault="005C6BC3" w:rsidP="005C6BC3">
      <w:pPr>
        <w:spacing w:after="0" w:line="240" w:lineRule="auto"/>
        <w:ind w:firstLine="709"/>
        <w:jc w:val="both"/>
        <w:textAlignment w:val="baseline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сроки ожидания 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- 7 рабочих дней со дня гистологической верификации опухоли или со дня установления предварительного д</w:t>
      </w:r>
      <w:r w:rsidR="00BF545C" w:rsidRPr="009010C0">
        <w:rPr>
          <w:rStyle w:val="a4"/>
          <w:rFonts w:ascii="Times New Roman" w:hAnsi="Times New Roman" w:cs="Times New Roman"/>
          <w:i w:val="0"/>
          <w:sz w:val="28"/>
          <w:szCs w:val="28"/>
        </w:rPr>
        <w:t>иагноза заболевания (состояния).</w:t>
      </w:r>
      <w:bookmarkStart w:id="0" w:name="_GoBack"/>
      <w:bookmarkEnd w:id="0"/>
    </w:p>
    <w:sectPr w:rsidR="00B6778D" w:rsidRPr="00901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1E"/>
    <w:rsid w:val="00055056"/>
    <w:rsid w:val="00445555"/>
    <w:rsid w:val="004A0C1E"/>
    <w:rsid w:val="005C6BC3"/>
    <w:rsid w:val="009010C0"/>
    <w:rsid w:val="00B6778D"/>
    <w:rsid w:val="00BF545C"/>
    <w:rsid w:val="00EE4389"/>
    <w:rsid w:val="00F4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E685B-4B46-423A-92FB-AE60908D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6B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6B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C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5C6BC3"/>
  </w:style>
  <w:style w:type="character" w:styleId="a3">
    <w:name w:val="Subtle Emphasis"/>
    <w:basedOn w:val="a0"/>
    <w:uiPriority w:val="19"/>
    <w:qFormat/>
    <w:rsid w:val="009010C0"/>
    <w:rPr>
      <w:i/>
      <w:iCs/>
      <w:color w:val="404040" w:themeColor="text1" w:themeTint="BF"/>
    </w:rPr>
  </w:style>
  <w:style w:type="character" w:styleId="a4">
    <w:name w:val="Emphasis"/>
    <w:basedOn w:val="a0"/>
    <w:uiPriority w:val="20"/>
    <w:qFormat/>
    <w:rsid w:val="009010C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0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1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2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use057</dc:creator>
  <cp:keywords/>
  <dc:description/>
  <cp:lastModifiedBy>Григорьева</cp:lastModifiedBy>
  <cp:revision>4</cp:revision>
  <cp:lastPrinted>2025-04-25T06:41:00Z</cp:lastPrinted>
  <dcterms:created xsi:type="dcterms:W3CDTF">2025-08-13T05:23:00Z</dcterms:created>
  <dcterms:modified xsi:type="dcterms:W3CDTF">2026-03-12T10:18:00Z</dcterms:modified>
</cp:coreProperties>
</file>