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C1A" w:rsidRPr="003B0365" w:rsidRDefault="000C7C1A" w:rsidP="000C7C1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3B0365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о порядке выдачи заключения фтизиатра в случае отказа родителей от проведения </w:t>
      </w:r>
      <w:proofErr w:type="spellStart"/>
      <w:r w:rsidRPr="003B0365">
        <w:rPr>
          <w:rFonts w:ascii="Times New Roman" w:hAnsi="Times New Roman" w:cs="Times New Roman"/>
          <w:color w:val="auto"/>
          <w:sz w:val="28"/>
          <w:szCs w:val="28"/>
        </w:rPr>
        <w:t>туберкулинодиагностики</w:t>
      </w:r>
      <w:proofErr w:type="spellEnd"/>
      <w:r w:rsidRPr="003B0365">
        <w:rPr>
          <w:rFonts w:ascii="Times New Roman" w:hAnsi="Times New Roman" w:cs="Times New Roman"/>
          <w:color w:val="auto"/>
          <w:sz w:val="28"/>
          <w:szCs w:val="28"/>
        </w:rPr>
        <w:t xml:space="preserve"> детям</w:t>
      </w:r>
    </w:p>
    <w:p w:rsidR="000C7C1A" w:rsidRDefault="000C7C1A" w:rsidP="000C7C1A">
      <w:pPr>
        <w:pStyle w:val="1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C7C1A" w:rsidRPr="002614BA" w:rsidRDefault="000C7C1A" w:rsidP="000C7C1A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614B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4" w:history="1">
        <w:r w:rsidRPr="002614BA">
          <w:rPr>
            <w:rFonts w:ascii="Times New Roman" w:hAnsi="Times New Roman" w:cs="Times New Roman"/>
            <w:sz w:val="28"/>
            <w:szCs w:val="28"/>
          </w:rPr>
          <w:t>пункту 3 статьи 39</w:t>
        </w:r>
      </w:hyperlink>
      <w:r w:rsidRPr="002614BA">
        <w:rPr>
          <w:rFonts w:ascii="Times New Roman" w:hAnsi="Times New Roman" w:cs="Times New Roman"/>
          <w:sz w:val="28"/>
          <w:szCs w:val="28"/>
        </w:rPr>
        <w:t xml:space="preserve"> </w:t>
      </w:r>
      <w:r w:rsidRPr="00B71614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Pr="002614BA">
        <w:rPr>
          <w:rFonts w:ascii="Times New Roman" w:hAnsi="Times New Roman" w:cs="Times New Roman"/>
          <w:bCs/>
          <w:sz w:val="28"/>
          <w:szCs w:val="28"/>
        </w:rPr>
        <w:t>ого</w:t>
      </w:r>
      <w:r w:rsidRPr="00B7161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Pr="002614BA">
        <w:rPr>
          <w:rFonts w:ascii="Times New Roman" w:hAnsi="Times New Roman" w:cs="Times New Roman"/>
          <w:bCs/>
          <w:sz w:val="28"/>
          <w:szCs w:val="28"/>
        </w:rPr>
        <w:t>а</w:t>
      </w:r>
      <w:r w:rsidRPr="00B71614">
        <w:rPr>
          <w:rFonts w:ascii="Times New Roman" w:hAnsi="Times New Roman" w:cs="Times New Roman"/>
          <w:bCs/>
          <w:sz w:val="28"/>
          <w:szCs w:val="28"/>
        </w:rPr>
        <w:t xml:space="preserve"> от 30 марта 1999 г. N 52-ФЗ</w:t>
      </w:r>
      <w:r w:rsidRPr="00261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1614">
        <w:rPr>
          <w:rFonts w:ascii="Times New Roman" w:hAnsi="Times New Roman" w:cs="Times New Roman"/>
          <w:bCs/>
          <w:sz w:val="28"/>
          <w:szCs w:val="28"/>
        </w:rPr>
        <w:t>"О санитарно-эпидемиологическом благополучии населения"</w:t>
      </w:r>
      <w:r w:rsidRPr="00261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4BA">
        <w:rPr>
          <w:rFonts w:ascii="Times New Roman" w:hAnsi="Times New Roman" w:cs="Times New Roman"/>
          <w:sz w:val="28"/>
          <w:szCs w:val="28"/>
        </w:rPr>
        <w:t xml:space="preserve">соблюдение санитарных правил является обязательным для граждан, индивидуальных предпринимателей и юридических лиц. Вместе с тем </w:t>
      </w:r>
      <w:hyperlink r:id="rId5" w:history="1">
        <w:r w:rsidRPr="002614BA">
          <w:rPr>
            <w:rFonts w:ascii="Times New Roman" w:hAnsi="Times New Roman" w:cs="Times New Roman"/>
            <w:sz w:val="28"/>
            <w:szCs w:val="28"/>
          </w:rPr>
          <w:t>статья 10</w:t>
        </w:r>
      </w:hyperlink>
      <w:r w:rsidRPr="002614BA">
        <w:rPr>
          <w:rFonts w:ascii="Times New Roman" w:hAnsi="Times New Roman" w:cs="Times New Roman"/>
          <w:sz w:val="28"/>
          <w:szCs w:val="28"/>
        </w:rPr>
        <w:t xml:space="preserve"> указанного закона</w:t>
      </w:r>
      <w:r w:rsidRPr="002614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4BA">
        <w:rPr>
          <w:rFonts w:ascii="Times New Roman" w:hAnsi="Times New Roman" w:cs="Times New Roman"/>
          <w:sz w:val="28"/>
          <w:szCs w:val="28"/>
        </w:rPr>
        <w:t>предусматривает, что граждане обязаны заботиться о здоровье, гигиеническом воспитании и об обучении своих детей и 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0C7C1A" w:rsidRDefault="000C7C1A" w:rsidP="000C7C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5C4DB5">
        <w:rPr>
          <w:rFonts w:ascii="Times New Roman" w:hAnsi="Times New Roman" w:cs="Times New Roman"/>
          <w:sz w:val="28"/>
          <w:szCs w:val="28"/>
        </w:rPr>
        <w:t xml:space="preserve">Согласно пункту 5.7. </w:t>
      </w:r>
      <w:hyperlink r:id="rId6" w:history="1">
        <w:r w:rsidRPr="005C4DB5">
          <w:rPr>
            <w:rStyle w:val="a3"/>
            <w:rFonts w:ascii="Times New Roman" w:hAnsi="Times New Roman"/>
            <w:bCs/>
            <w:sz w:val="28"/>
            <w:szCs w:val="28"/>
          </w:rPr>
          <w:t>Санитарно-эпидемиологических правил СП 3.1.2.3114-13 "Профилактика туберкулеза"</w:t>
        </w:r>
      </w:hyperlink>
      <w:r w:rsidRPr="005C4DB5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hyperlink r:id="rId7" w:history="1">
        <w:r w:rsidRPr="005C4DB5">
          <w:rPr>
            <w:rStyle w:val="a3"/>
            <w:rFonts w:ascii="Times New Roman" w:hAnsi="Times New Roman"/>
            <w:bCs/>
            <w:sz w:val="28"/>
            <w:szCs w:val="28"/>
          </w:rPr>
          <w:t xml:space="preserve">постановлением Главного государственного санитарного врача РФ от 22 октября 2013 г. N 60, </w:t>
        </w:r>
      </w:hyperlink>
      <w:r w:rsidRPr="005C4DB5">
        <w:rPr>
          <w:rFonts w:ascii="Times New Roman" w:hAnsi="Times New Roman" w:cs="Times New Roman"/>
          <w:sz w:val="28"/>
          <w:szCs w:val="28"/>
        </w:rPr>
        <w:t xml:space="preserve"> дети, </w:t>
      </w:r>
      <w:proofErr w:type="spellStart"/>
      <w:r w:rsidRPr="005C4DB5"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5C4DB5">
        <w:rPr>
          <w:rFonts w:ascii="Times New Roman" w:hAnsi="Times New Roman" w:cs="Times New Roman"/>
          <w:sz w:val="28"/>
          <w:szCs w:val="28"/>
        </w:rPr>
        <w:t xml:space="preserve"> которым не проводилась, допускаются в детскую организацию при наличии заключения врача-фтизиатра об отсутствии заболевания, </w:t>
      </w:r>
      <w:r w:rsidRPr="00AA1B13">
        <w:rPr>
          <w:rFonts w:ascii="Times New Roman" w:hAnsi="Times New Roman" w:cs="Times New Roman"/>
          <w:sz w:val="28"/>
          <w:szCs w:val="28"/>
        </w:rPr>
        <w:t xml:space="preserve">которое может быть выдано лишь после обследования (проба Манту с 2ТЕ ППД-Л или: проба с </w:t>
      </w:r>
      <w:proofErr w:type="spellStart"/>
      <w:r w:rsidRPr="00AA1B13">
        <w:rPr>
          <w:rFonts w:ascii="Times New Roman" w:hAnsi="Times New Roman" w:cs="Times New Roman"/>
          <w:sz w:val="28"/>
          <w:szCs w:val="28"/>
        </w:rPr>
        <w:t>Диаскинтестом</w:t>
      </w:r>
      <w:proofErr w:type="spellEnd"/>
      <w:r w:rsidRPr="00AA1B13">
        <w:rPr>
          <w:rFonts w:ascii="Times New Roman" w:hAnsi="Times New Roman" w:cs="Times New Roman"/>
          <w:sz w:val="28"/>
          <w:szCs w:val="28"/>
        </w:rPr>
        <w:t xml:space="preserve">, </w:t>
      </w:r>
      <w:r w:rsidRPr="00AA1B13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A1B13">
        <w:rPr>
          <w:rFonts w:ascii="Times New Roman" w:hAnsi="Times New Roman" w:cs="Times New Roman"/>
          <w:sz w:val="28"/>
          <w:szCs w:val="28"/>
        </w:rPr>
        <w:t>-</w:t>
      </w:r>
      <w:r w:rsidRPr="00AA1B13">
        <w:rPr>
          <w:rFonts w:ascii="Times New Roman" w:hAnsi="Times New Roman" w:cs="Times New Roman"/>
          <w:sz w:val="28"/>
          <w:szCs w:val="28"/>
          <w:lang w:val="en-US"/>
        </w:rPr>
        <w:t>spot</w:t>
      </w:r>
      <w:r w:rsidRPr="00AA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B13">
        <w:rPr>
          <w:rFonts w:ascii="Times New Roman" w:hAnsi="Times New Roman" w:cs="Times New Roman"/>
          <w:sz w:val="28"/>
          <w:szCs w:val="28"/>
          <w:lang w:val="en-US"/>
        </w:rPr>
        <w:t>Quantiferon</w:t>
      </w:r>
      <w:proofErr w:type="spellEnd"/>
      <w:r w:rsidRPr="00AA1B13">
        <w:rPr>
          <w:rFonts w:ascii="Times New Roman" w:hAnsi="Times New Roman" w:cs="Times New Roman"/>
          <w:sz w:val="28"/>
          <w:szCs w:val="28"/>
        </w:rPr>
        <w:t xml:space="preserve"> или рентгенологическое обследование). Эти мероприятия направлены на предупреждение заноса и распространения случаев заболевания детей туберкулезом.</w:t>
      </w:r>
    </w:p>
    <w:p w:rsidR="000C7C1A" w:rsidRDefault="000C7C1A" w:rsidP="000C7C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6D2339">
        <w:rPr>
          <w:rFonts w:ascii="Times New Roman" w:hAnsi="Times New Roman" w:cs="Times New Roman"/>
          <w:bCs/>
          <w:sz w:val="28"/>
          <w:szCs w:val="28"/>
        </w:rPr>
        <w:t xml:space="preserve">Согласно приказу Министерства здравоохранения и социального развития РФ от 2 мая 2012 г. N 441н "Об утверждении Порядка выдачи медицинскими организациями справок и медицинских заключений" </w:t>
      </w:r>
      <w:r w:rsidRPr="006D2339">
        <w:rPr>
          <w:rFonts w:ascii="Times New Roman" w:hAnsi="Times New Roman" w:cs="Times New Roman"/>
          <w:sz w:val="28"/>
          <w:szCs w:val="28"/>
        </w:rPr>
        <w:t xml:space="preserve">медицинские заключения выдаются гражданам при их личном обращении за получением указанных документов в медицинскую организацию.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D2339">
        <w:rPr>
          <w:rFonts w:ascii="Times New Roman" w:hAnsi="Times New Roman" w:cs="Times New Roman"/>
          <w:sz w:val="28"/>
          <w:szCs w:val="28"/>
        </w:rPr>
        <w:t>едицинские заключения выдаются гражданам по результатам проведенных медицинских освидетельствований, медицинских осмотров, диспансеризации, решений, принятых врачебной комиссии, а также в иных случаях, когда законодательством Российской Федерации предусматривается наличие медицинского заключения.</w:t>
      </w:r>
    </w:p>
    <w:p w:rsidR="000C7C1A" w:rsidRDefault="000C7C1A" w:rsidP="000C7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обращение Министерства здравоохранения Республики Татарстан в адрес МЗ РФ за разъяснениями о порядке выдачи заключения врачом-фтизиатром об отсутствии заболевания у ребенка, получен ответ директора Департамента организации медицинской помощи и санаторно-курортного дела МЗ РФ И.Г. Никитина от 25.05.2015 г. за № 17-7-2668, в котором указано, что порядок выдачи медицинскими организациями справок и медицинских заключений утвержден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02.05.2012 г. №441н </w:t>
      </w:r>
      <w:bookmarkStart w:id="0" w:name="sub_1017"/>
      <w:r>
        <w:rPr>
          <w:rFonts w:ascii="Times New Roman" w:hAnsi="Times New Roman" w:cs="Times New Roman"/>
          <w:sz w:val="28"/>
          <w:szCs w:val="28"/>
        </w:rPr>
        <w:t>(п.7).</w:t>
      </w:r>
    </w:p>
    <w:p w:rsidR="000C7C1A" w:rsidRPr="006D2339" w:rsidRDefault="000C7C1A" w:rsidP="000C7C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п.7 Порядка справки выдаются лечащим врачом или другими врачами специалистами, принимающими непосредственное участие в медицинском обследовании и лечении гражданина, на основании записи в медицинской документации гражданина либо по результатам медицинского обследования в случаях, если проведение такового обследования необходимо. При решении вопросов организации оказания медицинской помощи рекомендовано принять во внимание решение Верховного суда Российской Федерации от 17.02.2015 г. №АКПИ14-1454, согласно которому установлено, что п.5.7 Санитарно-эпидемиологических правил СП3.1.2.3114-13 «Профилактика туберкулеза» не противоречат нормам закона.</w:t>
      </w:r>
    </w:p>
    <w:bookmarkEnd w:id="0"/>
    <w:p w:rsidR="000C7C1A" w:rsidRPr="00AA1B13" w:rsidRDefault="000C7C1A" w:rsidP="000C7C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A1B13">
        <w:rPr>
          <w:rFonts w:ascii="Times New Roman" w:hAnsi="Times New Roman" w:cs="Times New Roman"/>
          <w:sz w:val="28"/>
          <w:szCs w:val="28"/>
        </w:rPr>
        <w:lastRenderedPageBreak/>
        <w:t>Молекулярно-генетические методы обследования (</w:t>
      </w:r>
      <w:proofErr w:type="spellStart"/>
      <w:r w:rsidRPr="00AA1B13">
        <w:rPr>
          <w:rFonts w:ascii="Times New Roman" w:hAnsi="Times New Roman" w:cs="Times New Roman"/>
          <w:sz w:val="28"/>
          <w:szCs w:val="28"/>
        </w:rPr>
        <w:t>биочиповая</w:t>
      </w:r>
      <w:proofErr w:type="spellEnd"/>
      <w:r w:rsidRPr="00AA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B13">
        <w:rPr>
          <w:rFonts w:ascii="Times New Roman" w:hAnsi="Times New Roman" w:cs="Times New Roman"/>
          <w:sz w:val="28"/>
          <w:szCs w:val="28"/>
        </w:rPr>
        <w:t>стриповая</w:t>
      </w:r>
      <w:proofErr w:type="spellEnd"/>
      <w:r w:rsidRPr="00AA1B1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1B13">
        <w:rPr>
          <w:rFonts w:ascii="Times New Roman" w:hAnsi="Times New Roman" w:cs="Times New Roman"/>
          <w:sz w:val="28"/>
          <w:szCs w:val="28"/>
        </w:rPr>
        <w:t>картриджная</w:t>
      </w:r>
      <w:proofErr w:type="spellEnd"/>
      <w:r w:rsidRPr="00AA1B13">
        <w:rPr>
          <w:rFonts w:ascii="Times New Roman" w:hAnsi="Times New Roman" w:cs="Times New Roman"/>
          <w:sz w:val="28"/>
          <w:szCs w:val="28"/>
        </w:rPr>
        <w:t xml:space="preserve"> технологии, ПЦР в режиме реального времени) проводятся как дополнительный метод диагностики заболевания с целью обнаружения фрагментов микобактерий туберкулеза и может выявить лишь период бактериемии и не применяется для диагностики «малых» форм туберкулеза и периода латентной туберкулезной инфекции.</w:t>
      </w:r>
    </w:p>
    <w:p w:rsidR="000C7C1A" w:rsidRPr="00AA1B13" w:rsidRDefault="000C7C1A" w:rsidP="000C7C1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A1B13">
        <w:rPr>
          <w:rFonts w:ascii="Times New Roman" w:hAnsi="Times New Roman" w:cs="Times New Roman"/>
          <w:sz w:val="28"/>
          <w:szCs w:val="28"/>
        </w:rPr>
        <w:t>Обследования проводятся при наличии информированного согласия законных представителей несовершеннолетних детей.</w:t>
      </w:r>
    </w:p>
    <w:p w:rsidR="000C7C1A" w:rsidRPr="000D7EF0" w:rsidRDefault="000C7C1A" w:rsidP="000C7C1A">
      <w:pPr>
        <w:pStyle w:val="11"/>
        <w:shd w:val="clear" w:color="auto" w:fill="auto"/>
        <w:spacing w:before="0"/>
        <w:ind w:left="20" w:right="20" w:firstLine="709"/>
        <w:rPr>
          <w:sz w:val="28"/>
          <w:szCs w:val="28"/>
        </w:rPr>
      </w:pPr>
      <w:r w:rsidRPr="000D7EF0">
        <w:rPr>
          <w:sz w:val="28"/>
          <w:szCs w:val="28"/>
        </w:rPr>
        <w:t>Также сообщаем, что основным методом</w:t>
      </w:r>
      <w:r w:rsidRPr="000D7EF0">
        <w:rPr>
          <w:color w:val="000000"/>
          <w:sz w:val="28"/>
          <w:szCs w:val="28"/>
        </w:rPr>
        <w:t xml:space="preserve"> диагностики инфицирования микобактериями туберкулеза у детей является иммунодиагностика (специфические диагностические тесты с применением антигенов микобактерий туберкулеза). Проведение массовой иммунодиагностики в условиях медицинских организаций общей лечебной сети обеспечивает скрининг детского населения на туберкулез. Для проведения иммунодиагностики применяют: аллерген туберкулезный очищенный жидкий в стандартном разведении (очищенный туберкулин Линниковой ППД-Л с 2ТЕ) и аллерген туберкулезный рекомбинантный в стандартном разведении (</w:t>
      </w:r>
      <w:proofErr w:type="spellStart"/>
      <w:r w:rsidRPr="000D7EF0">
        <w:rPr>
          <w:color w:val="000000"/>
          <w:sz w:val="28"/>
          <w:szCs w:val="28"/>
        </w:rPr>
        <w:t>Диаскинтест</w:t>
      </w:r>
      <w:proofErr w:type="spellEnd"/>
      <w:r w:rsidRPr="000D7EF0">
        <w:rPr>
          <w:color w:val="000000"/>
          <w:sz w:val="28"/>
          <w:szCs w:val="28"/>
        </w:rPr>
        <w:t>) (приказ М3 РФ от 29.12.2014 № 951 «Об утверждении методических рекомендаций по совершенствованию диагностики и лечения туберкулеза органов дыхания).</w:t>
      </w:r>
    </w:p>
    <w:p w:rsidR="000C7C1A" w:rsidRDefault="000C7C1A" w:rsidP="000C7C1A">
      <w:pPr>
        <w:rPr>
          <w:rFonts w:ascii="Times New Roman" w:hAnsi="Times New Roman" w:cs="Times New Roman"/>
          <w:sz w:val="28"/>
          <w:szCs w:val="28"/>
        </w:rPr>
      </w:pPr>
      <w:r w:rsidRPr="006D2339">
        <w:rPr>
          <w:rFonts w:ascii="Times New Roman" w:hAnsi="Times New Roman" w:cs="Times New Roman"/>
          <w:sz w:val="28"/>
          <w:szCs w:val="28"/>
        </w:rPr>
        <w:t>Кроме того, вопросы допуска ребенка в детскую организацию находятся в компетенции руководителя конкретной детской организации. Врач-фтизиатр только выдает заключение об отсутствии заболевания. Соответственно, если законный представитель ребенка не дал согласие на медицинское вмешательство, у врача нет правовых оснований для проведения обследования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2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C1A" w:rsidRPr="006D2339" w:rsidRDefault="000C7C1A" w:rsidP="000C7C1A">
      <w:pPr>
        <w:rPr>
          <w:rFonts w:ascii="Times New Roman" w:hAnsi="Times New Roman" w:cs="Times New Roman"/>
          <w:sz w:val="28"/>
          <w:szCs w:val="28"/>
        </w:rPr>
      </w:pPr>
    </w:p>
    <w:p w:rsidR="000C7C1A" w:rsidRDefault="000C7C1A" w:rsidP="000C7C1A">
      <w:pPr>
        <w:rPr>
          <w:rFonts w:ascii="Times New Roman" w:hAnsi="Times New Roman" w:cs="Times New Roman"/>
          <w:sz w:val="28"/>
          <w:szCs w:val="28"/>
        </w:rPr>
      </w:pPr>
    </w:p>
    <w:p w:rsidR="000C7C1A" w:rsidRDefault="000C7C1A" w:rsidP="000C7C1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7C1A" w:rsidRDefault="000C7C1A" w:rsidP="000C7C1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Главный нештатный детский</w:t>
      </w:r>
    </w:p>
    <w:p w:rsidR="000C7C1A" w:rsidRPr="006D2339" w:rsidRDefault="000C7C1A" w:rsidP="000C7C1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-фтизиатр МЗ РТ                                     Р.Х.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Фатыхова</w:t>
      </w:r>
      <w:proofErr w:type="spellEnd"/>
    </w:p>
    <w:p w:rsidR="000C7C1A" w:rsidRPr="006D2339" w:rsidRDefault="000C7C1A" w:rsidP="000C7C1A">
      <w:pPr>
        <w:widowControl/>
        <w:spacing w:before="108" w:after="108"/>
        <w:ind w:firstLine="0"/>
        <w:jc w:val="center"/>
        <w:outlineLvl w:val="0"/>
        <w:rPr>
          <w:b/>
          <w:bCs/>
          <w:color w:val="26282F"/>
        </w:rPr>
      </w:pPr>
    </w:p>
    <w:p w:rsidR="000C7C1A" w:rsidRPr="00B27727" w:rsidRDefault="000C7C1A" w:rsidP="000C7C1A">
      <w:pPr>
        <w:rPr>
          <w:rFonts w:ascii="Times New Roman" w:hAnsi="Times New Roman" w:cs="Times New Roman"/>
          <w:sz w:val="28"/>
          <w:szCs w:val="28"/>
        </w:rPr>
      </w:pPr>
    </w:p>
    <w:p w:rsidR="000C7C1A" w:rsidRPr="000D68B7" w:rsidRDefault="000C7C1A" w:rsidP="000C7C1A">
      <w:pPr>
        <w:widowControl/>
      </w:pPr>
    </w:p>
    <w:p w:rsidR="000C7C1A" w:rsidRPr="00B71614" w:rsidRDefault="000C7C1A" w:rsidP="000C7C1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C7C1A" w:rsidRPr="00B71614" w:rsidRDefault="000C7C1A" w:rsidP="000C7C1A">
      <w:pPr>
        <w:widowControl/>
        <w:ind w:firstLine="851"/>
        <w:rPr>
          <w:rFonts w:ascii="Times New Roman" w:hAnsi="Times New Roman" w:cs="Times New Roman"/>
          <w:sz w:val="28"/>
          <w:szCs w:val="28"/>
        </w:rPr>
      </w:pPr>
    </w:p>
    <w:p w:rsidR="000C7C1A" w:rsidRPr="00B71614" w:rsidRDefault="000C7C1A" w:rsidP="000C7C1A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0C7C1A" w:rsidRPr="00B71614" w:rsidRDefault="000C7C1A" w:rsidP="000C7C1A">
      <w:pPr>
        <w:widowControl/>
        <w:spacing w:before="108" w:after="108"/>
        <w:ind w:firstLine="851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C7C1A" w:rsidRPr="00B71614" w:rsidRDefault="000C7C1A" w:rsidP="000C7C1A">
      <w:pPr>
        <w:ind w:firstLine="851"/>
      </w:pPr>
    </w:p>
    <w:p w:rsidR="00632B9E" w:rsidRDefault="00632B9E"/>
    <w:sectPr w:rsidR="00632B9E" w:rsidSect="00B7161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8A"/>
    <w:rsid w:val="000C7C1A"/>
    <w:rsid w:val="00632B9E"/>
    <w:rsid w:val="00D8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85F4F-0684-444F-B868-A40EB80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1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7C1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7C1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C7C1A"/>
    <w:rPr>
      <w:rFonts w:cs="Times New Roman"/>
      <w:b w:val="0"/>
      <w:color w:val="106BBE"/>
    </w:rPr>
  </w:style>
  <w:style w:type="character" w:customStyle="1" w:styleId="a4">
    <w:name w:val="Основной текст_"/>
    <w:link w:val="11"/>
    <w:locked/>
    <w:rsid w:val="000C7C1A"/>
    <w:rPr>
      <w:rFonts w:ascii="Times New Roman" w:hAnsi="Times New Roman"/>
      <w:spacing w:val="5"/>
      <w:sz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0C7C1A"/>
    <w:pPr>
      <w:shd w:val="clear" w:color="auto" w:fill="FFFFFF"/>
      <w:autoSpaceDE/>
      <w:autoSpaceDN/>
      <w:adjustRightInd/>
      <w:spacing w:before="360" w:line="322" w:lineRule="exact"/>
      <w:ind w:firstLine="0"/>
    </w:pPr>
    <w:rPr>
      <w:rFonts w:ascii="Times New Roman" w:eastAsiaTheme="minorHAnsi" w:hAnsi="Times New Roman" w:cstheme="minorBidi"/>
      <w:spacing w:val="5"/>
      <w:sz w:val="25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C7C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C1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55061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550614.1000" TargetMode="External"/><Relationship Id="rId5" Type="http://schemas.openxmlformats.org/officeDocument/2006/relationships/hyperlink" Target="garantF1://12015118.10" TargetMode="External"/><Relationship Id="rId4" Type="http://schemas.openxmlformats.org/officeDocument/2006/relationships/hyperlink" Target="garantF1://12015118.390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2016-04-29T09:11:00Z</cp:lastPrinted>
  <dcterms:created xsi:type="dcterms:W3CDTF">2016-04-29T09:11:00Z</dcterms:created>
  <dcterms:modified xsi:type="dcterms:W3CDTF">2016-04-29T09:11:00Z</dcterms:modified>
</cp:coreProperties>
</file>