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6E" w:rsidRPr="0060686E" w:rsidRDefault="0060686E" w:rsidP="0060686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</w:pPr>
      <w:r w:rsidRPr="0060686E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Вакцинация во время беременности</w:t>
      </w:r>
    </w:p>
    <w:p w:rsidR="0060686E" w:rsidRPr="0060686E" w:rsidRDefault="0060686E" w:rsidP="006068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60686E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При путешествии в тропические страны, а также в случае эпидемий, </w:t>
      </w:r>
      <w:proofErr w:type="spellStart"/>
      <w:r w:rsidRPr="0060686E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беременнои</w:t>
      </w:r>
      <w:proofErr w:type="spellEnd"/>
      <w:r w:rsidRPr="0060686E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̆ пациентке рекомендовано проведение вакцинации с применением инактивированных и генно-инженерных вакцин, анатоксинов, </w:t>
      </w:r>
      <w:proofErr w:type="spellStart"/>
      <w:r w:rsidRPr="0060686E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оральнои</w:t>
      </w:r>
      <w:proofErr w:type="spellEnd"/>
      <w:r w:rsidRPr="0060686E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̆ </w:t>
      </w:r>
      <w:proofErr w:type="spellStart"/>
      <w:r w:rsidRPr="0060686E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полиовакцины</w:t>
      </w:r>
      <w:proofErr w:type="spellEnd"/>
    </w:p>
    <w:p w:rsidR="0060686E" w:rsidRPr="0060686E" w:rsidRDefault="0060686E" w:rsidP="006068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proofErr w:type="spellStart"/>
      <w:r w:rsidRPr="0060686E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Беременнои</w:t>
      </w:r>
      <w:proofErr w:type="spellEnd"/>
      <w:r w:rsidRPr="0060686E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̆ пациентке противопоказано назначение живых вакцин </w:t>
      </w:r>
    </w:p>
    <w:p w:rsidR="0060686E" w:rsidRPr="0060686E" w:rsidRDefault="0060686E" w:rsidP="0060686E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proofErr w:type="spellStart"/>
      <w:r w:rsidRPr="0060686E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Трёхвалентные</w:t>
      </w:r>
      <w:proofErr w:type="spellEnd"/>
      <w:r w:rsidRPr="0060686E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инактивированные вакцины рекомендуются женщинам, у которых беременность совпадает с сезоном гриппа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3004"/>
        <w:gridCol w:w="3814"/>
      </w:tblGrid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b/>
                <w:bCs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b/>
                <w:bCs/>
                <w:color w:val="1F1A17"/>
                <w:sz w:val="24"/>
                <w:szCs w:val="24"/>
                <w:lang w:eastAsia="ru-RU"/>
              </w:rPr>
              <w:t>Заболевание, от которого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</w:r>
            <w:r w:rsidRPr="0060686E">
              <w:rPr>
                <w:rFonts w:ascii="Arial" w:eastAsia="Times New Roman" w:hAnsi="Arial" w:cs="Arial"/>
                <w:b/>
                <w:bCs/>
                <w:color w:val="1F1A17"/>
                <w:sz w:val="24"/>
                <w:szCs w:val="24"/>
                <w:lang w:eastAsia="ru-RU"/>
              </w:rPr>
              <w:t>производится вакцинация</w:t>
            </w:r>
          </w:p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b/>
                <w:bCs/>
                <w:color w:val="1F1A17"/>
                <w:sz w:val="24"/>
                <w:szCs w:val="24"/>
                <w:lang w:eastAsia="ru-RU"/>
              </w:rPr>
              <w:t>Вакцинация во время беременности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 </w:t>
            </w:r>
            <w:r w:rsidRPr="0060686E">
              <w:rPr>
                <w:rFonts w:ascii="Arial" w:eastAsia="Times New Roman" w:hAnsi="Arial" w:cs="Arial"/>
                <w:b/>
                <w:bCs/>
                <w:color w:val="1F1A17"/>
                <w:sz w:val="24"/>
                <w:szCs w:val="24"/>
                <w:lang w:eastAsia="ru-RU"/>
              </w:rPr>
              <w:t>Комментарий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Грипп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 xml:space="preserve">    В сезон гриппа во 2-3-м </w:t>
            </w:r>
            <w:proofErr w:type="gramStart"/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триместре,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</w:t>
            </w:r>
            <w:proofErr w:type="gramEnd"/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 xml:space="preserve"> в группе высокого риска - с 1-го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триместра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Трех-четырехвалентные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инактивированные вакцины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COVID-19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Срок беременности - согласно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инструкции к вакцине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Вакцины для профилактики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COVID-19** согласно инструкции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к вакцине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Краснуха*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Беременность должна планироваться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не ранее, чем через 3 месяца после вакцины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Туберкулез*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Корь*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Эпидемический паротит*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Желтая лихорадка*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Только по эпидемическим показаниям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       Ку-лихорадка*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Туляремия*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</w:tc>
      </w:tr>
    </w:tbl>
    <w:p w:rsidR="0060686E" w:rsidRPr="0060686E" w:rsidRDefault="0060686E" w:rsidP="006068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3194"/>
        <w:gridCol w:w="3848"/>
      </w:tblGrid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            Чума*       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                        Нет                         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Сибирская язва*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Бруцеллез*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lastRenderedPageBreak/>
              <w:t xml:space="preserve">Лихорадка </w:t>
            </w:r>
            <w:proofErr w:type="spellStart"/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Эбола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lastRenderedPageBreak/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lastRenderedPageBreak/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lastRenderedPageBreak/>
              <w:t>Безопасность не доказана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lastRenderedPageBreak/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Брюшной тиф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Безопасность не доказана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Холера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 Безопасность не доказана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Лептоспироз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Безопасность не доказана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ВПЧ-инфекция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Безопасность не доказана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Гепатит 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Только в случае высокого риска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  инфицирования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Гепатит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Только в случае высокого риска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инфицирования.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Вакцины, не содержащие консервантов</w:t>
            </w:r>
          </w:p>
        </w:tc>
      </w:tr>
    </w:tbl>
    <w:p w:rsidR="0060686E" w:rsidRPr="0060686E" w:rsidRDefault="0060686E" w:rsidP="006068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3171"/>
        <w:gridCol w:w="3863"/>
      </w:tblGrid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Менингококковая инфекция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                         Да                  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Только в случае высокого риска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                         инфицирования                       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Пневмококковая инфекция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        Только в случае высокого риска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                         инфицирования 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Полиомиелит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        Только в случае высокого риска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                         инфицирования 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Бешенство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 Лечебно-профилактическая иммунизация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Клещевой энцефалит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         Только в случае высокого риска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                         инфицирования  </w:t>
            </w:r>
          </w:p>
        </w:tc>
      </w:tr>
      <w:tr w:rsidR="0060686E" w:rsidRPr="0060686E" w:rsidTr="0060686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Дифтерия,столбняк</w:t>
            </w:r>
            <w:proofErr w:type="gramEnd"/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,коклюш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</w:t>
            </w:r>
          </w:p>
          <w:p w:rsidR="0060686E" w:rsidRPr="0060686E" w:rsidRDefault="0060686E" w:rsidP="00606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86E" w:rsidRPr="0060686E" w:rsidRDefault="0060686E" w:rsidP="0060686E">
            <w:pPr>
              <w:spacing w:after="0" w:line="240" w:lineRule="auto"/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</w:pP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t>                  В случае высокого риска</w:t>
            </w:r>
            <w:r w:rsidRPr="0060686E">
              <w:rPr>
                <w:rFonts w:ascii="Arial" w:eastAsia="Times New Roman" w:hAnsi="Arial" w:cs="Arial"/>
                <w:color w:val="1F1A17"/>
                <w:sz w:val="24"/>
                <w:szCs w:val="24"/>
                <w:lang w:eastAsia="ru-RU"/>
              </w:rPr>
              <w:br/>
              <w:t>                            инфицирования </w:t>
            </w:r>
          </w:p>
        </w:tc>
      </w:tr>
    </w:tbl>
    <w:p w:rsidR="00BB5C04" w:rsidRPr="0060686E" w:rsidRDefault="0060686E" w:rsidP="0060686E">
      <w:r w:rsidRPr="0060686E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</w:r>
      <w:r w:rsidRPr="0060686E">
        <w:rPr>
          <w:rFonts w:ascii="Arial" w:eastAsia="Times New Roman" w:hAnsi="Arial" w:cs="Arial"/>
          <w:b/>
          <w:bCs/>
          <w:color w:val="1F1A17"/>
          <w:sz w:val="24"/>
          <w:szCs w:val="24"/>
          <w:lang w:eastAsia="ru-RU"/>
        </w:rPr>
        <w:t>* - Живая вакцина, противопоказана во время беременности</w:t>
      </w:r>
      <w:bookmarkStart w:id="0" w:name="_GoBack"/>
      <w:bookmarkEnd w:id="0"/>
    </w:p>
    <w:sectPr w:rsidR="00BB5C04" w:rsidRPr="0060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C2401"/>
    <w:multiLevelType w:val="multilevel"/>
    <w:tmpl w:val="F45C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6E"/>
    <w:rsid w:val="0060686E"/>
    <w:rsid w:val="00BB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76ECA-E5B0-49AC-8412-EEDB6427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2024-07-29T08:26:00Z</dcterms:created>
  <dcterms:modified xsi:type="dcterms:W3CDTF">2024-07-29T08:27:00Z</dcterms:modified>
</cp:coreProperties>
</file>