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FF8" w:rsidRDefault="00EB3FF8" w:rsidP="00EB3FF8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МИНИСТЕРСТВО ЗДРАВООХРАНЕНИЯ РОССИЙСКОЙ ФЕДЕРАЦИИ </w:t>
      </w:r>
    </w:p>
    <w:p w:rsidR="00EB3FF8" w:rsidRDefault="00EB3FF8" w:rsidP="00EB3FF8">
      <w:pPr>
        <w:pStyle w:val="HEADERTEXT"/>
        <w:rPr>
          <w:b/>
          <w:bCs/>
          <w:color w:val="000001"/>
        </w:rPr>
      </w:pPr>
    </w:p>
    <w:p w:rsidR="00EB3FF8" w:rsidRDefault="00EB3FF8" w:rsidP="00EB3FF8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ПРИКАЗ</w:t>
      </w:r>
    </w:p>
    <w:p w:rsidR="00EB3FF8" w:rsidRDefault="00EB3FF8" w:rsidP="00EB3FF8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EB3FF8" w:rsidRDefault="00EB3FF8" w:rsidP="00EB3FF8">
      <w:pPr>
        <w:pStyle w:val="HEADERTEXT"/>
        <w:rPr>
          <w:b/>
          <w:bCs/>
          <w:color w:val="000001"/>
        </w:rPr>
      </w:pPr>
    </w:p>
    <w:p w:rsidR="00EB3FF8" w:rsidRDefault="00EB3FF8" w:rsidP="00EB3FF8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от 21 марта 2014 года N 125н</w:t>
      </w:r>
    </w:p>
    <w:p w:rsidR="00EB3FF8" w:rsidRDefault="00EB3FF8" w:rsidP="00EB3FF8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EB3FF8" w:rsidRDefault="00EB3FF8" w:rsidP="00EB3FF8">
      <w:pPr>
        <w:pStyle w:val="HEADERTEXT"/>
        <w:rPr>
          <w:b/>
          <w:bCs/>
          <w:color w:val="000001"/>
        </w:rPr>
      </w:pPr>
    </w:p>
    <w:p w:rsidR="00EB3FF8" w:rsidRDefault="00EB3FF8" w:rsidP="00EB3FF8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Об утверждении национального календаря профилактических прививок и календаря профилактических прививок по эпидемическим показаниям </w:t>
      </w:r>
    </w:p>
    <w:p w:rsidR="00EB3FF8" w:rsidRDefault="00EB3FF8" w:rsidP="00EB3FF8">
      <w:pPr>
        <w:pStyle w:val="FORMATTEXT"/>
        <w:ind w:firstLine="568"/>
        <w:jc w:val="both"/>
      </w:pPr>
      <w:proofErr w:type="gramStart"/>
      <w:r>
        <w:t>В соответствии со статьями 9 и 10 Федерального закона от 17 сентября 1998 года N 157-ФЗ "Об иммунопрофилактике инфекционных болезней" (Собрание законодательства Российской Федерации, 1998, N 38, ст.4736; 2000, N 33, ст.3348; 2003, N 2, ст.167; 2004, N 35, ст.3607; 2005, N 1, ст.25; 2006, N 27, ст.2879;</w:t>
      </w:r>
      <w:proofErr w:type="gramEnd"/>
      <w:r>
        <w:t xml:space="preserve"> </w:t>
      </w:r>
      <w:proofErr w:type="gramStart"/>
      <w:r>
        <w:t>2007, N 43, ст.5084; N 49, ст.6070; 2008, N 30, ст.3616; N 52, ст.6236; 2009, N 1, ст.21; N 30, ст.3739; 2010, N 50, ст.6599; 2011, N 30, ст.4590; 2012, N 53, ст.7589; 2013, N 19, ст.2331; N 27, ст.3477;</w:t>
      </w:r>
      <w:proofErr w:type="gramEnd"/>
      <w:r>
        <w:t xml:space="preserve"> </w:t>
      </w:r>
      <w:proofErr w:type="gramStart"/>
      <w:r>
        <w:t>N 48 ст.6165; N 51, ст.6688)</w:t>
      </w:r>
      <w:proofErr w:type="gramEnd"/>
    </w:p>
    <w:p w:rsidR="00EB3FF8" w:rsidRDefault="00EB3FF8" w:rsidP="00EB3FF8">
      <w:pPr>
        <w:pStyle w:val="FORMATTEXT"/>
        <w:ind w:firstLine="568"/>
        <w:jc w:val="both"/>
      </w:pPr>
      <w:r>
        <w:t xml:space="preserve"> </w:t>
      </w:r>
    </w:p>
    <w:p w:rsidR="00EB3FF8" w:rsidRDefault="00EB3FF8" w:rsidP="00EB3FF8">
      <w:pPr>
        <w:pStyle w:val="FORMATTEXT"/>
        <w:jc w:val="both"/>
      </w:pPr>
      <w:r>
        <w:t xml:space="preserve">приказываю: </w:t>
      </w:r>
    </w:p>
    <w:p w:rsidR="00EB3FF8" w:rsidRDefault="00EB3FF8" w:rsidP="00EB3FF8">
      <w:pPr>
        <w:pStyle w:val="FORMATTEXT"/>
        <w:ind w:firstLine="568"/>
        <w:jc w:val="both"/>
      </w:pPr>
      <w:r>
        <w:t>Утвердить:</w:t>
      </w:r>
    </w:p>
    <w:p w:rsidR="00EB3FF8" w:rsidRDefault="00EB3FF8" w:rsidP="00EB3FF8">
      <w:pPr>
        <w:pStyle w:val="FORMATTEXT"/>
        <w:ind w:firstLine="568"/>
        <w:jc w:val="both"/>
      </w:pPr>
      <w:r>
        <w:t xml:space="preserve"> </w:t>
      </w:r>
    </w:p>
    <w:p w:rsidR="00EB3FF8" w:rsidRDefault="00EB3FF8" w:rsidP="00EB3FF8">
      <w:pPr>
        <w:pStyle w:val="FORMATTEXT"/>
        <w:ind w:firstLine="568"/>
        <w:jc w:val="both"/>
      </w:pPr>
      <w:r>
        <w:t>национальный календарь профилактических прививок согласно приложению N 1;</w:t>
      </w:r>
    </w:p>
    <w:p w:rsidR="00EB3FF8" w:rsidRDefault="00EB3FF8" w:rsidP="00EB3FF8">
      <w:pPr>
        <w:pStyle w:val="FORMATTEXT"/>
        <w:ind w:firstLine="568"/>
        <w:jc w:val="both"/>
      </w:pPr>
      <w:r>
        <w:t xml:space="preserve"> </w:t>
      </w:r>
    </w:p>
    <w:p w:rsidR="00EB3FF8" w:rsidRDefault="00EB3FF8" w:rsidP="00EB3FF8">
      <w:pPr>
        <w:pStyle w:val="FORMATTEXT"/>
        <w:ind w:firstLine="568"/>
        <w:jc w:val="both"/>
      </w:pPr>
      <w:r>
        <w:t>календарь профилактических прививок по эпидемическим показаниям согласно приложению N 2.</w:t>
      </w:r>
    </w:p>
    <w:p w:rsidR="00EB3FF8" w:rsidRDefault="00EB3FF8" w:rsidP="00EB3FF8">
      <w:pPr>
        <w:pStyle w:val="FORMATTEXT"/>
        <w:ind w:firstLine="568"/>
        <w:jc w:val="both"/>
      </w:pPr>
      <w:r>
        <w:t xml:space="preserve"> </w:t>
      </w:r>
    </w:p>
    <w:p w:rsidR="00EB3FF8" w:rsidRDefault="00EB3FF8" w:rsidP="00EB3FF8">
      <w:pPr>
        <w:pStyle w:val="FORMATTEXT"/>
        <w:jc w:val="right"/>
      </w:pPr>
      <w:r>
        <w:t>Министр</w:t>
      </w:r>
    </w:p>
    <w:p w:rsidR="00EB3FF8" w:rsidRDefault="00EB3FF8" w:rsidP="00EB3FF8">
      <w:pPr>
        <w:pStyle w:val="FORMATTEXT"/>
        <w:jc w:val="right"/>
      </w:pPr>
      <w:r>
        <w:t xml:space="preserve"> В.Скворцова </w:t>
      </w:r>
    </w:p>
    <w:p w:rsidR="00EB3FF8" w:rsidRDefault="00EB3FF8" w:rsidP="00EB3FF8">
      <w:pPr>
        <w:pStyle w:val="FORMATTEXT"/>
      </w:pPr>
      <w:r>
        <w:t>     </w:t>
      </w:r>
    </w:p>
    <w:p w:rsidR="00EB3FF8" w:rsidRDefault="00EB3FF8" w:rsidP="00EB3FF8">
      <w:pPr>
        <w:pStyle w:val="FORMATTEXT"/>
      </w:pPr>
      <w:r>
        <w:t xml:space="preserve"> Зарегистрировано</w:t>
      </w:r>
    </w:p>
    <w:p w:rsidR="00EB3FF8" w:rsidRDefault="00EB3FF8" w:rsidP="00EB3FF8">
      <w:pPr>
        <w:pStyle w:val="FORMATTEXT"/>
      </w:pPr>
      <w:r>
        <w:t xml:space="preserve"> в Министерстве юстиции</w:t>
      </w:r>
    </w:p>
    <w:p w:rsidR="00EB3FF8" w:rsidRDefault="00EB3FF8" w:rsidP="00EB3FF8">
      <w:pPr>
        <w:pStyle w:val="FORMATTEXT"/>
      </w:pPr>
      <w:r>
        <w:t xml:space="preserve"> Российской Федерации</w:t>
      </w:r>
    </w:p>
    <w:p w:rsidR="00EB3FF8" w:rsidRDefault="00EB3FF8" w:rsidP="00EB3FF8">
      <w:pPr>
        <w:pStyle w:val="FORMATTEXT"/>
      </w:pPr>
      <w:r>
        <w:t xml:space="preserve"> 25 апреля 2014 года, </w:t>
      </w:r>
      <w:proofErr w:type="gramStart"/>
      <w:r>
        <w:t>регистрационный</w:t>
      </w:r>
      <w:proofErr w:type="gramEnd"/>
      <w:r>
        <w:t xml:space="preserve"> N 32115 </w:t>
      </w:r>
    </w:p>
    <w:p w:rsidR="00EB3FF8" w:rsidRDefault="00EB3FF8" w:rsidP="00EB3FF8">
      <w:pPr>
        <w:pStyle w:val="FORMATTEXT"/>
        <w:jc w:val="right"/>
      </w:pPr>
      <w:r>
        <w:t>     </w:t>
      </w:r>
    </w:p>
    <w:p w:rsidR="00EB3FF8" w:rsidRDefault="00EB3FF8" w:rsidP="00EB3FF8">
      <w:pPr>
        <w:pStyle w:val="FORMATTEXT"/>
        <w:jc w:val="right"/>
      </w:pPr>
      <w:r>
        <w:t xml:space="preserve">      </w:t>
      </w:r>
    </w:p>
    <w:p w:rsidR="00EB3FF8" w:rsidRDefault="00EB3FF8" w:rsidP="00EB3FF8">
      <w:pPr>
        <w:pStyle w:val="FORMATTEXT"/>
        <w:jc w:val="right"/>
      </w:pPr>
      <w:r>
        <w:t xml:space="preserve"> Приложение N 1 </w:t>
      </w:r>
    </w:p>
    <w:p w:rsidR="00EB3FF8" w:rsidRDefault="00EB3FF8" w:rsidP="00EB3FF8">
      <w:pPr>
        <w:pStyle w:val="HEADERTEXT"/>
        <w:rPr>
          <w:b/>
          <w:bCs/>
          <w:color w:val="000001"/>
        </w:rPr>
      </w:pPr>
    </w:p>
    <w:p w:rsidR="00EB3FF8" w:rsidRDefault="00EB3FF8" w:rsidP="00EB3FF8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EB3FF8" w:rsidRDefault="00EB3FF8" w:rsidP="00EB3FF8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Национальный календарь профилактических прививок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3900"/>
        <w:gridCol w:w="4800"/>
      </w:tblGrid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  <w:jc w:val="center"/>
            </w:pPr>
            <w:r>
              <w:t xml:space="preserve">Категории и возраст граждан, подлежащих обязательной вакцинации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  <w:jc w:val="center"/>
            </w:pPr>
            <w:r>
              <w:t xml:space="preserve">Наименование профилактической прививки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Новорожденные </w:t>
            </w:r>
            <w:proofErr w:type="gramStart"/>
            <w:r>
              <w:t>в первые</w:t>
            </w:r>
            <w:proofErr w:type="gramEnd"/>
            <w:r>
              <w:t xml:space="preserve"> 24 часа жизни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>Первая вакцинация против вирусного гепатита</w:t>
            </w:r>
            <w:proofErr w:type="gramStart"/>
            <w:r>
              <w:t xml:space="preserve"> В</w:t>
            </w:r>
            <w:proofErr w:type="gramEnd"/>
            <w:r>
              <w:rPr>
                <w:noProof/>
                <w:position w:val="-8"/>
              </w:rPr>
              <w:drawing>
                <wp:inline distT="0" distB="0" distL="0" distR="0">
                  <wp:extent cx="88900" cy="222250"/>
                  <wp:effectExtent l="1905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" cy="22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 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________________ </w:t>
            </w:r>
          </w:p>
          <w:p w:rsidR="00EB3FF8" w:rsidRDefault="00EB3FF8" w:rsidP="00C219DC">
            <w:pPr>
              <w:pStyle w:val="a3"/>
              <w:ind w:firstLine="568"/>
              <w:jc w:val="both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88900" cy="222250"/>
                  <wp:effectExtent l="1905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" cy="22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Первая, вторая и третья вакцинации </w:t>
            </w:r>
            <w:r>
              <w:lastRenderedPageBreak/>
              <w:t>проводятся по схеме 0-1-6 (1 доза - в момент начала вакцинации, 2 доза - через месяц после 1 прививки, 3 доза - через 6 месяцев от начала вакцинации), за исключением детей, относящихся к группам риска, вакцинация против вирусного гепатита</w:t>
            </w:r>
            <w:proofErr w:type="gramStart"/>
            <w:r>
              <w:t xml:space="preserve"> В</w:t>
            </w:r>
            <w:proofErr w:type="gramEnd"/>
            <w:r>
              <w:t xml:space="preserve"> которых проводится по схеме 0-1-2-12 (1 доза - в момент начала вакцинации, 2 доза - через месяц после 1 прививки, </w:t>
            </w:r>
            <w:proofErr w:type="gramStart"/>
            <w:r>
              <w:t xml:space="preserve">2 доза - через 2 месяца от начала вакцинации, 3 доза - через 12 месяцев от начала вакцинации). </w:t>
            </w:r>
            <w:proofErr w:type="gramEnd"/>
          </w:p>
          <w:p w:rsidR="00EB3FF8" w:rsidRDefault="00EB3FF8" w:rsidP="00C219DC">
            <w:pPr>
              <w:pStyle w:val="FORMATTEXT"/>
            </w:pPr>
          </w:p>
          <w:p w:rsidR="00EB3FF8" w:rsidRDefault="00EB3FF8" w:rsidP="00C219DC">
            <w:pPr>
              <w:pStyle w:val="a3"/>
            </w:pP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lastRenderedPageBreak/>
              <w:t xml:space="preserve">Новорожденные на 3-7 день жизни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>Вакцинация против туберкулеза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07950" cy="222250"/>
                  <wp:effectExtent l="19050" t="0" r="635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22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 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  <w:jc w:val="both"/>
            </w:pPr>
            <w:r>
              <w:t xml:space="preserve">________________ </w:t>
            </w:r>
          </w:p>
          <w:p w:rsidR="00EB3FF8" w:rsidRDefault="00EB3FF8" w:rsidP="00C219DC">
            <w:pPr>
              <w:pStyle w:val="FORMATTEXT"/>
              <w:ind w:firstLine="568"/>
              <w:jc w:val="both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07950" cy="222250"/>
                  <wp:effectExtent l="19050" t="0" r="635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22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Вакцинация проводится вакциной для профилактики туберкулеза для щадящей первичной вакцинации (БЦЖ-М); в субъектах Российской Федерации с показателями заболеваемости, превышающими 80 на 100 тыс. населения, а также при наличии в окружении новорожденного больных туберкулезом - вакциной для профилактики туберкулеза (БЦЖ).</w:t>
            </w:r>
          </w:p>
          <w:p w:rsidR="00EB3FF8" w:rsidRDefault="00EB3FF8" w:rsidP="00C219DC">
            <w:pPr>
              <w:pStyle w:val="FORMATTEXT"/>
              <w:ind w:firstLine="568"/>
              <w:jc w:val="both"/>
            </w:pPr>
            <w:r>
              <w:t xml:space="preserve"> </w:t>
            </w:r>
          </w:p>
          <w:p w:rsidR="00EB3FF8" w:rsidRDefault="00EB3FF8" w:rsidP="00C219DC">
            <w:pPr>
              <w:pStyle w:val="a3"/>
              <w:ind w:firstLine="568"/>
              <w:jc w:val="both"/>
            </w:pPr>
          </w:p>
          <w:p w:rsidR="00EB3FF8" w:rsidRDefault="00EB3FF8" w:rsidP="00C219DC">
            <w:pPr>
              <w:pStyle w:val="FORMATTEXT"/>
              <w:jc w:val="both"/>
            </w:pPr>
          </w:p>
          <w:p w:rsidR="00EB3FF8" w:rsidRDefault="00EB3FF8" w:rsidP="00C219DC">
            <w:pPr>
              <w:pStyle w:val="a3"/>
              <w:jc w:val="both"/>
            </w:pP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Дети 1 месяц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>Вторая вакцинация против вирусного гепатита</w:t>
            </w:r>
            <w:proofErr w:type="gramStart"/>
            <w:r>
              <w:t xml:space="preserve"> В</w:t>
            </w:r>
            <w:proofErr w:type="gramEnd"/>
            <w:r>
              <w:rPr>
                <w:noProof/>
                <w:position w:val="-8"/>
              </w:rPr>
              <w:drawing>
                <wp:inline distT="0" distB="0" distL="0" distR="0">
                  <wp:extent cx="88900" cy="222250"/>
                  <wp:effectExtent l="19050" t="0" r="635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" cy="22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 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________________ </w:t>
            </w:r>
          </w:p>
          <w:p w:rsidR="00EB3FF8" w:rsidRDefault="00EB3FF8" w:rsidP="00C219DC">
            <w:pPr>
              <w:pStyle w:val="a3"/>
              <w:ind w:firstLine="568"/>
              <w:jc w:val="both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88900" cy="222250"/>
                  <wp:effectExtent l="19050" t="0" r="635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" cy="22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Первая, вторая и третья вакцинации проводятся по схеме 0-1-6 (1 доза - в момент начала вакцинации, 2 доза - через месяц после 1 прививки, 3 доза - через 6 месяцев от начала вакцинации), за исключением детей, относящихся к группам риска, вакцинация против вирусного гепатита</w:t>
            </w:r>
            <w:proofErr w:type="gramStart"/>
            <w:r>
              <w:t xml:space="preserve"> В</w:t>
            </w:r>
            <w:proofErr w:type="gramEnd"/>
            <w:r>
              <w:t xml:space="preserve"> которых проводится по схеме 0-1-2-12 (1 доза - в момент начала вакцинации, 2 доза - через месяц после 1 </w:t>
            </w:r>
            <w:r>
              <w:lastRenderedPageBreak/>
              <w:t xml:space="preserve">прививки, </w:t>
            </w:r>
            <w:proofErr w:type="gramStart"/>
            <w:r>
              <w:t xml:space="preserve">2 доза - через 2 месяца от начала вакцинации, 3 доза - через 12 месяцев от начала вакцинации). </w:t>
            </w:r>
            <w:proofErr w:type="gramEnd"/>
          </w:p>
          <w:p w:rsidR="00EB3FF8" w:rsidRDefault="00EB3FF8" w:rsidP="00C219DC">
            <w:pPr>
              <w:pStyle w:val="FORMATTEXT"/>
            </w:pPr>
          </w:p>
          <w:p w:rsidR="00EB3FF8" w:rsidRDefault="00EB3FF8" w:rsidP="00C219DC">
            <w:pPr>
              <w:pStyle w:val="a3"/>
            </w:pP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lastRenderedPageBreak/>
              <w:t xml:space="preserve">Дети 2 месяца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>Третья вакцинация против вирусного гепатита</w:t>
            </w:r>
            <w:proofErr w:type="gramStart"/>
            <w:r>
              <w:t xml:space="preserve"> В</w:t>
            </w:r>
            <w:proofErr w:type="gramEnd"/>
            <w:r>
              <w:t xml:space="preserve"> (группы риска)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07950" cy="222250"/>
                  <wp:effectExtent l="19050" t="0" r="635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22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 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________________ </w:t>
            </w:r>
          </w:p>
          <w:p w:rsidR="00EB3FF8" w:rsidRDefault="00EB3FF8" w:rsidP="00C219DC">
            <w:pPr>
              <w:pStyle w:val="a3"/>
              <w:ind w:firstLine="568"/>
              <w:jc w:val="both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07950" cy="222250"/>
                  <wp:effectExtent l="19050" t="0" r="635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22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Вакцинация проводится детям, относящимся к группам риска (родившимся от матерей носителей </w:t>
            </w:r>
            <w:proofErr w:type="spellStart"/>
            <w:r>
              <w:t>HBsAg</w:t>
            </w:r>
            <w:proofErr w:type="spellEnd"/>
            <w:r>
              <w:t>, больных вирусным гепатитом</w:t>
            </w:r>
            <w:proofErr w:type="gramStart"/>
            <w:r>
              <w:t xml:space="preserve"> В</w:t>
            </w:r>
            <w:proofErr w:type="gramEnd"/>
            <w:r>
              <w:t xml:space="preserve"> или перенесших вирусный гепатит В </w:t>
            </w:r>
            <w:proofErr w:type="spellStart"/>
            <w:r>
              <w:t>в</w:t>
            </w:r>
            <w:proofErr w:type="spellEnd"/>
            <w:r>
              <w:t xml:space="preserve"> третьем триместре беременности, не имеющих результатов обследования на маркеры гепатита В, потребляющих наркотические средства или психотропные вещества, из семей, в которых есть носитель </w:t>
            </w:r>
            <w:proofErr w:type="spellStart"/>
            <w:r>
              <w:t>HBsAg</w:t>
            </w:r>
            <w:proofErr w:type="spellEnd"/>
            <w:r>
              <w:t xml:space="preserve"> или больной острым вирусным гепатитом В и хроническими вирусными гепатитами). </w:t>
            </w:r>
          </w:p>
          <w:p w:rsidR="00EB3FF8" w:rsidRDefault="00EB3FF8" w:rsidP="00C219DC">
            <w:pPr>
              <w:pStyle w:val="FORMATTEXT"/>
            </w:pPr>
          </w:p>
          <w:p w:rsidR="00EB3FF8" w:rsidRDefault="00EB3FF8" w:rsidP="00C219DC">
            <w:pPr>
              <w:pStyle w:val="a3"/>
            </w:pP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 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Первая вакцинация против пневмококковой инфекции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Дети 3 месяца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Первая вакцинация против дифтерии, коклюша, столбняка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 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>Первая вакцинация против полиомиелита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07950" cy="222250"/>
                  <wp:effectExtent l="19050" t="0" r="635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22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 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________________ </w:t>
            </w:r>
          </w:p>
          <w:p w:rsidR="00EB3FF8" w:rsidRDefault="00EB3FF8" w:rsidP="00C219DC">
            <w:pPr>
              <w:pStyle w:val="a3"/>
              <w:ind w:firstLine="568"/>
              <w:jc w:val="both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07950" cy="222250"/>
                  <wp:effectExtent l="19050" t="0" r="635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22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Первая и вторая вакцинации проводятся вакциной для профилактики полиомиелита (инактивированной). </w:t>
            </w:r>
          </w:p>
          <w:p w:rsidR="00EB3FF8" w:rsidRDefault="00EB3FF8" w:rsidP="00C219DC">
            <w:pPr>
              <w:pStyle w:val="FORMATTEXT"/>
            </w:pPr>
          </w:p>
          <w:p w:rsidR="00EB3FF8" w:rsidRDefault="00EB3FF8" w:rsidP="00C219DC">
            <w:pPr>
              <w:pStyle w:val="a3"/>
            </w:pP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 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Первая вакцинация против </w:t>
            </w:r>
            <w:proofErr w:type="spellStart"/>
            <w:r>
              <w:t>гемофильной</w:t>
            </w:r>
            <w:proofErr w:type="spellEnd"/>
            <w:r>
              <w:t xml:space="preserve"> инфекции (группы риска)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07950" cy="222250"/>
                  <wp:effectExtent l="19050" t="0" r="635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22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lastRenderedPageBreak/>
              <w:t xml:space="preserve"> 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________________ </w:t>
            </w:r>
          </w:p>
          <w:p w:rsidR="00EB3FF8" w:rsidRDefault="00EB3FF8" w:rsidP="00C219DC">
            <w:pPr>
              <w:pStyle w:val="a3"/>
              <w:ind w:firstLine="568"/>
              <w:jc w:val="both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07950" cy="222250"/>
                  <wp:effectExtent l="19050" t="0" r="635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22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Вакцинация проводится детям, относящимся к группам риска (с </w:t>
            </w:r>
            <w:proofErr w:type="spellStart"/>
            <w:r>
              <w:t>иммунодефицитными</w:t>
            </w:r>
            <w:proofErr w:type="spellEnd"/>
            <w:r>
              <w:t xml:space="preserve"> состояниями или анатомическими дефектами, приводящими к резко повышенной опасности заболевания </w:t>
            </w:r>
            <w:proofErr w:type="spellStart"/>
            <w:r>
              <w:t>гемофильной</w:t>
            </w:r>
            <w:proofErr w:type="spellEnd"/>
            <w:r>
              <w:t xml:space="preserve"> инфекцией; с </w:t>
            </w:r>
            <w:proofErr w:type="spellStart"/>
            <w:r>
              <w:t>онкогематологическими</w:t>
            </w:r>
            <w:proofErr w:type="spellEnd"/>
            <w:r>
              <w:t xml:space="preserve"> заболеваниями и/или длительно получающим </w:t>
            </w:r>
            <w:proofErr w:type="spellStart"/>
            <w:r>
              <w:t>иммуносупрессивную</w:t>
            </w:r>
            <w:proofErr w:type="spellEnd"/>
            <w:r>
              <w:t xml:space="preserve"> терапию; детям, рожденным от матерей с ВИЧ-инфекцией; детям с ВИЧ-инфекцией; детям, находящимся в домах ребенка). </w:t>
            </w:r>
          </w:p>
          <w:p w:rsidR="00EB3FF8" w:rsidRDefault="00EB3FF8" w:rsidP="00C219DC">
            <w:pPr>
              <w:pStyle w:val="FORMATTEXT"/>
            </w:pPr>
          </w:p>
          <w:p w:rsidR="00EB3FF8" w:rsidRDefault="00EB3FF8" w:rsidP="00C219DC">
            <w:pPr>
              <w:pStyle w:val="a3"/>
            </w:pP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Дети 4,5 месяцев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Вторая вакцинация против дифтерии, коклюша, столбняка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 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Вторая вакцинация против </w:t>
            </w:r>
            <w:proofErr w:type="spellStart"/>
            <w:r>
              <w:t>гемофильной</w:t>
            </w:r>
            <w:proofErr w:type="spellEnd"/>
            <w:r>
              <w:t xml:space="preserve"> инфекции (группы риска)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07950" cy="222250"/>
                  <wp:effectExtent l="19050" t="0" r="635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22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 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________________ </w:t>
            </w:r>
          </w:p>
          <w:p w:rsidR="00EB3FF8" w:rsidRDefault="00EB3FF8" w:rsidP="00C219DC">
            <w:pPr>
              <w:pStyle w:val="a3"/>
              <w:ind w:firstLine="568"/>
              <w:jc w:val="both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07950" cy="222250"/>
                  <wp:effectExtent l="19050" t="0" r="635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22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Вакцинация проводится детям, относящимся к группам риска (с </w:t>
            </w:r>
            <w:proofErr w:type="spellStart"/>
            <w:r>
              <w:t>иммунодефицитными</w:t>
            </w:r>
            <w:proofErr w:type="spellEnd"/>
            <w:r>
              <w:t xml:space="preserve"> состояниями или анатомическими дефектами, приводящими к резко повышенной опасности заболевания </w:t>
            </w:r>
            <w:proofErr w:type="spellStart"/>
            <w:r>
              <w:t>гемофильной</w:t>
            </w:r>
            <w:proofErr w:type="spellEnd"/>
            <w:r>
              <w:t xml:space="preserve"> инфекцией; с </w:t>
            </w:r>
            <w:proofErr w:type="spellStart"/>
            <w:r>
              <w:t>онкогематологическими</w:t>
            </w:r>
            <w:proofErr w:type="spellEnd"/>
            <w:r>
              <w:t xml:space="preserve"> заболеваниями и/или длительно получающим </w:t>
            </w:r>
            <w:proofErr w:type="spellStart"/>
            <w:r>
              <w:t>иммуносупрессивную</w:t>
            </w:r>
            <w:proofErr w:type="spellEnd"/>
            <w:r>
              <w:t xml:space="preserve"> терапию; детям, рожденным от матерей с ВИЧ-инфекцией; детям с ВИЧ-инфекцией; детям, находящимся в домах ребенка). </w:t>
            </w:r>
          </w:p>
          <w:p w:rsidR="00EB3FF8" w:rsidRDefault="00EB3FF8" w:rsidP="00C219DC">
            <w:pPr>
              <w:pStyle w:val="FORMATTEXT"/>
            </w:pPr>
          </w:p>
          <w:p w:rsidR="00EB3FF8" w:rsidRDefault="00EB3FF8" w:rsidP="00C219DC">
            <w:pPr>
              <w:pStyle w:val="a3"/>
            </w:pP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 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>Вторая вакцинация против полиомиелита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07950" cy="222250"/>
                  <wp:effectExtent l="19050" t="0" r="635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22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 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________________ </w:t>
            </w:r>
          </w:p>
          <w:p w:rsidR="00EB3FF8" w:rsidRDefault="00EB3FF8" w:rsidP="00C219DC">
            <w:pPr>
              <w:pStyle w:val="a3"/>
              <w:ind w:firstLine="568"/>
              <w:jc w:val="both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07950" cy="222250"/>
                  <wp:effectExtent l="19050" t="0" r="635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22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Первая и вторая вакцинации проводятся вакциной для профилактики полиомиелита (инактивированной). </w:t>
            </w:r>
          </w:p>
          <w:p w:rsidR="00EB3FF8" w:rsidRDefault="00EB3FF8" w:rsidP="00C219DC">
            <w:pPr>
              <w:pStyle w:val="FORMATTEXT"/>
            </w:pPr>
          </w:p>
          <w:p w:rsidR="00EB3FF8" w:rsidRDefault="00EB3FF8" w:rsidP="00C219DC">
            <w:pPr>
              <w:pStyle w:val="a3"/>
            </w:pP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lastRenderedPageBreak/>
              <w:t xml:space="preserve"> 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Вторая вакцинация против пневмококковой инфекции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Дети 6 месяцев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Третья вакцинация против дифтерии, коклюша, столбняка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 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>Третья вакцинация против вирусного гепатита</w:t>
            </w:r>
            <w:proofErr w:type="gramStart"/>
            <w:r>
              <w:t xml:space="preserve"> В</w:t>
            </w:r>
            <w:proofErr w:type="gramEnd"/>
            <w:r>
              <w:rPr>
                <w:noProof/>
                <w:position w:val="-8"/>
              </w:rPr>
              <w:drawing>
                <wp:inline distT="0" distB="0" distL="0" distR="0">
                  <wp:extent cx="88900" cy="222250"/>
                  <wp:effectExtent l="19050" t="0" r="635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" cy="22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 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________________ </w:t>
            </w:r>
          </w:p>
          <w:p w:rsidR="00EB3FF8" w:rsidRDefault="00EB3FF8" w:rsidP="00C219DC">
            <w:pPr>
              <w:pStyle w:val="a3"/>
              <w:ind w:firstLine="568"/>
              <w:jc w:val="both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88900" cy="222250"/>
                  <wp:effectExtent l="19050" t="0" r="635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" cy="22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Первая, вторая и третья вакцинации проводятся по схеме 0-1-6 (1 доза - в момент начала вакцинации, 2 доза - через месяц после 1 прививки, 3 доза - через 6 месяцев от начала вакцинации), за исключением детей, относящихся к группам риска, вакцинация против вирусного гепатита</w:t>
            </w:r>
            <w:proofErr w:type="gramStart"/>
            <w:r>
              <w:t xml:space="preserve"> В</w:t>
            </w:r>
            <w:proofErr w:type="gramEnd"/>
            <w:r>
              <w:t xml:space="preserve"> которых проводится по схеме 0-1-2-12 (1 доза - в момент начала вакцинации, 2 доза - через месяц после 1 прививки, </w:t>
            </w:r>
            <w:proofErr w:type="gramStart"/>
            <w:r>
              <w:t xml:space="preserve">2 доза - через 2 месяца от начала вакцинации, 3 доза - через 12 месяцев от начала вакцинации). </w:t>
            </w:r>
            <w:proofErr w:type="gramEnd"/>
          </w:p>
          <w:p w:rsidR="00EB3FF8" w:rsidRDefault="00EB3FF8" w:rsidP="00C219DC">
            <w:pPr>
              <w:pStyle w:val="FORMATTEXT"/>
            </w:pPr>
          </w:p>
          <w:p w:rsidR="00EB3FF8" w:rsidRDefault="00EB3FF8" w:rsidP="00C219DC">
            <w:pPr>
              <w:pStyle w:val="a3"/>
            </w:pP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 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>Третья вакцинация против полиомиелита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07950" cy="222250"/>
                  <wp:effectExtent l="19050" t="0" r="635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22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 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________________ </w:t>
            </w:r>
          </w:p>
          <w:p w:rsidR="00EB3FF8" w:rsidRDefault="00EB3FF8" w:rsidP="00C219DC">
            <w:pPr>
              <w:pStyle w:val="a3"/>
              <w:ind w:firstLine="568"/>
              <w:jc w:val="both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07950" cy="222250"/>
                  <wp:effectExtent l="19050" t="0" r="635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22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Третья вакцинация и последующие ревакцинации против полиомиелита проводятся детям вакциной для профилактики полиомиелита (живой); детям, рожденным от матерей с ВИЧ-инфекцией, детям с ВИЧ-инфекцией, детям, находящимся в домах ребенка, - вакциной для профилактики полиомиелита (инактивированной). </w:t>
            </w:r>
          </w:p>
          <w:p w:rsidR="00EB3FF8" w:rsidRDefault="00EB3FF8" w:rsidP="00C219DC">
            <w:pPr>
              <w:pStyle w:val="FORMATTEXT"/>
            </w:pPr>
          </w:p>
          <w:p w:rsidR="00EB3FF8" w:rsidRDefault="00EB3FF8" w:rsidP="00C219DC">
            <w:pPr>
              <w:pStyle w:val="a3"/>
            </w:pP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 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Третья вакцинация против </w:t>
            </w:r>
            <w:proofErr w:type="spellStart"/>
            <w:r>
              <w:t>гемофильной</w:t>
            </w:r>
            <w:proofErr w:type="spellEnd"/>
            <w:r>
              <w:t xml:space="preserve"> инфекции (группа риска)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07950" cy="222250"/>
                  <wp:effectExtent l="19050" t="0" r="635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22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lastRenderedPageBreak/>
              <w:t xml:space="preserve"> 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________________ </w:t>
            </w:r>
          </w:p>
          <w:p w:rsidR="00EB3FF8" w:rsidRDefault="00EB3FF8" w:rsidP="00C219DC">
            <w:pPr>
              <w:pStyle w:val="a3"/>
              <w:ind w:firstLine="568"/>
              <w:jc w:val="both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07950" cy="222250"/>
                  <wp:effectExtent l="19050" t="0" r="635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22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Вакцинация проводится детям, относящимся к группам риска (с </w:t>
            </w:r>
            <w:proofErr w:type="spellStart"/>
            <w:r>
              <w:t>иммунодефицитными</w:t>
            </w:r>
            <w:proofErr w:type="spellEnd"/>
            <w:r>
              <w:t xml:space="preserve"> состояниями или анатомическими дефектами, приводящими к резко повышенной опасности заболевания </w:t>
            </w:r>
            <w:proofErr w:type="spellStart"/>
            <w:r>
              <w:t>гемофильной</w:t>
            </w:r>
            <w:proofErr w:type="spellEnd"/>
            <w:r>
              <w:t xml:space="preserve"> инфекцией; с </w:t>
            </w:r>
            <w:proofErr w:type="spellStart"/>
            <w:r>
              <w:t>онкогематологическими</w:t>
            </w:r>
            <w:proofErr w:type="spellEnd"/>
            <w:r>
              <w:t xml:space="preserve"> заболеваниями и/или длительно получающим </w:t>
            </w:r>
            <w:proofErr w:type="spellStart"/>
            <w:r>
              <w:t>иммуносупрессивную</w:t>
            </w:r>
            <w:proofErr w:type="spellEnd"/>
            <w:r>
              <w:t xml:space="preserve"> терапию; детям, рожденным от матерей с ВИЧ-инфекцией; детям с ВИЧ-инфекцией; детям, находящимся в домах ребенка). </w:t>
            </w:r>
          </w:p>
          <w:p w:rsidR="00EB3FF8" w:rsidRDefault="00EB3FF8" w:rsidP="00C219DC">
            <w:pPr>
              <w:pStyle w:val="FORMATTEXT"/>
            </w:pPr>
          </w:p>
          <w:p w:rsidR="00EB3FF8" w:rsidRDefault="00EB3FF8" w:rsidP="00C219DC">
            <w:pPr>
              <w:pStyle w:val="a3"/>
            </w:pP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Дети 12 месяцев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Вакцинация против кори, краснухи, эпидемического паротита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 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>Четвертая вакцинация против вирусного гепатита</w:t>
            </w:r>
            <w:proofErr w:type="gramStart"/>
            <w:r>
              <w:t xml:space="preserve"> В</w:t>
            </w:r>
            <w:proofErr w:type="gramEnd"/>
            <w:r>
              <w:t xml:space="preserve"> (группы риска)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07950" cy="222250"/>
                  <wp:effectExtent l="19050" t="0" r="635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22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 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FORMATTEXT"/>
            </w:pPr>
            <w:r>
              <w:t>________________</w:t>
            </w:r>
          </w:p>
          <w:p w:rsidR="00EB3FF8" w:rsidRDefault="00EB3FF8" w:rsidP="00C219DC">
            <w:pPr>
              <w:pStyle w:val="a3"/>
            </w:pPr>
            <w:r>
              <w:t xml:space="preserve">      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07950" cy="222250"/>
                  <wp:effectExtent l="19050" t="0" r="635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22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t xml:space="preserve">Вакцинация проводится детям, относящимся к группам риска (родившихся от матерей носителей </w:t>
            </w:r>
            <w:proofErr w:type="gramEnd"/>
          </w:p>
          <w:p w:rsidR="00EB3FF8" w:rsidRDefault="00EB3FF8" w:rsidP="00C219DC">
            <w:pPr>
              <w:pStyle w:val="a3"/>
              <w:jc w:val="both"/>
            </w:pPr>
            <w:proofErr w:type="spellStart"/>
            <w:r>
              <w:t>HBsAg</w:t>
            </w:r>
            <w:proofErr w:type="spellEnd"/>
            <w:r>
              <w:t>, больных вирусным гепатитом</w:t>
            </w:r>
            <w:proofErr w:type="gramStart"/>
            <w:r>
              <w:t xml:space="preserve"> В</w:t>
            </w:r>
            <w:proofErr w:type="gramEnd"/>
            <w:r>
              <w:t xml:space="preserve"> или перенесших вирусный гепатит В </w:t>
            </w:r>
            <w:proofErr w:type="spellStart"/>
            <w:r>
              <w:t>в</w:t>
            </w:r>
            <w:proofErr w:type="spellEnd"/>
            <w:r>
              <w:t xml:space="preserve"> третьем триместре беременности, не имеющих результаты обследования на маркеры гепатита В, потребляющих наркотические средства или психотропные вещества, из семей, в которых есть носитель </w:t>
            </w:r>
            <w:proofErr w:type="spellStart"/>
            <w:r>
              <w:t>HBsAg</w:t>
            </w:r>
            <w:proofErr w:type="spellEnd"/>
            <w:r>
              <w:t xml:space="preserve"> или больной острым вирусным гепатитом В и хроническими вирусными гепатитами). </w:t>
            </w:r>
          </w:p>
          <w:p w:rsidR="00EB3FF8" w:rsidRDefault="00EB3FF8" w:rsidP="00C219DC">
            <w:pPr>
              <w:pStyle w:val="FORMATTEXT"/>
            </w:pPr>
            <w:r>
              <w:t>     </w:t>
            </w:r>
          </w:p>
          <w:p w:rsidR="00EB3FF8" w:rsidRDefault="00EB3FF8" w:rsidP="00C219DC">
            <w:pPr>
              <w:pStyle w:val="a3"/>
            </w:pPr>
            <w:r>
              <w:t xml:space="preserve">           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Дети 15 месяцев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Ревакцинация против пневмококковой инфекции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Дети 18 месяцев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>Первая ревакцинация против полиомиелита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07950" cy="222250"/>
                  <wp:effectExtent l="19050" t="0" r="635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22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lastRenderedPageBreak/>
              <w:t xml:space="preserve"> 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________________ </w:t>
            </w:r>
          </w:p>
          <w:p w:rsidR="00EB3FF8" w:rsidRDefault="00EB3FF8" w:rsidP="00C219DC">
            <w:pPr>
              <w:pStyle w:val="a3"/>
              <w:ind w:firstLine="568"/>
              <w:jc w:val="both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07950" cy="222250"/>
                  <wp:effectExtent l="19050" t="0" r="635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22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Третья вакцинация и последующие ревакцинации против полиомиелита проводятся детям вакциной для профилактики полиомиелита (живой); детям, рожденным от матерей с ВИЧ-инфекцией, детям с ВИЧ-инфекцией, детям, находящимся в домах ребенка, - вакциной для профилактики полиомиелита (инактивированной). </w:t>
            </w:r>
          </w:p>
          <w:p w:rsidR="00EB3FF8" w:rsidRDefault="00EB3FF8" w:rsidP="00C219DC">
            <w:pPr>
              <w:pStyle w:val="FORMATTEXT"/>
            </w:pPr>
          </w:p>
          <w:p w:rsidR="00EB3FF8" w:rsidRDefault="00EB3FF8" w:rsidP="00C219DC">
            <w:pPr>
              <w:pStyle w:val="a3"/>
            </w:pP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 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Первая ревакцинация против дифтерии, коклюша, столбняка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 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Ревакцинация против </w:t>
            </w:r>
            <w:proofErr w:type="spellStart"/>
            <w:r>
              <w:t>гемофильной</w:t>
            </w:r>
            <w:proofErr w:type="spellEnd"/>
            <w:r>
              <w:t xml:space="preserve"> инфекции (группы риска)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Дети 20 месяцев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>Вторая ревакцинация против полиомиелита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07950" cy="222250"/>
                  <wp:effectExtent l="19050" t="0" r="635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22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 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________________ </w:t>
            </w:r>
          </w:p>
          <w:p w:rsidR="00EB3FF8" w:rsidRDefault="00EB3FF8" w:rsidP="00C219DC">
            <w:pPr>
              <w:pStyle w:val="a3"/>
              <w:ind w:firstLine="568"/>
              <w:jc w:val="both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07950" cy="222250"/>
                  <wp:effectExtent l="19050" t="0" r="635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22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Третья вакцинация и последующие ревакцинации против полиомиелита проводятся детям вакциной для профилактики полиомиелита (живой); детям, рожденным от матерей с ВИЧ-инфекцией, детям с ВИЧ-инфекцией, детям, находящимся в домах ребенка, - вакциной для профилактики полиомиелита (инактивированной). </w:t>
            </w:r>
          </w:p>
          <w:p w:rsidR="00EB3FF8" w:rsidRDefault="00EB3FF8" w:rsidP="00C219DC">
            <w:pPr>
              <w:pStyle w:val="FORMATTEXT"/>
            </w:pPr>
          </w:p>
          <w:p w:rsidR="00EB3FF8" w:rsidRDefault="00EB3FF8" w:rsidP="00C219DC">
            <w:pPr>
              <w:pStyle w:val="a3"/>
            </w:pP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Дети 6 лет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Ревакцинация против кори, краснухи, эпидемического паротита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Дети 6-7 лет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>Вторая ревакцинация против дифтерии, столбняка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07950" cy="222250"/>
                  <wp:effectExtent l="19050" t="0" r="635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22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 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lastRenderedPageBreak/>
              <w:t xml:space="preserve">________________ </w:t>
            </w:r>
          </w:p>
          <w:p w:rsidR="00EB3FF8" w:rsidRDefault="00EB3FF8" w:rsidP="00C219DC">
            <w:pPr>
              <w:pStyle w:val="a3"/>
              <w:ind w:firstLine="568"/>
              <w:jc w:val="both"/>
            </w:pPr>
            <w:r>
              <w:rPr>
                <w:noProof/>
                <w:position w:val="-8"/>
              </w:rPr>
              <w:lastRenderedPageBreak/>
              <w:drawing>
                <wp:inline distT="0" distB="0" distL="0" distR="0">
                  <wp:extent cx="107950" cy="222250"/>
                  <wp:effectExtent l="19050" t="0" r="635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22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Вторая ревакцинация проводится анатоксинами с уменьшенным содержанием антигенов. </w:t>
            </w:r>
          </w:p>
          <w:p w:rsidR="00EB3FF8" w:rsidRDefault="00EB3FF8" w:rsidP="00C219DC">
            <w:pPr>
              <w:pStyle w:val="FORMATTEXT"/>
            </w:pPr>
          </w:p>
          <w:p w:rsidR="00EB3FF8" w:rsidRDefault="00EB3FF8" w:rsidP="00C219DC">
            <w:pPr>
              <w:pStyle w:val="a3"/>
            </w:pP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lastRenderedPageBreak/>
              <w:t xml:space="preserve"> 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>Ревакцинация против туберкулеза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07950" cy="222250"/>
                  <wp:effectExtent l="19050" t="0" r="635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22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 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________________ </w:t>
            </w:r>
          </w:p>
          <w:p w:rsidR="00EB3FF8" w:rsidRDefault="00EB3FF8" w:rsidP="00C219DC">
            <w:pPr>
              <w:pStyle w:val="a3"/>
              <w:ind w:firstLine="568"/>
              <w:jc w:val="both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07950" cy="222250"/>
                  <wp:effectExtent l="19050" t="0" r="635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22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Ревакцинация проводится вакциной для профилактики туберкулеза (БЦЖ). </w:t>
            </w:r>
          </w:p>
          <w:p w:rsidR="00EB3FF8" w:rsidRDefault="00EB3FF8" w:rsidP="00C219DC">
            <w:pPr>
              <w:pStyle w:val="FORMATTEXT"/>
            </w:pPr>
          </w:p>
          <w:p w:rsidR="00EB3FF8" w:rsidRDefault="00EB3FF8" w:rsidP="00C219DC">
            <w:pPr>
              <w:pStyle w:val="a3"/>
            </w:pP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Дети 14 лет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>Третья ревакцинация против дифтерии, столбняка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07950" cy="222250"/>
                  <wp:effectExtent l="19050" t="0" r="635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22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 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________________ </w:t>
            </w:r>
          </w:p>
          <w:p w:rsidR="00EB3FF8" w:rsidRDefault="00EB3FF8" w:rsidP="00C219DC">
            <w:pPr>
              <w:pStyle w:val="a3"/>
              <w:ind w:firstLine="568"/>
              <w:jc w:val="both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07950" cy="222250"/>
                  <wp:effectExtent l="19050" t="0" r="635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22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Вторая ревакцинация проводится анатоксинами с уменьшенным содержанием антигенов. </w:t>
            </w:r>
          </w:p>
          <w:p w:rsidR="00EB3FF8" w:rsidRDefault="00EB3FF8" w:rsidP="00C219DC">
            <w:pPr>
              <w:pStyle w:val="FORMATTEXT"/>
            </w:pPr>
          </w:p>
          <w:p w:rsidR="00EB3FF8" w:rsidRDefault="00EB3FF8" w:rsidP="00C219DC">
            <w:pPr>
              <w:pStyle w:val="a3"/>
            </w:pP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 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>Третья ревакцинация против полиомиелита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07950" cy="222250"/>
                  <wp:effectExtent l="19050" t="0" r="635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22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 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________________ </w:t>
            </w:r>
          </w:p>
          <w:p w:rsidR="00EB3FF8" w:rsidRDefault="00EB3FF8" w:rsidP="00C219DC">
            <w:pPr>
              <w:pStyle w:val="a3"/>
              <w:ind w:firstLine="568"/>
              <w:jc w:val="both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07950" cy="222250"/>
                  <wp:effectExtent l="19050" t="0" r="635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22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Третья вакцинация и последующие ревакцинации против полиомиелита проводятся детям вакциной для профилактики полиомиелита (живой); детям, рожденным от матерей с ВИЧ-инфекцией, детям с ВИЧ-инфекцией, детям, находящимся в домах ребенка, - вакциной для профилактики полиомиелита (инактивированной). </w:t>
            </w:r>
          </w:p>
          <w:p w:rsidR="00EB3FF8" w:rsidRDefault="00EB3FF8" w:rsidP="00C219DC">
            <w:pPr>
              <w:pStyle w:val="FORMATTEXT"/>
            </w:pPr>
          </w:p>
          <w:p w:rsidR="00EB3FF8" w:rsidRDefault="00EB3FF8" w:rsidP="00C219DC">
            <w:pPr>
              <w:pStyle w:val="a3"/>
            </w:pP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Взрослые от 18 лет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Ревакцинация против дифтерии, столбняка - каждые 10 лет от момента последней ревакцинации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lastRenderedPageBreak/>
              <w:t xml:space="preserve">Дети от 1 года до 18 лет, взрослые от 18 до 55 лет, не привитые ранее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FORMATTEXT"/>
            </w:pPr>
            <w:r>
              <w:t xml:space="preserve">Вакцинация против </w:t>
            </w:r>
            <w:proofErr w:type="gramStart"/>
            <w:r>
              <w:t>вирусного</w:t>
            </w:r>
            <w:proofErr w:type="gramEnd"/>
            <w:r>
              <w:t xml:space="preserve"> </w:t>
            </w:r>
          </w:p>
          <w:p w:rsidR="00EB3FF8" w:rsidRDefault="00EB3FF8" w:rsidP="00C219DC">
            <w:pPr>
              <w:pStyle w:val="a3"/>
            </w:pPr>
            <w:r>
              <w:t>гепатита</w:t>
            </w:r>
            <w:proofErr w:type="gramStart"/>
            <w:r>
              <w:t xml:space="preserve"> В</w:t>
            </w:r>
            <w:proofErr w:type="gramEnd"/>
            <w:r>
              <w:rPr>
                <w:noProof/>
                <w:position w:val="-8"/>
              </w:rPr>
              <w:drawing>
                <wp:inline distT="0" distB="0" distL="0" distR="0">
                  <wp:extent cx="107950" cy="222250"/>
                  <wp:effectExtent l="19050" t="0" r="635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22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EB3FF8" w:rsidRDefault="00EB3FF8" w:rsidP="00C219DC">
            <w:pPr>
              <w:pStyle w:val="a3"/>
            </w:pPr>
            <w:r>
              <w:t xml:space="preserve"> 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 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FORMATTEXT"/>
            </w:pPr>
            <w:r>
              <w:t>_________________</w:t>
            </w:r>
          </w:p>
          <w:p w:rsidR="00EB3FF8" w:rsidRDefault="00EB3FF8" w:rsidP="00C219DC">
            <w:pPr>
              <w:pStyle w:val="a3"/>
            </w:pPr>
            <w:r>
              <w:t xml:space="preserve">      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07950" cy="222250"/>
                  <wp:effectExtent l="19050" t="0" r="635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22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Вакцинация проводится детям и взрослым, </w:t>
            </w:r>
          </w:p>
          <w:p w:rsidR="00EB3FF8" w:rsidRDefault="00EB3FF8" w:rsidP="00C219DC">
            <w:pPr>
              <w:pStyle w:val="a3"/>
              <w:jc w:val="both"/>
            </w:pPr>
            <w:r>
              <w:t>ранее не привитым против вирусного гепатита</w:t>
            </w:r>
            <w:proofErr w:type="gramStart"/>
            <w:r>
              <w:t xml:space="preserve"> В</w:t>
            </w:r>
            <w:proofErr w:type="gramEnd"/>
            <w:r>
              <w:t xml:space="preserve">, по схеме 0-1-6 (1 доза - в момент начала вакцинации, 2 доза - через месяц после 1 прививки, 3 доза - через 6 месяцев от начала вакцинации). </w:t>
            </w:r>
          </w:p>
          <w:p w:rsidR="00EB3FF8" w:rsidRDefault="00EB3FF8" w:rsidP="00C219DC">
            <w:pPr>
              <w:pStyle w:val="FORMATTEXT"/>
            </w:pPr>
            <w:r>
              <w:t>     </w:t>
            </w:r>
          </w:p>
          <w:p w:rsidR="00EB3FF8" w:rsidRDefault="00EB3FF8" w:rsidP="00C219DC">
            <w:pPr>
              <w:pStyle w:val="a3"/>
            </w:pPr>
            <w:r>
              <w:t xml:space="preserve">      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Дети от 1 года до 18 лет, женщины от 18 до 25 лет (включительно), не болевшие, не привитые, привитые однократно против краснухи, не имеющие сведений о прививках против краснухи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Вакцинация против краснухи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Дети от 1 года до 18 лет включительно и взрослые в возрасте до 35 лет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>Вакцинация против кори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52400" cy="222250"/>
                  <wp:effectExtent l="1905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(включительно), не </w:t>
            </w:r>
            <w:proofErr w:type="gramStart"/>
            <w:r>
              <w:t>болевшие</w:t>
            </w:r>
            <w:proofErr w:type="gramEnd"/>
            <w:r>
              <w:t xml:space="preserve">, не привитые, привитые однократно, не имеющие сведений о прививках против кори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________________ </w:t>
            </w:r>
          </w:p>
          <w:p w:rsidR="00EB3FF8" w:rsidRDefault="00EB3FF8" w:rsidP="00C219DC">
            <w:pPr>
              <w:pStyle w:val="a3"/>
              <w:ind w:firstLine="568"/>
              <w:jc w:val="both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52400" cy="222250"/>
                  <wp:effectExtent l="1905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Интервал между первой и второй прививками должен составлять не менее 3 месяцев. </w:t>
            </w:r>
          </w:p>
          <w:p w:rsidR="00EB3FF8" w:rsidRDefault="00EB3FF8" w:rsidP="00C219DC">
            <w:pPr>
              <w:pStyle w:val="FORMATTEXT"/>
            </w:pPr>
          </w:p>
          <w:p w:rsidR="00EB3FF8" w:rsidRDefault="00EB3FF8" w:rsidP="00C219DC">
            <w:pPr>
              <w:pStyle w:val="a3"/>
            </w:pP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FORMATTEXT"/>
            </w:pPr>
            <w:r>
              <w:t>Дети с 6 месяцев, учащиеся 1-11 классов;</w:t>
            </w:r>
          </w:p>
          <w:p w:rsidR="00EB3FF8" w:rsidRDefault="00EB3FF8" w:rsidP="00C219DC">
            <w:pPr>
              <w:pStyle w:val="FORMATTEXT"/>
            </w:pPr>
            <w:r>
              <w:t xml:space="preserve"> </w:t>
            </w:r>
            <w:proofErr w:type="gramStart"/>
            <w:r>
              <w:t>обучающиеся в профессиональных образовательных организациях и образовательных организациях высшего образования;</w:t>
            </w:r>
            <w:proofErr w:type="gramEnd"/>
          </w:p>
          <w:p w:rsidR="00EB3FF8" w:rsidRDefault="00EB3FF8" w:rsidP="00C219DC">
            <w:pPr>
              <w:pStyle w:val="FORMATTEXT"/>
            </w:pPr>
            <w:r>
              <w:t xml:space="preserve"> </w:t>
            </w:r>
          </w:p>
          <w:p w:rsidR="00EB3FF8" w:rsidRDefault="00EB3FF8" w:rsidP="00C219DC">
            <w:pPr>
              <w:pStyle w:val="a3"/>
            </w:pPr>
            <w:r>
              <w:t xml:space="preserve">взрослые, работающие по отдельным профессиям и должностям (работники медицинских и образовательных организаций, транспорта, коммунальной сферы); беременные </w:t>
            </w:r>
            <w:r>
              <w:lastRenderedPageBreak/>
              <w:t xml:space="preserve">женщины; взрослые старше 60 лет; лица, подлежащие призыву на военную службу; лица с хроническими заболеваниями, в том числе с заболеваниями легких, </w:t>
            </w:r>
            <w:proofErr w:type="spellStart"/>
            <w:proofErr w:type="gramStart"/>
            <w:r>
              <w:t>сердечно-сосудистыми</w:t>
            </w:r>
            <w:proofErr w:type="spellEnd"/>
            <w:proofErr w:type="gramEnd"/>
            <w:r>
              <w:t xml:space="preserve"> заболеваниями, метаболическими нарушениями и ожирением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lastRenderedPageBreak/>
              <w:t xml:space="preserve">Вакцинация против гриппа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3FF8" w:rsidRDefault="00EB3FF8" w:rsidP="00EB3FF8">
      <w:pPr>
        <w:pStyle w:val="a3"/>
      </w:pPr>
    </w:p>
    <w:p w:rsidR="00EB3FF8" w:rsidRDefault="00EB3FF8" w:rsidP="00EB3FF8">
      <w:pPr>
        <w:pStyle w:val="HEADERTEXT"/>
        <w:rPr>
          <w:b/>
          <w:bCs/>
          <w:color w:val="000001"/>
        </w:rPr>
      </w:pPr>
    </w:p>
    <w:p w:rsidR="00EB3FF8" w:rsidRDefault="00EB3FF8" w:rsidP="00EB3FF8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EB3FF8" w:rsidRDefault="00EB3FF8" w:rsidP="00EB3FF8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 Порядок проведения гражданам профилактических прививок в рамках национального календаря профилактических прививок </w:t>
      </w:r>
    </w:p>
    <w:p w:rsidR="00EB3FF8" w:rsidRDefault="00EB3FF8" w:rsidP="00EB3FF8">
      <w:pPr>
        <w:pStyle w:val="FORMATTEXT"/>
        <w:ind w:firstLine="568"/>
        <w:jc w:val="both"/>
      </w:pPr>
      <w:r>
        <w:t>1. Профилактические прививки в рамках национального календаря профилактических прививок проводятся гражданам в медицинских организациях при наличии у таких организаций лицензии, предусматривающей выполнение работ (услуг) по вакцинации (проведению профилактических прививок).</w:t>
      </w:r>
    </w:p>
    <w:p w:rsidR="00EB3FF8" w:rsidRDefault="00EB3FF8" w:rsidP="00EB3FF8">
      <w:pPr>
        <w:pStyle w:val="FORMATTEXT"/>
        <w:ind w:firstLine="568"/>
        <w:jc w:val="both"/>
      </w:pPr>
      <w:r>
        <w:t xml:space="preserve"> </w:t>
      </w:r>
    </w:p>
    <w:p w:rsidR="00EB3FF8" w:rsidRDefault="00EB3FF8" w:rsidP="00EB3FF8">
      <w:pPr>
        <w:pStyle w:val="FORMATTEXT"/>
        <w:ind w:firstLine="568"/>
        <w:jc w:val="both"/>
      </w:pPr>
      <w:r>
        <w:t xml:space="preserve">2. Вакцинацию осуществляют медицинские работники, прошедшие </w:t>
      </w:r>
      <w:proofErr w:type="gramStart"/>
      <w:r>
        <w:t>обучение по вопросам</w:t>
      </w:r>
      <w:proofErr w:type="gramEnd"/>
      <w:r>
        <w:t xml:space="preserve"> применения иммунобиологических лекарственных препаратов для иммунопрофилактики инфекционных болезней, организации проведения вакцинации, техники проведения вакцинации, а также по вопросам оказания медицинской помощи в экстренной или неотложной форме.</w:t>
      </w:r>
    </w:p>
    <w:p w:rsidR="00EB3FF8" w:rsidRDefault="00EB3FF8" w:rsidP="00EB3FF8">
      <w:pPr>
        <w:pStyle w:val="FORMATTEXT"/>
        <w:ind w:firstLine="568"/>
        <w:jc w:val="both"/>
      </w:pPr>
      <w:r>
        <w:t xml:space="preserve"> </w:t>
      </w:r>
    </w:p>
    <w:p w:rsidR="00EB3FF8" w:rsidRDefault="00EB3FF8" w:rsidP="00EB3FF8">
      <w:pPr>
        <w:pStyle w:val="FORMATTEXT"/>
        <w:ind w:firstLine="568"/>
        <w:jc w:val="both"/>
      </w:pPr>
      <w:r>
        <w:t>3. Вакцинация и ревакцинация в рамках национального календаря профилактических прививок проводятся иммунобиологическими лекарственными препаратами для иммунопрофилактики инфекционных болезней, зарегистрированными в соответствии с законодательством Российской Федерации, согласно инструкциям по их применению.</w:t>
      </w:r>
    </w:p>
    <w:p w:rsidR="00EB3FF8" w:rsidRDefault="00EB3FF8" w:rsidP="00EB3FF8">
      <w:pPr>
        <w:pStyle w:val="FORMATTEXT"/>
        <w:ind w:firstLine="568"/>
        <w:jc w:val="both"/>
      </w:pPr>
      <w:r>
        <w:t xml:space="preserve"> </w:t>
      </w:r>
    </w:p>
    <w:p w:rsidR="00EB3FF8" w:rsidRDefault="00EB3FF8" w:rsidP="00EB3FF8">
      <w:pPr>
        <w:pStyle w:val="FORMATTEXT"/>
        <w:ind w:firstLine="568"/>
        <w:jc w:val="both"/>
      </w:pPr>
      <w:r>
        <w:t>4. </w:t>
      </w:r>
      <w:proofErr w:type="gramStart"/>
      <w:r>
        <w:t xml:space="preserve">Перед проведением профилактической прививки лицу, подлежащему вакцинации, или его законному представителю разъясняется необходимость иммунопрофилактики инфекционных болезней, возможные </w:t>
      </w:r>
      <w:proofErr w:type="spellStart"/>
      <w:r>
        <w:t>поствакцинальные</w:t>
      </w:r>
      <w:proofErr w:type="spellEnd"/>
      <w:r>
        <w:t xml:space="preserve"> реакции и осложнения, а также последствия отказа от проведения профилактической прививки и оформляется информированное добровольное согласие на медицинское вмешательство в соответствии с требованиями статьи 20 Федерального закона от 21 ноября 2011 года N 323-ФЗ "Об основах охраны здоровья граждан в Российской Федерации"</w:t>
      </w:r>
      <w:r>
        <w:rPr>
          <w:noProof/>
          <w:position w:val="-8"/>
        </w:rPr>
        <w:drawing>
          <wp:inline distT="0" distB="0" distL="0" distR="0">
            <wp:extent cx="146050" cy="222250"/>
            <wp:effectExtent l="19050" t="0" r="635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2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. </w:t>
      </w:r>
      <w:proofErr w:type="gramEnd"/>
    </w:p>
    <w:p w:rsidR="00EB3FF8" w:rsidRDefault="00EB3FF8" w:rsidP="00EB3FF8">
      <w:pPr>
        <w:pStyle w:val="FORMATTEXT"/>
        <w:jc w:val="both"/>
      </w:pPr>
      <w:r>
        <w:t xml:space="preserve">________________ </w:t>
      </w:r>
    </w:p>
    <w:p w:rsidR="00EB3FF8" w:rsidRDefault="00EB3FF8" w:rsidP="00EB3FF8">
      <w:pPr>
        <w:pStyle w:val="FORMATTEXT"/>
        <w:ind w:firstLine="568"/>
        <w:jc w:val="both"/>
      </w:pPr>
      <w:r>
        <w:rPr>
          <w:noProof/>
          <w:position w:val="-8"/>
        </w:rPr>
        <w:drawing>
          <wp:inline distT="0" distB="0" distL="0" distR="0">
            <wp:extent cx="146050" cy="222250"/>
            <wp:effectExtent l="19050" t="0" r="635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2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Собрание законодательства Российской Федерации, 2012, N 26, ст.3442; N 26, ст.3446; 2013, N 27, ст.3459; N 27, ст.3477; N 30, ст.4038; N 39, ст.4883; N 48, ст.6165; N 52, ст.6951.</w:t>
      </w:r>
    </w:p>
    <w:p w:rsidR="00EB3FF8" w:rsidRDefault="00EB3FF8" w:rsidP="00EB3FF8">
      <w:pPr>
        <w:pStyle w:val="FORMATTEXT"/>
        <w:ind w:firstLine="568"/>
        <w:jc w:val="both"/>
      </w:pPr>
      <w:r>
        <w:t xml:space="preserve"> </w:t>
      </w:r>
    </w:p>
    <w:p w:rsidR="00EB3FF8" w:rsidRDefault="00EB3FF8" w:rsidP="00EB3FF8">
      <w:pPr>
        <w:pStyle w:val="FORMATTEXT"/>
        <w:ind w:firstLine="568"/>
        <w:jc w:val="both"/>
      </w:pPr>
      <w:r>
        <w:t>5. Все лица, которым должны проводиться профилактические прививки, предварительно подвергаются осмотру врачом (фельдшером)</w:t>
      </w:r>
      <w:r>
        <w:rPr>
          <w:noProof/>
          <w:position w:val="-8"/>
        </w:rPr>
        <w:drawing>
          <wp:inline distT="0" distB="0" distL="0" distR="0">
            <wp:extent cx="152400" cy="222250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. </w:t>
      </w:r>
    </w:p>
    <w:p w:rsidR="00EB3FF8" w:rsidRDefault="00EB3FF8" w:rsidP="00EB3FF8">
      <w:pPr>
        <w:pStyle w:val="FORMATTEXT"/>
        <w:jc w:val="both"/>
      </w:pPr>
      <w:r>
        <w:t xml:space="preserve">________________ </w:t>
      </w:r>
    </w:p>
    <w:p w:rsidR="00EB3FF8" w:rsidRDefault="00EB3FF8" w:rsidP="00EB3FF8">
      <w:pPr>
        <w:pStyle w:val="FORMATTEXT"/>
        <w:ind w:firstLine="568"/>
        <w:jc w:val="both"/>
      </w:pPr>
      <w:r>
        <w:rPr>
          <w:noProof/>
          <w:position w:val="-8"/>
        </w:rPr>
        <w:drawing>
          <wp:inline distT="0" distB="0" distL="0" distR="0">
            <wp:extent cx="152400" cy="222250"/>
            <wp:effectExtent l="1905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t xml:space="preserve">Приказ Министерства здравоохранения и социального развития Российской Федерации от 23 марта 2012 года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</w:t>
      </w:r>
      <w:r>
        <w:lastRenderedPageBreak/>
        <w:t>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</w:t>
      </w:r>
      <w:proofErr w:type="gramEnd"/>
      <w:r>
        <w:t xml:space="preserve"> лекарственных препаратов, включая наркотические лекарственные препараты и психотропные лекарственные препараты" (зарегистрирован Министерством юстиции Российской Федерации 28 апреля 2012 года, регистрационный номер N 23971).</w:t>
      </w:r>
    </w:p>
    <w:p w:rsidR="00EB3FF8" w:rsidRDefault="00EB3FF8" w:rsidP="00EB3FF8">
      <w:pPr>
        <w:pStyle w:val="FORMATTEXT"/>
        <w:ind w:firstLine="568"/>
        <w:jc w:val="both"/>
      </w:pPr>
      <w:r>
        <w:t xml:space="preserve"> </w:t>
      </w:r>
    </w:p>
    <w:p w:rsidR="00EB3FF8" w:rsidRDefault="00EB3FF8" w:rsidP="00EB3FF8">
      <w:pPr>
        <w:pStyle w:val="FORMATTEXT"/>
        <w:ind w:firstLine="568"/>
        <w:jc w:val="both"/>
      </w:pPr>
      <w:r>
        <w:t>6. При изменении сроков вакцинации ее проводят по предусмотренным национальным календарем профилактических прививок схемам и в соответствии с инструкциями по применению иммунобиологических лекарственных препаратов для иммунопрофилактики инфекционных болезней. Допускается введение вакцин (кроме вакцин для профилактики туберкулеза), применяемых в рамках национального календаря профилактических прививок, в один день разными шприцами в разные участки тела.</w:t>
      </w:r>
    </w:p>
    <w:p w:rsidR="00EB3FF8" w:rsidRDefault="00EB3FF8" w:rsidP="00EB3FF8">
      <w:pPr>
        <w:pStyle w:val="FORMATTEXT"/>
        <w:ind w:firstLine="568"/>
        <w:jc w:val="both"/>
      </w:pPr>
      <w:r>
        <w:t xml:space="preserve"> </w:t>
      </w:r>
    </w:p>
    <w:p w:rsidR="00EB3FF8" w:rsidRDefault="00EB3FF8" w:rsidP="00EB3FF8">
      <w:pPr>
        <w:pStyle w:val="FORMATTEXT"/>
        <w:ind w:firstLine="568"/>
        <w:jc w:val="both"/>
      </w:pPr>
      <w:r>
        <w:t xml:space="preserve">7. Вакцинация детей, которым иммунопрофилактика против пневмококковой инфекции не была начата </w:t>
      </w:r>
      <w:proofErr w:type="gramStart"/>
      <w:r>
        <w:t>в первые</w:t>
      </w:r>
      <w:proofErr w:type="gramEnd"/>
      <w:r>
        <w:t xml:space="preserve"> 6 месяцев жизни, проводится двукратно с интервалом между прививками не менее 2 месяцев.</w:t>
      </w:r>
    </w:p>
    <w:p w:rsidR="00EB3FF8" w:rsidRDefault="00EB3FF8" w:rsidP="00EB3FF8">
      <w:pPr>
        <w:pStyle w:val="FORMATTEXT"/>
        <w:ind w:firstLine="568"/>
        <w:jc w:val="both"/>
      </w:pPr>
      <w:r>
        <w:t xml:space="preserve"> </w:t>
      </w:r>
    </w:p>
    <w:p w:rsidR="00EB3FF8" w:rsidRDefault="00EB3FF8" w:rsidP="00EB3FF8">
      <w:pPr>
        <w:pStyle w:val="FORMATTEXT"/>
        <w:ind w:firstLine="568"/>
        <w:jc w:val="both"/>
      </w:pPr>
      <w:r>
        <w:t>8. Вакцинация детей, рожденных от матерей с ВИЧ-инфекцией, осуществляется в рамках национального календаря профилактических прививок в соответствии с инструкциями по применению иммунобиологических лекарственных препаратов для иммунопрофилактики инфекционных болезней. При вакцинации таких детей учитываются: ВИЧ-статус ребенка, вид вакцины, показатели иммунного статуса, возраст ребенка, сопутствующие заболевания.</w:t>
      </w:r>
    </w:p>
    <w:p w:rsidR="00EB3FF8" w:rsidRDefault="00EB3FF8" w:rsidP="00EB3FF8">
      <w:pPr>
        <w:pStyle w:val="FORMATTEXT"/>
        <w:ind w:firstLine="568"/>
        <w:jc w:val="both"/>
      </w:pPr>
      <w:r>
        <w:t xml:space="preserve"> </w:t>
      </w:r>
    </w:p>
    <w:p w:rsidR="00EB3FF8" w:rsidRDefault="00EB3FF8" w:rsidP="00EB3FF8">
      <w:pPr>
        <w:pStyle w:val="FORMATTEXT"/>
        <w:ind w:firstLine="568"/>
        <w:jc w:val="both"/>
      </w:pPr>
      <w:r>
        <w:t xml:space="preserve">9. Ревакцинация детей против туберкулеза, рожденных от матерей с ВИЧ-инфекцией и получавших </w:t>
      </w:r>
      <w:proofErr w:type="gramStart"/>
      <w:r>
        <w:t>трехэтапную</w:t>
      </w:r>
      <w:proofErr w:type="gramEnd"/>
      <w:r>
        <w:t xml:space="preserve"> </w:t>
      </w:r>
      <w:proofErr w:type="spellStart"/>
      <w:r>
        <w:t>химиопрофилактику</w:t>
      </w:r>
      <w:proofErr w:type="spellEnd"/>
      <w:r>
        <w:t xml:space="preserve"> передачи ВИЧ от матери ребенку (во время беременности, родов и в периоде новорожденности), проводится в родильном доме вакцинами для профилактики туберкулеза (для щадящей первичной вакцинации). У детей с ВИЧ-инфекцией, а также при обнаружении у детей нуклеиновых кислот ВИЧ молекулярными методами ревакцинация против туберкулеза не проводится.</w:t>
      </w:r>
    </w:p>
    <w:p w:rsidR="00EB3FF8" w:rsidRDefault="00EB3FF8" w:rsidP="00EB3FF8">
      <w:pPr>
        <w:pStyle w:val="FORMATTEXT"/>
        <w:ind w:firstLine="568"/>
        <w:jc w:val="both"/>
      </w:pPr>
      <w:r>
        <w:t xml:space="preserve"> </w:t>
      </w:r>
    </w:p>
    <w:p w:rsidR="00EB3FF8" w:rsidRDefault="00EB3FF8" w:rsidP="00EB3FF8">
      <w:pPr>
        <w:pStyle w:val="FORMATTEXT"/>
        <w:ind w:firstLine="568"/>
        <w:jc w:val="both"/>
      </w:pPr>
      <w:r>
        <w:t>10. Вакцинация живыми вакцинами в рамках национального календаря профилактических прививок (за исключением вакцин для профилактики туберкулеза) проводится детям с ВИЧ-инфекцией с 1-й и 2-й иммунными категориями (отсутствие иммунодефицита или умеренный иммунодефицит).</w:t>
      </w:r>
    </w:p>
    <w:p w:rsidR="00EB3FF8" w:rsidRDefault="00EB3FF8" w:rsidP="00EB3FF8">
      <w:pPr>
        <w:pStyle w:val="FORMATTEXT"/>
        <w:ind w:firstLine="568"/>
        <w:jc w:val="both"/>
      </w:pPr>
      <w:r>
        <w:t xml:space="preserve"> </w:t>
      </w:r>
    </w:p>
    <w:p w:rsidR="00EB3FF8" w:rsidRDefault="00EB3FF8" w:rsidP="00EB3FF8">
      <w:pPr>
        <w:pStyle w:val="FORMATTEXT"/>
        <w:ind w:firstLine="568"/>
        <w:jc w:val="both"/>
      </w:pPr>
      <w:r>
        <w:t>11. При исключении диагноза ВИЧ-инфекции детям, рожденным от матерей с ВИЧ-инфекцией, проводят вакцинацию живыми вакцинами без предварительного иммунологического обследования.</w:t>
      </w:r>
    </w:p>
    <w:p w:rsidR="00EB3FF8" w:rsidRDefault="00EB3FF8" w:rsidP="00EB3FF8">
      <w:pPr>
        <w:pStyle w:val="FORMATTEXT"/>
        <w:ind w:firstLine="568"/>
        <w:jc w:val="both"/>
      </w:pPr>
      <w:r>
        <w:t xml:space="preserve"> </w:t>
      </w:r>
    </w:p>
    <w:p w:rsidR="00EB3FF8" w:rsidRDefault="00EB3FF8" w:rsidP="00EB3FF8">
      <w:pPr>
        <w:pStyle w:val="FORMATTEXT"/>
        <w:ind w:firstLine="568"/>
        <w:jc w:val="both"/>
      </w:pPr>
      <w:r>
        <w:t xml:space="preserve">12. Анатоксины, убитые и </w:t>
      </w:r>
      <w:proofErr w:type="spellStart"/>
      <w:r>
        <w:t>рекомбинантные</w:t>
      </w:r>
      <w:proofErr w:type="spellEnd"/>
      <w:r>
        <w:t xml:space="preserve"> вакцины в рамках национального календаря профилактических прививок вводят всем детям, рожденным от матерей с ВИЧ-инфекцией. Детям с ВИЧ-инфекцией указанные иммунобиологические лекарственные препараты для иммунопрофилактики инфекционных болезней вводятся при отсутствии выраженного и тяжелого иммунодефицита.</w:t>
      </w:r>
    </w:p>
    <w:p w:rsidR="00EB3FF8" w:rsidRDefault="00EB3FF8" w:rsidP="00EB3FF8">
      <w:pPr>
        <w:pStyle w:val="FORMATTEXT"/>
        <w:ind w:firstLine="568"/>
        <w:jc w:val="both"/>
      </w:pPr>
      <w:r>
        <w:t xml:space="preserve"> </w:t>
      </w:r>
    </w:p>
    <w:p w:rsidR="00EB3FF8" w:rsidRDefault="00EB3FF8" w:rsidP="00EB3FF8">
      <w:pPr>
        <w:pStyle w:val="FORMATTEXT"/>
        <w:ind w:firstLine="568"/>
        <w:jc w:val="both"/>
      </w:pPr>
      <w:r>
        <w:t>13. При проведении вакцинации населения используются вакцины, содержащие актуальные для Российской Федерации антигены, позволяющие обеспечить максимальную эффективность иммунизации.</w:t>
      </w:r>
    </w:p>
    <w:p w:rsidR="00EB3FF8" w:rsidRDefault="00EB3FF8" w:rsidP="00EB3FF8">
      <w:pPr>
        <w:pStyle w:val="FORMATTEXT"/>
        <w:ind w:firstLine="568"/>
        <w:jc w:val="both"/>
      </w:pPr>
      <w:r>
        <w:t xml:space="preserve"> </w:t>
      </w:r>
    </w:p>
    <w:p w:rsidR="00EB3FF8" w:rsidRDefault="00EB3FF8" w:rsidP="00EB3FF8">
      <w:pPr>
        <w:pStyle w:val="FORMATTEXT"/>
        <w:ind w:firstLine="568"/>
        <w:jc w:val="both"/>
      </w:pPr>
      <w:r>
        <w:t>14. При проведении вакцинации против гепатита</w:t>
      </w:r>
      <w:proofErr w:type="gramStart"/>
      <w:r>
        <w:t xml:space="preserve"> В</w:t>
      </w:r>
      <w:proofErr w:type="gramEnd"/>
      <w:r>
        <w:t xml:space="preserve"> детей первого года жизни, против гриппа детей с 6-месячного возраста, обучающихся в общеобразовательных </w:t>
      </w:r>
      <w:r>
        <w:lastRenderedPageBreak/>
        <w:t>организациях, беременных женщин используются вакцины, не содержащие консервантов.</w:t>
      </w:r>
    </w:p>
    <w:p w:rsidR="00EB3FF8" w:rsidRDefault="00EB3FF8" w:rsidP="00EB3FF8">
      <w:pPr>
        <w:pStyle w:val="FORMATTEXT"/>
        <w:ind w:firstLine="568"/>
        <w:jc w:val="both"/>
      </w:pPr>
      <w:r>
        <w:t xml:space="preserve"> </w:t>
      </w:r>
    </w:p>
    <w:p w:rsidR="00EB3FF8" w:rsidRDefault="00EB3FF8" w:rsidP="00EB3FF8">
      <w:pPr>
        <w:pStyle w:val="FORMATTEXT"/>
        <w:jc w:val="right"/>
      </w:pPr>
      <w:r>
        <w:t xml:space="preserve">Приложение N 2 </w:t>
      </w:r>
    </w:p>
    <w:p w:rsidR="00EB3FF8" w:rsidRDefault="00EB3FF8" w:rsidP="00EB3FF8">
      <w:pPr>
        <w:pStyle w:val="HEADERTEXT"/>
        <w:rPr>
          <w:b/>
          <w:bCs/>
          <w:color w:val="000001"/>
        </w:rPr>
      </w:pPr>
    </w:p>
    <w:p w:rsidR="00EB3FF8" w:rsidRDefault="00EB3FF8" w:rsidP="00EB3FF8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EB3FF8" w:rsidRDefault="00EB3FF8" w:rsidP="00EB3FF8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 Календарь профилактических прививок по эпидемическим показаниям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2550"/>
        <w:gridCol w:w="5850"/>
      </w:tblGrid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  <w:jc w:val="center"/>
            </w:pPr>
            <w:r>
              <w:t xml:space="preserve">Наименование профилактической прививки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  <w:jc w:val="center"/>
            </w:pPr>
            <w:r>
              <w:t xml:space="preserve">Категории граждан, подлежащих обязательной вакцинации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Против туляремии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FORMATTEXT"/>
            </w:pPr>
            <w:r>
              <w:t>Лица, проживающие на энзоотичных по туляремии территориях, а также прибывшие на эти территории лица, выполняющие следующие работы:</w:t>
            </w:r>
          </w:p>
          <w:p w:rsidR="00EB3FF8" w:rsidRDefault="00EB3FF8" w:rsidP="00C219DC">
            <w:pPr>
              <w:pStyle w:val="FORMATTEXT"/>
            </w:pPr>
            <w:r>
              <w:t xml:space="preserve"> </w:t>
            </w:r>
          </w:p>
          <w:p w:rsidR="00EB3FF8" w:rsidRDefault="00EB3FF8" w:rsidP="00C219DC">
            <w:pPr>
              <w:pStyle w:val="FORMATTEXT"/>
            </w:pPr>
            <w:proofErr w:type="gramStart"/>
            <w:r>
              <w:t xml:space="preserve">- сельскохозяйственные, гидромелиоративные, строительные, другие работы по выемке и перемещению грунта, заготовительные, промысловые, геологические, изыскательские, экспедиционные, </w:t>
            </w:r>
            <w:proofErr w:type="spellStart"/>
            <w:r>
              <w:t>дератизационные</w:t>
            </w:r>
            <w:proofErr w:type="spellEnd"/>
            <w:r>
              <w:t xml:space="preserve"> и дезинсекционные;</w:t>
            </w:r>
            <w:proofErr w:type="gramEnd"/>
          </w:p>
          <w:p w:rsidR="00EB3FF8" w:rsidRDefault="00EB3FF8" w:rsidP="00C219DC">
            <w:pPr>
              <w:pStyle w:val="FORMATTEXT"/>
            </w:pPr>
            <w:r>
              <w:t xml:space="preserve"> </w:t>
            </w:r>
          </w:p>
          <w:p w:rsidR="00EB3FF8" w:rsidRDefault="00EB3FF8" w:rsidP="00C219DC">
            <w:pPr>
              <w:pStyle w:val="FORMATTEXT"/>
            </w:pPr>
            <w:r>
              <w:t>- по лесозаготовке, расчистке и благоустройству леса, зон оздоровления и отдыха населения.</w:t>
            </w:r>
          </w:p>
          <w:p w:rsidR="00EB3FF8" w:rsidRDefault="00EB3FF8" w:rsidP="00C219DC">
            <w:pPr>
              <w:pStyle w:val="FORMATTEXT"/>
            </w:pPr>
            <w:r>
              <w:t xml:space="preserve"> </w:t>
            </w:r>
          </w:p>
          <w:p w:rsidR="00EB3FF8" w:rsidRDefault="00EB3FF8" w:rsidP="00C219DC">
            <w:pPr>
              <w:pStyle w:val="a3"/>
            </w:pPr>
            <w:r>
              <w:t xml:space="preserve">Лица, работающие с живыми культурами возбудителя туляремии.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Против чумы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Лица, проживающие на энзоотичных по чуме территориях. Лица, работающие с живыми культурами возбудителя чумы.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Против бруцеллеза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FORMATTEXT"/>
            </w:pPr>
            <w:r>
              <w:t>В очагах козье-овечьего типа бруцеллеза лица, выполняющие следующие работы:</w:t>
            </w:r>
          </w:p>
          <w:p w:rsidR="00EB3FF8" w:rsidRDefault="00EB3FF8" w:rsidP="00C219DC">
            <w:pPr>
              <w:pStyle w:val="FORMATTEXT"/>
            </w:pPr>
            <w:r>
              <w:t xml:space="preserve"> </w:t>
            </w:r>
          </w:p>
          <w:p w:rsidR="00EB3FF8" w:rsidRDefault="00EB3FF8" w:rsidP="00C219DC">
            <w:pPr>
              <w:pStyle w:val="FORMATTEXT"/>
            </w:pPr>
            <w:r>
              <w:t>- по заготовке, хранению, обработке сырья и продуктов животноводства, полученных из хозяйств, где регистрируются заболевания скота бруцеллезом;</w:t>
            </w:r>
          </w:p>
          <w:p w:rsidR="00EB3FF8" w:rsidRDefault="00EB3FF8" w:rsidP="00C219DC">
            <w:pPr>
              <w:pStyle w:val="FORMATTEXT"/>
            </w:pPr>
            <w:r>
              <w:t xml:space="preserve"> </w:t>
            </w:r>
          </w:p>
          <w:p w:rsidR="00EB3FF8" w:rsidRDefault="00EB3FF8" w:rsidP="00C219DC">
            <w:pPr>
              <w:pStyle w:val="FORMATTEXT"/>
            </w:pPr>
            <w:r>
              <w:t>- по убою скота, больного бруцеллезом, заготовке и переработке полученных от него мяса и мясопродуктов.</w:t>
            </w:r>
          </w:p>
          <w:p w:rsidR="00EB3FF8" w:rsidRDefault="00EB3FF8" w:rsidP="00C219DC">
            <w:pPr>
              <w:pStyle w:val="FORMATTEXT"/>
            </w:pPr>
            <w:r>
              <w:t xml:space="preserve"> </w:t>
            </w:r>
          </w:p>
          <w:p w:rsidR="00EB3FF8" w:rsidRDefault="00EB3FF8" w:rsidP="00C219DC">
            <w:pPr>
              <w:pStyle w:val="FORMATTEXT"/>
            </w:pPr>
            <w:r>
              <w:t>Животноводы, ветеринарные работники, зоотехники в хозяйствах, энзоотичных по бруцеллезу.</w:t>
            </w:r>
          </w:p>
          <w:p w:rsidR="00EB3FF8" w:rsidRDefault="00EB3FF8" w:rsidP="00C219DC">
            <w:pPr>
              <w:pStyle w:val="FORMATTEXT"/>
            </w:pPr>
            <w:r>
              <w:t xml:space="preserve"> </w:t>
            </w:r>
          </w:p>
          <w:p w:rsidR="00EB3FF8" w:rsidRDefault="00EB3FF8" w:rsidP="00C219DC">
            <w:pPr>
              <w:pStyle w:val="a3"/>
            </w:pPr>
            <w:r>
              <w:t xml:space="preserve">Лица, работающие с живыми культурами возбудителя бруцеллеза.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lastRenderedPageBreak/>
              <w:t xml:space="preserve">Против сибирской язвы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FORMATTEXT"/>
            </w:pPr>
            <w:r>
              <w:t>Лица, выполняющие следующие работы:</w:t>
            </w:r>
          </w:p>
          <w:p w:rsidR="00EB3FF8" w:rsidRDefault="00EB3FF8" w:rsidP="00C219DC">
            <w:pPr>
              <w:pStyle w:val="FORMATTEXT"/>
            </w:pPr>
            <w:r>
              <w:t xml:space="preserve"> </w:t>
            </w:r>
          </w:p>
          <w:p w:rsidR="00EB3FF8" w:rsidRDefault="00EB3FF8" w:rsidP="00C219DC">
            <w:pPr>
              <w:pStyle w:val="FORMATTEXT"/>
            </w:pPr>
            <w:r>
              <w:t xml:space="preserve">- </w:t>
            </w:r>
            <w:proofErr w:type="spellStart"/>
            <w:r>
              <w:t>зооветработники</w:t>
            </w:r>
            <w:proofErr w:type="spellEnd"/>
            <w:r>
              <w:t xml:space="preserve"> и другие лица, профессионально занятые </w:t>
            </w:r>
            <w:proofErr w:type="spellStart"/>
            <w:r>
              <w:t>предубойным</w:t>
            </w:r>
            <w:proofErr w:type="spellEnd"/>
            <w:r>
              <w:t xml:space="preserve"> содержанием скота, а также убоем, снятием шкур и разделкой туш;</w:t>
            </w:r>
          </w:p>
          <w:p w:rsidR="00EB3FF8" w:rsidRDefault="00EB3FF8" w:rsidP="00C219DC">
            <w:pPr>
              <w:pStyle w:val="FORMATTEXT"/>
            </w:pPr>
            <w:r>
              <w:t xml:space="preserve"> </w:t>
            </w:r>
          </w:p>
          <w:p w:rsidR="00EB3FF8" w:rsidRDefault="00EB3FF8" w:rsidP="00C219DC">
            <w:pPr>
              <w:pStyle w:val="FORMATTEXT"/>
            </w:pPr>
            <w:r>
              <w:t>- сбор, хранение, транспортировка и первичная обработка сырья животного происхождения;</w:t>
            </w:r>
          </w:p>
          <w:p w:rsidR="00EB3FF8" w:rsidRDefault="00EB3FF8" w:rsidP="00C219DC">
            <w:pPr>
              <w:pStyle w:val="FORMATTEXT"/>
            </w:pPr>
            <w:r>
              <w:t xml:space="preserve"> </w:t>
            </w:r>
          </w:p>
          <w:p w:rsidR="00EB3FF8" w:rsidRDefault="00EB3FF8" w:rsidP="00C219DC">
            <w:pPr>
              <w:pStyle w:val="FORMATTEXT"/>
            </w:pPr>
            <w:proofErr w:type="gramStart"/>
            <w:r>
              <w:t>- сельскохозяйственные, гидромелиоративные, строительные, по выемке и перемещению грунта, заготовительные, промысловые, геологические, изыскательские, экспедиционные на энзоотичных по сибирской язве территориях.</w:t>
            </w:r>
            <w:proofErr w:type="gramEnd"/>
          </w:p>
          <w:p w:rsidR="00EB3FF8" w:rsidRDefault="00EB3FF8" w:rsidP="00C219DC">
            <w:pPr>
              <w:pStyle w:val="FORMATTEXT"/>
            </w:pPr>
            <w:r>
              <w:t xml:space="preserve"> </w:t>
            </w:r>
          </w:p>
          <w:p w:rsidR="00EB3FF8" w:rsidRDefault="00EB3FF8" w:rsidP="00C219DC">
            <w:pPr>
              <w:pStyle w:val="a3"/>
            </w:pPr>
            <w:r>
              <w:t xml:space="preserve">Лица, работающие с материалом, подозрительным на инфицирование возбудителем сибирской язвы.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Против бешенства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FORMATTEXT"/>
            </w:pPr>
            <w:r>
              <w:t>С профилактической целью вакцинируют лиц, имеющих высокий риск заражения бешенством:</w:t>
            </w:r>
          </w:p>
          <w:p w:rsidR="00EB3FF8" w:rsidRDefault="00EB3FF8" w:rsidP="00C219DC">
            <w:pPr>
              <w:pStyle w:val="FORMATTEXT"/>
            </w:pPr>
            <w:r>
              <w:t xml:space="preserve"> </w:t>
            </w:r>
          </w:p>
          <w:p w:rsidR="00EB3FF8" w:rsidRDefault="00EB3FF8" w:rsidP="00C219DC">
            <w:pPr>
              <w:pStyle w:val="FORMATTEXT"/>
            </w:pPr>
            <w:r>
              <w:t>лица, работающие с "уличным" вирусом бешенства;</w:t>
            </w:r>
          </w:p>
          <w:p w:rsidR="00EB3FF8" w:rsidRDefault="00EB3FF8" w:rsidP="00C219DC">
            <w:pPr>
              <w:pStyle w:val="FORMATTEXT"/>
            </w:pPr>
            <w:r>
              <w:t xml:space="preserve"> </w:t>
            </w:r>
          </w:p>
          <w:p w:rsidR="00EB3FF8" w:rsidRDefault="00EB3FF8" w:rsidP="00C219DC">
            <w:pPr>
              <w:pStyle w:val="FORMATTEXT"/>
            </w:pPr>
            <w:r>
              <w:t>ветеринарные работники; егеря, охотники, лесники;</w:t>
            </w:r>
          </w:p>
          <w:p w:rsidR="00EB3FF8" w:rsidRDefault="00EB3FF8" w:rsidP="00C219DC">
            <w:pPr>
              <w:pStyle w:val="FORMATTEXT"/>
            </w:pPr>
            <w:r>
              <w:t xml:space="preserve"> </w:t>
            </w:r>
          </w:p>
          <w:p w:rsidR="00EB3FF8" w:rsidRDefault="00EB3FF8" w:rsidP="00C219DC">
            <w:pPr>
              <w:pStyle w:val="a3"/>
            </w:pPr>
            <w:r>
              <w:t xml:space="preserve">лица, выполняющие работы по отлову и содержанию животных.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Против лептоспироза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FORMATTEXT"/>
            </w:pPr>
            <w:r>
              <w:t>Лица, выполняющие следующие работы:</w:t>
            </w:r>
          </w:p>
          <w:p w:rsidR="00EB3FF8" w:rsidRDefault="00EB3FF8" w:rsidP="00C219DC">
            <w:pPr>
              <w:pStyle w:val="FORMATTEXT"/>
            </w:pPr>
            <w:r>
              <w:t xml:space="preserve"> </w:t>
            </w:r>
          </w:p>
          <w:p w:rsidR="00EB3FF8" w:rsidRDefault="00EB3FF8" w:rsidP="00C219DC">
            <w:pPr>
              <w:pStyle w:val="FORMATTEXT"/>
            </w:pPr>
            <w:r>
              <w:t>- по заготовке, хранению, обработке сырья и продуктов животноводства, полученных из хозяйств, расположенных на энзоотичных по лептоспирозу территориях;</w:t>
            </w:r>
          </w:p>
          <w:p w:rsidR="00EB3FF8" w:rsidRDefault="00EB3FF8" w:rsidP="00C219DC">
            <w:pPr>
              <w:pStyle w:val="FORMATTEXT"/>
            </w:pPr>
            <w:r>
              <w:t xml:space="preserve"> </w:t>
            </w:r>
          </w:p>
          <w:p w:rsidR="00EB3FF8" w:rsidRDefault="00EB3FF8" w:rsidP="00C219DC">
            <w:pPr>
              <w:pStyle w:val="FORMATTEXT"/>
            </w:pPr>
            <w:r>
              <w:t>- по убою скота, больного лептоспирозом, заготовке и переработке мяса и мясопродуктов, полученных от больных лептоспирозом животных;</w:t>
            </w:r>
          </w:p>
          <w:p w:rsidR="00EB3FF8" w:rsidRDefault="00EB3FF8" w:rsidP="00C219DC">
            <w:pPr>
              <w:pStyle w:val="FORMATTEXT"/>
            </w:pPr>
            <w:r>
              <w:t xml:space="preserve"> </w:t>
            </w:r>
          </w:p>
          <w:p w:rsidR="00EB3FF8" w:rsidRDefault="00EB3FF8" w:rsidP="00C219DC">
            <w:pPr>
              <w:pStyle w:val="a3"/>
            </w:pPr>
            <w:r>
              <w:t xml:space="preserve">- по отлову и содержанию безнадзорных животных. Лица, работающие с живыми культурами возбудителя лептоспироза.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Против клещевого вирусного энцефалита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FORMATTEXT"/>
            </w:pPr>
            <w:r>
              <w:t xml:space="preserve">Лица, проживающие на </w:t>
            </w:r>
            <w:proofErr w:type="spellStart"/>
            <w:r>
              <w:t>эндемичных</w:t>
            </w:r>
            <w:proofErr w:type="spellEnd"/>
            <w:r>
              <w:t xml:space="preserve"> по клещевому вирусному энцефалиту территориях; лица, выезжающие на </w:t>
            </w:r>
            <w:proofErr w:type="spellStart"/>
            <w:r>
              <w:t>эндемичные</w:t>
            </w:r>
            <w:proofErr w:type="spellEnd"/>
            <w:r>
              <w:t xml:space="preserve"> по клещевому вирусному энцефалиту территории, а также прибывшие на эти территории лица, выполняющие следующие работы:</w:t>
            </w:r>
          </w:p>
          <w:p w:rsidR="00EB3FF8" w:rsidRDefault="00EB3FF8" w:rsidP="00C219DC">
            <w:pPr>
              <w:pStyle w:val="FORMATTEXT"/>
            </w:pPr>
            <w:r>
              <w:lastRenderedPageBreak/>
              <w:t xml:space="preserve"> </w:t>
            </w:r>
          </w:p>
          <w:p w:rsidR="00EB3FF8" w:rsidRDefault="00EB3FF8" w:rsidP="00C219DC">
            <w:pPr>
              <w:pStyle w:val="FORMATTEXT"/>
            </w:pPr>
            <w:proofErr w:type="gramStart"/>
            <w:r>
              <w:t xml:space="preserve">- сельскохозяйственные, гидромелиоративные, строительные, по выемке и перемещению грунта, заготовительные, промысловые, геологические, изыскательские, экспедиционные, </w:t>
            </w:r>
            <w:proofErr w:type="spellStart"/>
            <w:r>
              <w:t>дератизационные</w:t>
            </w:r>
            <w:proofErr w:type="spellEnd"/>
            <w:r>
              <w:t xml:space="preserve"> и дезинсекционные;</w:t>
            </w:r>
            <w:proofErr w:type="gramEnd"/>
          </w:p>
          <w:p w:rsidR="00EB3FF8" w:rsidRDefault="00EB3FF8" w:rsidP="00C219DC">
            <w:pPr>
              <w:pStyle w:val="FORMATTEXT"/>
            </w:pPr>
            <w:r>
              <w:t xml:space="preserve"> </w:t>
            </w:r>
          </w:p>
          <w:p w:rsidR="00EB3FF8" w:rsidRDefault="00EB3FF8" w:rsidP="00C219DC">
            <w:pPr>
              <w:pStyle w:val="FORMATTEXT"/>
            </w:pPr>
            <w:r>
              <w:t>- по лесозаготовке, расчистке и благоустройству леса, зон оздоровления и отдыха населения.</w:t>
            </w:r>
          </w:p>
          <w:p w:rsidR="00EB3FF8" w:rsidRDefault="00EB3FF8" w:rsidP="00C219DC">
            <w:pPr>
              <w:pStyle w:val="FORMATTEXT"/>
            </w:pPr>
            <w:r>
              <w:t xml:space="preserve"> </w:t>
            </w:r>
          </w:p>
          <w:p w:rsidR="00EB3FF8" w:rsidRDefault="00EB3FF8" w:rsidP="00C219DC">
            <w:pPr>
              <w:pStyle w:val="a3"/>
            </w:pPr>
            <w:r>
              <w:t xml:space="preserve">Лица, работающие с живыми культурами возбудителя клещевого энцефалита.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lastRenderedPageBreak/>
              <w:t xml:space="preserve">Против лихорадки </w:t>
            </w:r>
            <w:proofErr w:type="spellStart"/>
            <w:r>
              <w:t>Ку</w:t>
            </w:r>
            <w:proofErr w:type="spellEnd"/>
            <w:r>
              <w:t xml:space="preserve">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Лица, выполняющие работы по заготовке, хранению, обработке сырья и продуктов животноводства, полученных из хозяйств, где регистрируются заболевания лихорадкой </w:t>
            </w:r>
            <w:proofErr w:type="spellStart"/>
            <w:r>
              <w:t>Ку</w:t>
            </w:r>
            <w:proofErr w:type="spellEnd"/>
            <w:r>
              <w:t xml:space="preserve">. Лица, выполняющие работы по заготовке, хранению и переработке сельскохозяйственной продукции на энзоотичных территориях по лихорадке </w:t>
            </w:r>
            <w:proofErr w:type="spellStart"/>
            <w:r>
              <w:t>Ку</w:t>
            </w:r>
            <w:proofErr w:type="spellEnd"/>
            <w:r>
              <w:t xml:space="preserve">. Лица, работающие с живыми культурами возбудителей лихорадки </w:t>
            </w:r>
            <w:proofErr w:type="spellStart"/>
            <w:r>
              <w:t>Ку</w:t>
            </w:r>
            <w:proofErr w:type="spellEnd"/>
            <w:r>
              <w:t xml:space="preserve">.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Против желтой лихорадки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Лица, выезжающие за пределы Российской Федерации в энзоотичные по желтой лихорадке страны (регионы). Лица, работающие с живыми культурами возбудителя желтой лихорадки.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Против холеры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FORMATTEXT"/>
            </w:pPr>
            <w:r>
              <w:t>Лица, выезжающие в неблагополучные по холере страны (регионы).</w:t>
            </w:r>
          </w:p>
          <w:p w:rsidR="00EB3FF8" w:rsidRDefault="00EB3FF8" w:rsidP="00C219DC">
            <w:pPr>
              <w:pStyle w:val="FORMATTEXT"/>
            </w:pPr>
            <w:r>
              <w:t xml:space="preserve"> </w:t>
            </w:r>
          </w:p>
          <w:p w:rsidR="00EB3FF8" w:rsidRDefault="00EB3FF8" w:rsidP="00C219DC">
            <w:pPr>
              <w:pStyle w:val="a3"/>
            </w:pPr>
            <w:r>
              <w:t xml:space="preserve">Население субъектов Российской Федерации в случае осложнения санитарно-эпидемиологической обстановки по холере в сопредельных странах, а также на территории Российской Федерации.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Против брюшного тифа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FORMATTEXT"/>
            </w:pPr>
            <w:r>
              <w:t>Лица, занятые в сфере коммунального благоустройства (работники, обслуживающие канализационные сети, сооружения и оборудование, а также организаций, осуществляющих санитарную очистку населенных мест, сбор, транспортировку и утилизацию бытовых отходов).</w:t>
            </w:r>
          </w:p>
          <w:p w:rsidR="00EB3FF8" w:rsidRDefault="00EB3FF8" w:rsidP="00C219DC">
            <w:pPr>
              <w:pStyle w:val="FORMATTEXT"/>
            </w:pPr>
            <w:r>
              <w:t xml:space="preserve"> </w:t>
            </w:r>
          </w:p>
          <w:p w:rsidR="00EB3FF8" w:rsidRDefault="00EB3FF8" w:rsidP="00C219DC">
            <w:pPr>
              <w:pStyle w:val="FORMATTEXT"/>
            </w:pPr>
            <w:r>
              <w:t>Лица, работающие с живыми культурами возбудителей брюшного тифа.</w:t>
            </w:r>
          </w:p>
          <w:p w:rsidR="00EB3FF8" w:rsidRDefault="00EB3FF8" w:rsidP="00C219DC">
            <w:pPr>
              <w:pStyle w:val="FORMATTEXT"/>
            </w:pPr>
            <w:r>
              <w:t xml:space="preserve"> </w:t>
            </w:r>
          </w:p>
          <w:p w:rsidR="00EB3FF8" w:rsidRDefault="00EB3FF8" w:rsidP="00C219DC">
            <w:pPr>
              <w:pStyle w:val="FORMATTEXT"/>
            </w:pPr>
            <w:r>
              <w:t>Население, проживающее на территориях с хроническими водными эпидемиями брюшного тифа.</w:t>
            </w:r>
          </w:p>
          <w:p w:rsidR="00EB3FF8" w:rsidRDefault="00EB3FF8" w:rsidP="00C219DC">
            <w:pPr>
              <w:pStyle w:val="FORMATTEXT"/>
            </w:pPr>
            <w:r>
              <w:t xml:space="preserve"> </w:t>
            </w:r>
          </w:p>
          <w:p w:rsidR="00EB3FF8" w:rsidRDefault="00EB3FF8" w:rsidP="00C219DC">
            <w:pPr>
              <w:pStyle w:val="FORMATTEXT"/>
            </w:pPr>
            <w:r>
              <w:lastRenderedPageBreak/>
              <w:t xml:space="preserve">Лица, выезжающие в </w:t>
            </w:r>
            <w:proofErr w:type="spellStart"/>
            <w:r>
              <w:t>гиперэндемичные</w:t>
            </w:r>
            <w:proofErr w:type="spellEnd"/>
            <w:r>
              <w:t xml:space="preserve"> по брюшному тифу страны (регионы).</w:t>
            </w:r>
          </w:p>
          <w:p w:rsidR="00EB3FF8" w:rsidRDefault="00EB3FF8" w:rsidP="00C219DC">
            <w:pPr>
              <w:pStyle w:val="FORMATTEXT"/>
            </w:pPr>
            <w:r>
              <w:t xml:space="preserve"> </w:t>
            </w:r>
          </w:p>
          <w:p w:rsidR="00EB3FF8" w:rsidRDefault="00EB3FF8" w:rsidP="00C219DC">
            <w:pPr>
              <w:pStyle w:val="FORMATTEXT"/>
            </w:pPr>
            <w:r>
              <w:t>Контактные лица в очагах брюшного тифа по эпидемическим показаниям.</w:t>
            </w:r>
          </w:p>
          <w:p w:rsidR="00EB3FF8" w:rsidRDefault="00EB3FF8" w:rsidP="00C219DC">
            <w:pPr>
              <w:pStyle w:val="FORMATTEXT"/>
            </w:pPr>
            <w:r>
              <w:t xml:space="preserve"> </w:t>
            </w:r>
          </w:p>
          <w:p w:rsidR="00EB3FF8" w:rsidRDefault="00EB3FF8" w:rsidP="00C219DC">
            <w:pPr>
              <w:pStyle w:val="a3"/>
            </w:pPr>
            <w:r>
              <w:t xml:space="preserve">По эпидемическим показаниям прививки проводят при угрозе возникновения эпидемии или вспышки (стихийные бедствия, крупные аварии на водопроводной и канализационной сети), а также в период эпидемии, при этом в угрожаемом регионе проводят массовую вакцинацию населения.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lastRenderedPageBreak/>
              <w:t>Против вирусного гепатита</w:t>
            </w:r>
            <w:proofErr w:type="gramStart"/>
            <w:r>
              <w:t xml:space="preserve"> А</w:t>
            </w:r>
            <w:proofErr w:type="gramEnd"/>
            <w:r>
              <w:t xml:space="preserve">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FORMATTEXT"/>
            </w:pPr>
            <w:r>
              <w:t>Лица, проживающие в регионах, неблагополучных по заболеваемости гепатитом</w:t>
            </w:r>
            <w:proofErr w:type="gramStart"/>
            <w:r>
              <w:t xml:space="preserve"> А</w:t>
            </w:r>
            <w:proofErr w:type="gramEnd"/>
            <w:r>
              <w:t>, а также лица, подверженные профессиональному риску заражения (медицинские работники, работники сферы обслуживания населения, занятые на предприятиях пищевой промышленности, а также обслуживающие водопроводные и канализационные сооружения, оборудование и сети).</w:t>
            </w:r>
          </w:p>
          <w:p w:rsidR="00EB3FF8" w:rsidRDefault="00EB3FF8" w:rsidP="00C219DC">
            <w:pPr>
              <w:pStyle w:val="FORMATTEXT"/>
            </w:pPr>
            <w:r>
              <w:t xml:space="preserve"> </w:t>
            </w:r>
          </w:p>
          <w:p w:rsidR="00EB3FF8" w:rsidRDefault="00EB3FF8" w:rsidP="00C219DC">
            <w:pPr>
              <w:pStyle w:val="a3"/>
            </w:pPr>
            <w:r>
              <w:t xml:space="preserve">Лица, выезжающие в неблагополучные страны (регионы), где регистрируется вспышечная заболеваемость гепатитом А. Контактные лица в очагах гепатита А.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Против </w:t>
            </w:r>
            <w:proofErr w:type="spellStart"/>
            <w:r>
              <w:t>шигеллезов</w:t>
            </w:r>
            <w:proofErr w:type="spellEnd"/>
            <w:r>
              <w:t xml:space="preserve">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FORMATTEXT"/>
            </w:pPr>
            <w:r>
              <w:t>Работники медицинских организаций (их структурных подразделений) инфекционного профиля.</w:t>
            </w:r>
          </w:p>
          <w:p w:rsidR="00EB3FF8" w:rsidRDefault="00EB3FF8" w:rsidP="00C219DC">
            <w:pPr>
              <w:pStyle w:val="FORMATTEXT"/>
            </w:pPr>
            <w:r>
              <w:t xml:space="preserve"> </w:t>
            </w:r>
          </w:p>
          <w:p w:rsidR="00EB3FF8" w:rsidRDefault="00EB3FF8" w:rsidP="00C219DC">
            <w:pPr>
              <w:pStyle w:val="FORMATTEXT"/>
            </w:pPr>
            <w:r>
              <w:t>Лица, занятые в сфере общественного питания и коммунального благоустройства.</w:t>
            </w:r>
          </w:p>
          <w:p w:rsidR="00EB3FF8" w:rsidRDefault="00EB3FF8" w:rsidP="00C219DC">
            <w:pPr>
              <w:pStyle w:val="FORMATTEXT"/>
            </w:pPr>
            <w:r>
              <w:t xml:space="preserve"> </w:t>
            </w:r>
          </w:p>
          <w:p w:rsidR="00EB3FF8" w:rsidRDefault="00EB3FF8" w:rsidP="00C219DC">
            <w:pPr>
              <w:pStyle w:val="FORMATTEXT"/>
            </w:pPr>
            <w:r>
              <w:t>Дети, посещающие дошкольные образовательные организации и отъезжающие в организации, осуществляющие лечение, оздоровление и (или) отдых (по показаниям).</w:t>
            </w:r>
          </w:p>
          <w:p w:rsidR="00EB3FF8" w:rsidRDefault="00EB3FF8" w:rsidP="00C219DC">
            <w:pPr>
              <w:pStyle w:val="FORMATTEXT"/>
            </w:pPr>
            <w:r>
              <w:t xml:space="preserve"> </w:t>
            </w:r>
          </w:p>
          <w:p w:rsidR="00EB3FF8" w:rsidRDefault="00EB3FF8" w:rsidP="00C219DC">
            <w:pPr>
              <w:pStyle w:val="FORMATTEXT"/>
            </w:pPr>
            <w:r>
              <w:t>По эпидемическим показаниям прививки проводятся при угрозе возникновения эпидемии или вспышки (стихийные бедствия, крупные аварии на водопроводной и канализационной сети), а также в период эпидемии, при этом в угрожаемом регионе проводят массовую вакцинацию населения.</w:t>
            </w:r>
          </w:p>
          <w:p w:rsidR="00EB3FF8" w:rsidRDefault="00EB3FF8" w:rsidP="00C219DC">
            <w:pPr>
              <w:pStyle w:val="FORMATTEXT"/>
            </w:pPr>
            <w:r>
              <w:t xml:space="preserve"> </w:t>
            </w:r>
          </w:p>
          <w:p w:rsidR="00EB3FF8" w:rsidRDefault="00EB3FF8" w:rsidP="00C219DC">
            <w:pPr>
              <w:pStyle w:val="a3"/>
            </w:pPr>
            <w:r>
              <w:t xml:space="preserve">Профилактические прививки предпочтительно проводить перед сезонным подъемом заболеваемости </w:t>
            </w:r>
            <w:proofErr w:type="spellStart"/>
            <w:r>
              <w:t>шигеллезами</w:t>
            </w:r>
            <w:proofErr w:type="spellEnd"/>
            <w:r>
              <w:t xml:space="preserve">.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lastRenderedPageBreak/>
              <w:t xml:space="preserve">Против менингококковой инфекции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FORMATTEXT"/>
            </w:pPr>
            <w:r>
              <w:t xml:space="preserve">Дети и взрослые в очагах менингококковой инфекции, вызванной менингококками </w:t>
            </w:r>
            <w:proofErr w:type="spellStart"/>
            <w:r>
              <w:t>серогрупп</w:t>
            </w:r>
            <w:proofErr w:type="spellEnd"/>
            <w:proofErr w:type="gramStart"/>
            <w:r>
              <w:t xml:space="preserve"> А</w:t>
            </w:r>
            <w:proofErr w:type="gramEnd"/>
            <w:r>
              <w:t xml:space="preserve"> или С.</w:t>
            </w:r>
          </w:p>
          <w:p w:rsidR="00EB3FF8" w:rsidRDefault="00EB3FF8" w:rsidP="00C219DC">
            <w:pPr>
              <w:pStyle w:val="FORMATTEXT"/>
            </w:pPr>
            <w:r>
              <w:t xml:space="preserve"> </w:t>
            </w:r>
          </w:p>
          <w:p w:rsidR="00EB3FF8" w:rsidRDefault="00EB3FF8" w:rsidP="00C219DC">
            <w:pPr>
              <w:pStyle w:val="FORMATTEXT"/>
            </w:pPr>
            <w:r>
              <w:t xml:space="preserve">Вакцинация проводится в </w:t>
            </w:r>
            <w:proofErr w:type="spellStart"/>
            <w:r>
              <w:t>эндемичных</w:t>
            </w:r>
            <w:proofErr w:type="spellEnd"/>
            <w:r>
              <w:t xml:space="preserve"> регионах, а также в случае эпидемии, вызванной менингококками </w:t>
            </w:r>
            <w:proofErr w:type="spellStart"/>
            <w:r>
              <w:t>серогрупп</w:t>
            </w:r>
            <w:proofErr w:type="spellEnd"/>
            <w:proofErr w:type="gramStart"/>
            <w:r>
              <w:t xml:space="preserve"> А</w:t>
            </w:r>
            <w:proofErr w:type="gramEnd"/>
            <w:r>
              <w:t xml:space="preserve"> или С.</w:t>
            </w:r>
          </w:p>
          <w:p w:rsidR="00EB3FF8" w:rsidRDefault="00EB3FF8" w:rsidP="00C219DC">
            <w:pPr>
              <w:pStyle w:val="FORMATTEXT"/>
            </w:pPr>
            <w:r>
              <w:t xml:space="preserve"> </w:t>
            </w:r>
          </w:p>
          <w:p w:rsidR="00EB3FF8" w:rsidRDefault="00EB3FF8" w:rsidP="00C219DC">
            <w:pPr>
              <w:pStyle w:val="a3"/>
            </w:pPr>
            <w:r>
              <w:t xml:space="preserve">Лица, подлежащие призыву на военную службу.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Против кори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Контактные лица без ограничения возраста из очагов заболевания, ранее не болевшие, не привитые и не имеющие сведений о профилактических прививках против кори или однократно привитые.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>Против вирусного гепатита</w:t>
            </w:r>
            <w:proofErr w:type="gramStart"/>
            <w:r>
              <w:t xml:space="preserve"> В</w:t>
            </w:r>
            <w:proofErr w:type="gramEnd"/>
            <w:r>
              <w:t xml:space="preserve">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Контактные лица из очагов заболевания, не болевшие, не привитые и не имеющие сведений о профилактических прививках против вирусного гепатита В.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Против дифтерии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Контактные лица из очагов заболевания, не болевшие, не привитые и не имеющие сведений о профилактических прививках против дифтерии.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Против эпидемического паротита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Контактные лица из очагов заболевания, не болевшие, не привитые и не имеющие сведений о профилактических прививках против эпидемического паротита.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Против полиомиелита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FORMATTEXT"/>
            </w:pPr>
            <w:r>
              <w:t xml:space="preserve">Контактные лица в очагах полиомиелита, в том числе вызванного </w:t>
            </w:r>
            <w:proofErr w:type="gramStart"/>
            <w:r>
              <w:t>диким</w:t>
            </w:r>
            <w:proofErr w:type="gramEnd"/>
            <w:r>
              <w:t xml:space="preserve"> </w:t>
            </w:r>
            <w:proofErr w:type="spellStart"/>
            <w:r>
              <w:t>полиовирусом</w:t>
            </w:r>
            <w:proofErr w:type="spellEnd"/>
            <w:r>
              <w:t xml:space="preserve"> (или при подозрении на заболевание):</w:t>
            </w:r>
          </w:p>
          <w:p w:rsidR="00EB3FF8" w:rsidRDefault="00EB3FF8" w:rsidP="00C219DC">
            <w:pPr>
              <w:pStyle w:val="FORMATTEXT"/>
            </w:pPr>
            <w:r>
              <w:t xml:space="preserve"> </w:t>
            </w:r>
          </w:p>
          <w:p w:rsidR="00EB3FF8" w:rsidRDefault="00EB3FF8" w:rsidP="00C219DC">
            <w:pPr>
              <w:pStyle w:val="FORMATTEXT"/>
            </w:pPr>
            <w:r>
              <w:t>- дети с 3 месяцев до 18 лет - однократно;</w:t>
            </w:r>
          </w:p>
          <w:p w:rsidR="00EB3FF8" w:rsidRDefault="00EB3FF8" w:rsidP="00C219DC">
            <w:pPr>
              <w:pStyle w:val="FORMATTEXT"/>
            </w:pPr>
            <w:r>
              <w:t xml:space="preserve"> </w:t>
            </w:r>
          </w:p>
          <w:p w:rsidR="00EB3FF8" w:rsidRDefault="00EB3FF8" w:rsidP="00C219DC">
            <w:pPr>
              <w:pStyle w:val="FORMATTEXT"/>
            </w:pPr>
            <w:r>
              <w:t>- медицинские работники - однократно;</w:t>
            </w:r>
          </w:p>
          <w:p w:rsidR="00EB3FF8" w:rsidRDefault="00EB3FF8" w:rsidP="00C219DC">
            <w:pPr>
              <w:pStyle w:val="FORMATTEXT"/>
            </w:pPr>
            <w:r>
              <w:t xml:space="preserve"> </w:t>
            </w:r>
          </w:p>
          <w:p w:rsidR="00EB3FF8" w:rsidRDefault="00EB3FF8" w:rsidP="00C219DC">
            <w:pPr>
              <w:pStyle w:val="FORMATTEXT"/>
            </w:pPr>
            <w:r>
              <w:t xml:space="preserve">- дети, прибывшие из </w:t>
            </w:r>
            <w:proofErr w:type="spellStart"/>
            <w:r>
              <w:t>эндемичных</w:t>
            </w:r>
            <w:proofErr w:type="spellEnd"/>
            <w:r>
              <w:t xml:space="preserve"> (неблагополучных) по полиомиелиту стран (регионов), с 3 месяцев до 15 лет - однократно (при наличии достоверных данных о предшествующих прививках) или трехкратно (при их отсутствии);</w:t>
            </w:r>
          </w:p>
          <w:p w:rsidR="00EB3FF8" w:rsidRDefault="00EB3FF8" w:rsidP="00C219DC">
            <w:pPr>
              <w:pStyle w:val="FORMATTEXT"/>
            </w:pPr>
            <w:r>
              <w:t xml:space="preserve"> </w:t>
            </w:r>
          </w:p>
          <w:p w:rsidR="00EB3FF8" w:rsidRDefault="00EB3FF8" w:rsidP="00C219DC">
            <w:pPr>
              <w:pStyle w:val="FORMATTEXT"/>
            </w:pPr>
            <w:r>
              <w:t xml:space="preserve">- лица без определенного места жительства (при их выявлении) с 3 месяцев до 15 лет - однократно (при наличии достоверных данных о предшествующих прививках) или трехкратно (при их отсутствии); </w:t>
            </w:r>
          </w:p>
          <w:p w:rsidR="00EB3FF8" w:rsidRDefault="00EB3FF8" w:rsidP="00C219DC">
            <w:pPr>
              <w:pStyle w:val="FORMATTEXT"/>
            </w:pPr>
            <w:r>
              <w:t>     </w:t>
            </w:r>
          </w:p>
          <w:p w:rsidR="00EB3FF8" w:rsidRDefault="00EB3FF8" w:rsidP="00C219DC">
            <w:pPr>
              <w:pStyle w:val="FORMATTEXT"/>
            </w:pPr>
            <w:r>
              <w:lastRenderedPageBreak/>
              <w:t xml:space="preserve"> лица, контактировавшие с </w:t>
            </w:r>
            <w:proofErr w:type="gramStart"/>
            <w:r>
              <w:t>прибывшими</w:t>
            </w:r>
            <w:proofErr w:type="gramEnd"/>
            <w:r>
              <w:t xml:space="preserve"> из </w:t>
            </w:r>
            <w:proofErr w:type="spellStart"/>
            <w:r>
              <w:t>эндемичных</w:t>
            </w:r>
            <w:proofErr w:type="spellEnd"/>
            <w:r>
              <w:t xml:space="preserve"> (неблагополучных) по полиомиелиту стран (регионов), с 3 месяцев жизни без ограничения возраста - однократно; </w:t>
            </w:r>
          </w:p>
          <w:p w:rsidR="00EB3FF8" w:rsidRDefault="00EB3FF8" w:rsidP="00C219DC">
            <w:pPr>
              <w:pStyle w:val="FORMATTEXT"/>
            </w:pPr>
            <w:r>
              <w:t>     </w:t>
            </w:r>
          </w:p>
          <w:p w:rsidR="00EB3FF8" w:rsidRDefault="00EB3FF8" w:rsidP="00C219DC">
            <w:pPr>
              <w:pStyle w:val="a3"/>
            </w:pPr>
            <w:r>
              <w:t xml:space="preserve"> лица, работающие с живым </w:t>
            </w:r>
            <w:proofErr w:type="spellStart"/>
            <w:r>
              <w:t>полиовирусом</w:t>
            </w:r>
            <w:proofErr w:type="spellEnd"/>
            <w:r>
              <w:t xml:space="preserve">, с материалами, инфицированными (потенциально инфицированными) диким вирусом полиомиелита без ограничения возраста, - однократно при приеме на работу.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lastRenderedPageBreak/>
              <w:t xml:space="preserve">Против пневмококковой инфекции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Дети в возрасте от 2 до 5 лет, взрослые из групп риска, включая лиц, подлежащих призыву на военную службу.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Против </w:t>
            </w:r>
            <w:proofErr w:type="spellStart"/>
            <w:r>
              <w:t>ротавирусной</w:t>
            </w:r>
            <w:proofErr w:type="spellEnd"/>
            <w:r>
              <w:t xml:space="preserve"> инфекции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Дети для активной вакцинации с целью профилактики заболеваний, вызываемых </w:t>
            </w:r>
            <w:proofErr w:type="spellStart"/>
            <w:r>
              <w:t>ротавирусами</w:t>
            </w:r>
            <w:proofErr w:type="spellEnd"/>
            <w:r>
              <w:t xml:space="preserve">.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Против ветряной оспы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Дети и взрослые из групп риска, включая лиц, подлежащих призыву на военную службу, ранее не привитые и не болевшие ветряной оспой.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F8" w:rsidTr="00C219DC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Против </w:t>
            </w:r>
            <w:proofErr w:type="spellStart"/>
            <w:r>
              <w:t>гемофильной</w:t>
            </w:r>
            <w:proofErr w:type="spellEnd"/>
            <w:r>
              <w:t xml:space="preserve"> инфекции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B3FF8" w:rsidRDefault="00EB3FF8" w:rsidP="00C219DC">
            <w:pPr>
              <w:pStyle w:val="a3"/>
            </w:pPr>
            <w:r>
              <w:t xml:space="preserve">Дети, не привитые на первом году жизни против </w:t>
            </w:r>
            <w:proofErr w:type="spellStart"/>
            <w:r>
              <w:t>гемофильной</w:t>
            </w:r>
            <w:proofErr w:type="spellEnd"/>
            <w:r>
              <w:t xml:space="preserve"> инфекции. </w:t>
            </w:r>
          </w:p>
          <w:p w:rsidR="00EB3FF8" w:rsidRDefault="00EB3FF8" w:rsidP="00C2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3FF8" w:rsidRDefault="00EB3FF8" w:rsidP="00EB3FF8">
      <w:pPr>
        <w:pStyle w:val="a3"/>
      </w:pPr>
    </w:p>
    <w:p w:rsidR="00EB3FF8" w:rsidRDefault="00EB3FF8" w:rsidP="00EB3FF8">
      <w:pPr>
        <w:pStyle w:val="HEADERTEXT"/>
        <w:rPr>
          <w:b/>
          <w:bCs/>
          <w:color w:val="000001"/>
        </w:rPr>
      </w:pPr>
    </w:p>
    <w:p w:rsidR="00EB3FF8" w:rsidRDefault="00EB3FF8" w:rsidP="00EB3FF8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EB3FF8" w:rsidRDefault="00EB3FF8" w:rsidP="00EB3FF8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 Порядок проведения гражданам профилактических прививок в рамках календаря профилактических прививок по эпидемическим показаниям </w:t>
      </w:r>
    </w:p>
    <w:p w:rsidR="00EB3FF8" w:rsidRDefault="00EB3FF8" w:rsidP="00EB3FF8">
      <w:pPr>
        <w:pStyle w:val="FORMATTEXT"/>
        <w:ind w:firstLine="568"/>
        <w:jc w:val="both"/>
      </w:pPr>
      <w:r>
        <w:t>1. Профилактические прививки в рамках календаря профилактических прививок по эпидемическим показаниям проводятся гражданам в медицинских организациях при наличии у таких организаций лицензии, предусматривающей выполнение работ (услуг) по вакцинации (проведению профилактических прививок).</w:t>
      </w:r>
    </w:p>
    <w:p w:rsidR="00EB3FF8" w:rsidRDefault="00EB3FF8" w:rsidP="00EB3FF8">
      <w:pPr>
        <w:pStyle w:val="FORMATTEXT"/>
        <w:ind w:firstLine="568"/>
        <w:jc w:val="both"/>
      </w:pPr>
      <w:r>
        <w:t xml:space="preserve"> </w:t>
      </w:r>
    </w:p>
    <w:p w:rsidR="00EB3FF8" w:rsidRDefault="00EB3FF8" w:rsidP="00EB3FF8">
      <w:pPr>
        <w:pStyle w:val="FORMATTEXT"/>
        <w:ind w:firstLine="568"/>
        <w:jc w:val="both"/>
      </w:pPr>
      <w:r>
        <w:t xml:space="preserve">2. Вакцинацию осуществляют медицинские работники, прошедшие </w:t>
      </w:r>
      <w:proofErr w:type="gramStart"/>
      <w:r>
        <w:t>обучение по вопросам</w:t>
      </w:r>
      <w:proofErr w:type="gramEnd"/>
      <w:r>
        <w:t xml:space="preserve"> применения иммунобиологических лекарственных препаратов для иммунопрофилактики инфекционных болезней, организации проведения вакцинации, техники проведения вакцинации, а также по вопросам оказания медицинской помощи в экстренной или неотложной форме.</w:t>
      </w:r>
    </w:p>
    <w:p w:rsidR="00EB3FF8" w:rsidRDefault="00EB3FF8" w:rsidP="00EB3FF8">
      <w:pPr>
        <w:pStyle w:val="FORMATTEXT"/>
        <w:ind w:firstLine="568"/>
        <w:jc w:val="both"/>
      </w:pPr>
      <w:r>
        <w:t xml:space="preserve"> </w:t>
      </w:r>
    </w:p>
    <w:p w:rsidR="00EB3FF8" w:rsidRDefault="00EB3FF8" w:rsidP="00EB3FF8">
      <w:pPr>
        <w:pStyle w:val="FORMATTEXT"/>
        <w:ind w:firstLine="568"/>
        <w:jc w:val="both"/>
      </w:pPr>
      <w:r>
        <w:t>3. Вакцинация и ревакцинация в рамках календаря профилактических прививок по эпидемическим показаниям проводится иммунобиологическими лекарственными препаратами для иммунопрофилактики инфекционных болезней, зарегистрированными в соответствии с законодательством Российской Федерации, согласно инструкциям по их применению.</w:t>
      </w:r>
    </w:p>
    <w:p w:rsidR="00EB3FF8" w:rsidRDefault="00EB3FF8" w:rsidP="00EB3FF8">
      <w:pPr>
        <w:pStyle w:val="FORMATTEXT"/>
        <w:ind w:firstLine="568"/>
        <w:jc w:val="both"/>
      </w:pPr>
      <w:r>
        <w:t xml:space="preserve"> </w:t>
      </w:r>
    </w:p>
    <w:p w:rsidR="00EB3FF8" w:rsidRDefault="00EB3FF8" w:rsidP="00EB3FF8">
      <w:pPr>
        <w:pStyle w:val="FORMATTEXT"/>
        <w:ind w:firstLine="568"/>
        <w:jc w:val="both"/>
      </w:pPr>
      <w:r>
        <w:t>4. </w:t>
      </w:r>
      <w:proofErr w:type="gramStart"/>
      <w:r>
        <w:t xml:space="preserve">Перед проведением профилактической прививки лицу, подлежащему вакцинации, </w:t>
      </w:r>
      <w:r>
        <w:lastRenderedPageBreak/>
        <w:t xml:space="preserve">или его законному представителю разъясняется необходимость иммунопрофилактики инфекционных болезней, возможные </w:t>
      </w:r>
      <w:proofErr w:type="spellStart"/>
      <w:r>
        <w:t>поствакцинальные</w:t>
      </w:r>
      <w:proofErr w:type="spellEnd"/>
      <w:r>
        <w:t xml:space="preserve"> реакции и осложнения, а также последствия отказа от проведения профилактической прививки и оформляется информированное добровольное согласие на медицинское вмешательство в соответствии с требованиями статьи 20 Федерального закона от 21 ноября 2011 года N 323-ФЗ "Об основах охраны здоровья граждан в Российской Федерации".</w:t>
      </w:r>
      <w:proofErr w:type="gramEnd"/>
    </w:p>
    <w:p w:rsidR="00EB3FF8" w:rsidRDefault="00EB3FF8" w:rsidP="00EB3FF8">
      <w:pPr>
        <w:pStyle w:val="FORMATTEXT"/>
        <w:ind w:firstLine="568"/>
        <w:jc w:val="both"/>
      </w:pPr>
      <w:r>
        <w:t xml:space="preserve"> </w:t>
      </w:r>
    </w:p>
    <w:p w:rsidR="00EB3FF8" w:rsidRDefault="00EB3FF8" w:rsidP="00EB3FF8">
      <w:pPr>
        <w:pStyle w:val="FORMATTEXT"/>
        <w:ind w:firstLine="568"/>
        <w:jc w:val="both"/>
      </w:pPr>
      <w:r>
        <w:t xml:space="preserve">5. Все лица, которым должны проводиться профилактические прививки, предварительно подвергаются осмотру врачом (фельдшером)*. </w:t>
      </w:r>
    </w:p>
    <w:p w:rsidR="00EB3FF8" w:rsidRDefault="00EB3FF8" w:rsidP="00EB3FF8">
      <w:pPr>
        <w:pStyle w:val="FORMATTEXT"/>
        <w:jc w:val="both"/>
      </w:pPr>
      <w:proofErr w:type="gramStart"/>
      <w:r>
        <w:t xml:space="preserve">________________ </w:t>
      </w:r>
      <w:proofErr w:type="gramEnd"/>
    </w:p>
    <w:p w:rsidR="00EB3FF8" w:rsidRDefault="00EB3FF8" w:rsidP="00EB3FF8">
      <w:pPr>
        <w:pStyle w:val="FORMATTEXT"/>
        <w:ind w:firstLine="568"/>
        <w:jc w:val="both"/>
      </w:pPr>
      <w:proofErr w:type="gramStart"/>
      <w:r>
        <w:t>* Приказ Министерства здравоохранения и социального развития Российской Федерации от 23 марта 2012 года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</w:t>
      </w:r>
      <w:proofErr w:type="gramEnd"/>
      <w:r>
        <w:t xml:space="preserve"> лекарственных препаратов, включая наркотические лекарственные препараты и психотропные лекарственные препараты" (зарегистрирован Министерством юстиции Российской Федерации 28 апреля 2012 года, регистрационный номер N 23971).</w:t>
      </w:r>
    </w:p>
    <w:p w:rsidR="00EB3FF8" w:rsidRDefault="00EB3FF8" w:rsidP="00EB3FF8">
      <w:pPr>
        <w:pStyle w:val="FORMATTEXT"/>
        <w:ind w:firstLine="568"/>
        <w:jc w:val="both"/>
      </w:pPr>
      <w:r>
        <w:t xml:space="preserve"> </w:t>
      </w:r>
    </w:p>
    <w:p w:rsidR="00EB3FF8" w:rsidRDefault="00EB3FF8" w:rsidP="00EB3FF8">
      <w:pPr>
        <w:pStyle w:val="FORMATTEXT"/>
        <w:ind w:firstLine="568"/>
        <w:jc w:val="both"/>
      </w:pPr>
      <w:r>
        <w:t>6. Допускается введение инактивированных вакцин в один день разными шприцами в разные участки тела. Интервал между прививками против разных инфекций при раздельном их проведении (не в один день) должен составлять не менее 1 месяца.</w:t>
      </w:r>
    </w:p>
    <w:p w:rsidR="00EB3FF8" w:rsidRDefault="00EB3FF8" w:rsidP="00EB3FF8">
      <w:pPr>
        <w:pStyle w:val="FORMATTEXT"/>
        <w:ind w:firstLine="568"/>
        <w:jc w:val="both"/>
      </w:pPr>
      <w:r>
        <w:t xml:space="preserve"> </w:t>
      </w:r>
    </w:p>
    <w:p w:rsidR="00EB3FF8" w:rsidRDefault="00EB3FF8" w:rsidP="00EB3FF8">
      <w:pPr>
        <w:pStyle w:val="FORMATTEXT"/>
        <w:ind w:firstLine="568"/>
        <w:jc w:val="both"/>
      </w:pPr>
      <w:r>
        <w:t xml:space="preserve">7. Вакцинация против полиомиелита по эпидемическим показаниям проводится оральной полиомиелитной вакциной. Показаниями для проведения вакцинации детей оральной полиомиелитной вакциной по эпидемическим показаниям являются регистрация случая полиомиелита, вызванного диким </w:t>
      </w:r>
      <w:proofErr w:type="spellStart"/>
      <w:r>
        <w:t>полиовирусом</w:t>
      </w:r>
      <w:proofErr w:type="spellEnd"/>
      <w:r>
        <w:t xml:space="preserve">, выделение дикого </w:t>
      </w:r>
      <w:proofErr w:type="spellStart"/>
      <w:r>
        <w:t>полиовируса</w:t>
      </w:r>
      <w:proofErr w:type="spellEnd"/>
      <w:r>
        <w:t xml:space="preserve"> в </w:t>
      </w:r>
      <w:proofErr w:type="spellStart"/>
      <w:r>
        <w:t>биопробах</w:t>
      </w:r>
      <w:proofErr w:type="spellEnd"/>
      <w:r>
        <w:t xml:space="preserve"> человека или из объектов окружающей среды. В этих случаях вакцинация проводится в соответствии с постановлением главного государственного санитарного врача субъекта Российской Федерации, которым определяется возраст детей, подлежащих вакцинации, сроки, порядок и кратность ее проведения.</w:t>
      </w:r>
    </w:p>
    <w:p w:rsidR="00EB3FF8" w:rsidRDefault="00EB3FF8" w:rsidP="00EB3FF8">
      <w:pPr>
        <w:pStyle w:val="FORMATTEXT"/>
        <w:ind w:firstLine="568"/>
        <w:jc w:val="both"/>
      </w:pPr>
      <w:r>
        <w:t xml:space="preserve"> </w:t>
      </w:r>
    </w:p>
    <w:p w:rsidR="005C0E75" w:rsidRDefault="00EB3FF8"/>
    <w:sectPr w:rsidR="005C0E75" w:rsidSect="002C4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B3FF8"/>
    <w:rsid w:val="002C4D3D"/>
    <w:rsid w:val="004E2FBE"/>
    <w:rsid w:val="007F3B62"/>
    <w:rsid w:val="00A92977"/>
    <w:rsid w:val="00BA18D5"/>
    <w:rsid w:val="00EB3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."/>
    <w:uiPriority w:val="99"/>
    <w:rsid w:val="00EB3F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EB3F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EB3F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2B4279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3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FF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fontTable" Target="fontTable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4199</Words>
  <Characters>23935</Characters>
  <Application>Microsoft Office Word</Application>
  <DocSecurity>0</DocSecurity>
  <Lines>199</Lines>
  <Paragraphs>56</Paragraphs>
  <ScaleCrop>false</ScaleCrop>
  <Company/>
  <LinksUpToDate>false</LinksUpToDate>
  <CharactersWithSpaces>28078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Гульнур Бакиевна</dc:creator>
  <cp:keywords/>
  <dc:description/>
  <cp:lastModifiedBy>Гульнур Бакиевна</cp:lastModifiedBy>
  <cp:revision>1</cp:revision>
  <dcterms:created xsi:type="dcterms:W3CDTF">2016-03-30T07:47:00Z</dcterms:created>
  <dcterms:modified xsi:type="dcterms:W3CDTF">2016-03-30T07:48:00Z</dcterms:modified>
</cp:coreProperties>
</file>