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EC" w:rsidRPr="00875891" w:rsidRDefault="00FC77EC" w:rsidP="00FC77EC">
      <w:pPr>
        <w:shd w:val="clear" w:color="auto" w:fill="FFFFFF"/>
        <w:spacing w:before="255" w:after="128" w:line="240" w:lineRule="auto"/>
        <w:outlineLvl w:val="0"/>
        <w:rPr>
          <w:rFonts w:ascii="Helvetica" w:eastAsia="Times New Roman" w:hAnsi="Helvetica" w:cs="Helvetica"/>
          <w:color w:val="444444"/>
          <w:kern w:val="36"/>
          <w:sz w:val="47"/>
          <w:szCs w:val="47"/>
          <w:lang w:eastAsia="ru-RU"/>
        </w:rPr>
      </w:pPr>
      <w:bookmarkStart w:id="0" w:name="_GoBack"/>
      <w:r w:rsidRPr="00875891">
        <w:rPr>
          <w:rFonts w:ascii="Helvetica" w:eastAsia="Times New Roman" w:hAnsi="Helvetica" w:cs="Helvetica"/>
          <w:color w:val="444444"/>
          <w:kern w:val="36"/>
          <w:sz w:val="47"/>
          <w:szCs w:val="47"/>
          <w:lang w:eastAsia="ru-RU"/>
        </w:rPr>
        <w:t>Порядки оказания медицинской помощи населению Российской Федерации</w:t>
      </w:r>
    </w:p>
    <w:bookmarkEnd w:id="0"/>
    <w:p w:rsidR="00FC77EC" w:rsidRPr="00875891" w:rsidRDefault="00FC77EC" w:rsidP="00FC77EC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75891"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  <w:t>Материал опубликован 01 июня 2015 в 14:34. </w:t>
      </w:r>
      <w:r w:rsidRPr="00875891"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  <w:br/>
      </w:r>
      <w:proofErr w:type="gramStart"/>
      <w:r w:rsidRPr="00875891"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  <w:t>Обновлён</w:t>
      </w:r>
      <w:proofErr w:type="gramEnd"/>
      <w:r w:rsidRPr="00875891"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  <w:t xml:space="preserve"> 06 ноября 2015 в 17:57.</w:t>
      </w:r>
    </w:p>
    <w:p w:rsidR="00FC77EC" w:rsidRDefault="00FC77EC" w:rsidP="00FC77EC">
      <w:r w:rsidRPr="00875891">
        <w:t>https://www.rosminzdrav.ru/ministry/61/4/stranitsa-857/poryadki-okazaniya-meditsinskoy-pomoschi-naseleniyu-rossiyskoy-federatsii</w:t>
      </w:r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5" w:history="1">
        <w:r>
          <w:rPr>
            <w:rStyle w:val="a4"/>
            <w:b/>
            <w:bCs/>
            <w:i/>
            <w:iCs/>
            <w:color w:val="337AB7"/>
          </w:rPr>
          <w:t>1. Порядок оказания паллиативной медицинской помощи детям (утв. приказом Минздрава России от 14 апреля 2015 г. № 193н)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6" w:history="1">
        <w:r>
          <w:rPr>
            <w:rStyle w:val="a4"/>
            <w:b/>
            <w:bCs/>
            <w:i/>
            <w:iCs/>
            <w:color w:val="337AB7"/>
          </w:rPr>
          <w:t xml:space="preserve">2. Порядок оказания медицинской помощи спортсменам, членам олимпийской семьи, зрителям, персоналу, представителям средств массовой информации и участникам церемоний открытия и закрытия Игр во время проведения XXII Олимпийских зимних игр и XI </w:t>
        </w:r>
        <w:proofErr w:type="spellStart"/>
        <w:r>
          <w:rPr>
            <w:rStyle w:val="a4"/>
            <w:b/>
            <w:bCs/>
            <w:i/>
            <w:iCs/>
            <w:color w:val="337AB7"/>
          </w:rPr>
          <w:t>Паралимпийских</w:t>
        </w:r>
        <w:proofErr w:type="spellEnd"/>
        <w:r>
          <w:rPr>
            <w:rStyle w:val="a4"/>
            <w:b/>
            <w:bCs/>
            <w:i/>
            <w:iCs/>
            <w:color w:val="337AB7"/>
          </w:rPr>
          <w:t xml:space="preserve"> зимних игр 2014 г. в г. Сочи (утв. приказом Минздрава России от 11 ноября 2013 г. № 835н)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7" w:history="1">
        <w:r>
          <w:rPr>
            <w:rStyle w:val="a4"/>
            <w:b/>
            <w:bCs/>
            <w:i/>
            <w:iCs/>
            <w:color w:val="337AB7"/>
          </w:rPr>
          <w:t>3. Порядок оказания медицинской помощи населению по профилю "</w:t>
        </w:r>
        <w:proofErr w:type="spellStart"/>
        <w:r>
          <w:rPr>
            <w:rStyle w:val="a4"/>
            <w:b/>
            <w:bCs/>
            <w:i/>
            <w:iCs/>
            <w:color w:val="337AB7"/>
          </w:rPr>
          <w:t>сурдология</w:t>
        </w:r>
        <w:proofErr w:type="spellEnd"/>
        <w:r>
          <w:rPr>
            <w:rStyle w:val="a4"/>
            <w:b/>
            <w:bCs/>
            <w:i/>
            <w:iCs/>
            <w:color w:val="337AB7"/>
          </w:rPr>
          <w:t>-оториноларингология" (утв. приказом Минздрава России от 9 апреля 2015 г. № 178н)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8" w:history="1">
        <w:r>
          <w:rPr>
            <w:rStyle w:val="a4"/>
            <w:b/>
            <w:bCs/>
            <w:i/>
            <w:iCs/>
            <w:color w:val="337AB7"/>
          </w:rPr>
          <w:t>4. Порядок оказания медицинской помощи населению по профилю "гематология" (утв. приказом Минздрава России от 15 ноября 2012 г. № 930н)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9" w:history="1">
        <w:r>
          <w:rPr>
            <w:rStyle w:val="a4"/>
            <w:b/>
            <w:bCs/>
            <w:i/>
            <w:iCs/>
            <w:color w:val="337AB7"/>
          </w:rPr>
          <w:t>5. Порядок оказания медицинской помощи по профилю "</w:t>
        </w:r>
        <w:proofErr w:type="spellStart"/>
        <w:r>
          <w:rPr>
            <w:rStyle w:val="a4"/>
            <w:b/>
            <w:bCs/>
            <w:i/>
            <w:iCs/>
            <w:color w:val="337AB7"/>
          </w:rPr>
          <w:t>дерматовенерология</w:t>
        </w:r>
        <w:proofErr w:type="spellEnd"/>
        <w:r>
          <w:rPr>
            <w:rStyle w:val="a4"/>
            <w:b/>
            <w:bCs/>
            <w:i/>
            <w:iCs/>
            <w:color w:val="337AB7"/>
          </w:rPr>
          <w:t>" (утв. приказом Минздрава России от 15 ноября 2012 г. № 924н)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10" w:history="1">
        <w:r>
          <w:rPr>
            <w:rStyle w:val="a4"/>
            <w:b/>
            <w:bCs/>
            <w:i/>
            <w:iCs/>
            <w:color w:val="337AB7"/>
          </w:rPr>
          <w:t>6. Порядок оказания медицинской помощи взрослому населению при заболеваниях нервной системы (утв. приказом Минздрава России от 15 ноября 2012 г. № 926н)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11" w:history="1">
        <w:r>
          <w:rPr>
            <w:rStyle w:val="a4"/>
            <w:b/>
            <w:bCs/>
            <w:i/>
            <w:iCs/>
            <w:color w:val="337AB7"/>
          </w:rPr>
          <w:t>7. Порядок оказания медицинской помощи пострадавшим с сочетанными, множественными и изолированными травмами, сопровождающимися шоком (утв. приказом Минздрава России от 15 ноября 2012 г. № 927н)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12" w:history="1">
        <w:r>
          <w:rPr>
            <w:rStyle w:val="a4"/>
            <w:b/>
            <w:bCs/>
            <w:i/>
            <w:iCs/>
            <w:color w:val="337AB7"/>
          </w:rPr>
          <w:t>8. Порядок оказания медицинской помощи больным с острыми нарушениями мозгового кровообращения (утв. приказом Минздрава России от 15 ноября 2012 г. № 928н)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13" w:history="1">
        <w:r>
          <w:rPr>
            <w:rStyle w:val="a4"/>
            <w:b/>
            <w:bCs/>
            <w:i/>
            <w:iCs/>
            <w:color w:val="337AB7"/>
          </w:rPr>
          <w:t>9. Порядок оказания медицинской помощи по профилю "наркология" (утв. приказом Минздрава России от 15 ноября 2012 г. № 929н)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14" w:history="1">
        <w:r>
          <w:rPr>
            <w:rStyle w:val="a4"/>
            <w:b/>
            <w:bCs/>
            <w:i/>
            <w:iCs/>
            <w:color w:val="337AB7"/>
          </w:rPr>
          <w:t>10. Порядок оказания медицинской помощи больным с острыми химическими отравлениями (утв. приказом Минздрава России от 15 ноября 2012 г. № 925н)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15" w:history="1">
        <w:r>
          <w:rPr>
            <w:rStyle w:val="a4"/>
            <w:b/>
            <w:bCs/>
            <w:i/>
            <w:iCs/>
            <w:color w:val="337AB7"/>
          </w:rPr>
          <w:t>11. Порядок оказания медицинской помощи несовершеннолетним, в том числе в период обучения и воспитания в образовательных организациях (утв. приказом Минздрава России от 5 ноября 2013 г. № 822н)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16" w:history="1">
        <w:r>
          <w:rPr>
            <w:rStyle w:val="a4"/>
            <w:b/>
            <w:bCs/>
            <w:i/>
            <w:iCs/>
            <w:color w:val="337AB7"/>
          </w:rPr>
          <w:t>12. Порядок организации медицинской реабилитации (утв. приказом Минздрава России от 29 декабря 2012 г. № 1705н)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17" w:history="1">
        <w:r>
          <w:rPr>
            <w:rStyle w:val="a4"/>
            <w:b/>
            <w:bCs/>
            <w:i/>
            <w:iCs/>
            <w:color w:val="337AB7"/>
          </w:rPr>
          <w:t>13. Порядок оказания медицинской помощи детям с инфекционными заболеваниями (утв. приказом Минздрава России от 5 мая 2012 г. № 521н)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18" w:history="1">
        <w:r>
          <w:rPr>
            <w:rStyle w:val="a4"/>
            <w:b/>
            <w:bCs/>
            <w:i/>
            <w:iCs/>
            <w:color w:val="337AB7"/>
          </w:rPr>
          <w:t xml:space="preserve">14. Порядок оказания медицинской помощи при психических расстройствах и расстройствах поведения (утв. приказом </w:t>
        </w:r>
        <w:proofErr w:type="spellStart"/>
        <w:r>
          <w:rPr>
            <w:rStyle w:val="a4"/>
            <w:b/>
            <w:bCs/>
            <w:i/>
            <w:iCs/>
            <w:color w:val="337AB7"/>
          </w:rPr>
          <w:t>Минздравсоцразвития</w:t>
        </w:r>
        <w:proofErr w:type="spellEnd"/>
        <w:r>
          <w:rPr>
            <w:rStyle w:val="a4"/>
            <w:b/>
            <w:bCs/>
            <w:i/>
            <w:iCs/>
            <w:color w:val="337AB7"/>
          </w:rPr>
          <w:t xml:space="preserve"> России от 17 мая 2012 г.№ 566н)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19" w:history="1">
        <w:r>
          <w:rPr>
            <w:rStyle w:val="a4"/>
            <w:b/>
            <w:bCs/>
            <w:i/>
            <w:iCs/>
            <w:color w:val="337AB7"/>
          </w:rPr>
          <w:t>15. Порядок оказания медицинской помощи по профилю "косметология" (утв. приказом Минздрава России от 18 апреля 2012 г.№ 381н)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20" w:history="1">
        <w:r>
          <w:rPr>
            <w:rStyle w:val="a4"/>
            <w:b/>
            <w:bCs/>
            <w:i/>
            <w:iCs/>
            <w:color w:val="337AB7"/>
          </w:rPr>
          <w:t>16. Порядок оказания медицинской помощи взрослому населению по профилю "нефрология" (утв. приказом Минздрава России от 18 января 2012 г.№ 17н)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21" w:history="1">
        <w:r>
          <w:rPr>
            <w:rStyle w:val="a4"/>
            <w:b/>
            <w:bCs/>
            <w:i/>
            <w:iCs/>
            <w:color w:val="337AB7"/>
          </w:rPr>
          <w:t>17. Порядок оказания медицинской помощи по профилю "клиническая фармакология" (утв. приказом Минздрава России от 2 ноября 2012 г. №575н)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22" w:history="1">
        <w:r>
          <w:rPr>
            <w:rStyle w:val="a4"/>
            <w:b/>
            <w:bCs/>
            <w:i/>
            <w:iCs/>
            <w:color w:val="337AB7"/>
          </w:rPr>
          <w:t>18. Порядок оказания медицинской помощи населению по профилю "аллергология и иммунология (утв. приказом Минздрава России от 7 ноября 2012 г. № 606н)"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23" w:history="1">
        <w:r>
          <w:rPr>
            <w:rStyle w:val="a4"/>
            <w:b/>
            <w:bCs/>
            <w:i/>
            <w:iCs/>
            <w:color w:val="337AB7"/>
          </w:rPr>
          <w:t>19. Порядок оказания медицинской помощи по профилю "акушерство и гинекология (за исключением использования вспомогательных репродуктивных технологий)" (утв. приказом Минздрава России от 1 ноября 2012 г.№ 572н)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24" w:history="1">
        <w:r>
          <w:rPr>
            <w:rStyle w:val="a4"/>
            <w:b/>
            <w:bCs/>
            <w:i/>
            <w:iCs/>
            <w:color w:val="337AB7"/>
          </w:rPr>
          <w:t>20. Положение об организации оказания специализированной, в том числе высокотехнологичной, медицинской помощи (утв. приказом Минздрава России от 2 декабря 2014 г. № 796н)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25" w:history="1">
        <w:r>
          <w:rPr>
            <w:rStyle w:val="a4"/>
            <w:b/>
            <w:bCs/>
            <w:i/>
            <w:iCs/>
            <w:color w:val="337AB7"/>
          </w:rPr>
          <w:t>21. Порядок оказания медицинской помощи по профилю "детская хирургия" (утв. приказом Минздрава России от 31 октября 2012 г. № 562н)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26" w:history="1">
        <w:r>
          <w:rPr>
            <w:rStyle w:val="a4"/>
            <w:b/>
            <w:bCs/>
            <w:i/>
            <w:iCs/>
            <w:color w:val="337AB7"/>
          </w:rPr>
          <w:t>22. Порядок оказания медицинской помощи по профилю "детская онкология" (утв. приказом Минздрава России от 31 октября 2012 г. № 560н)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27" w:history="1">
        <w:r>
          <w:rPr>
            <w:rStyle w:val="a4"/>
            <w:b/>
            <w:bCs/>
            <w:i/>
            <w:iCs/>
            <w:color w:val="337AB7"/>
          </w:rPr>
          <w:t>23. Порядок оказания медицинской помощи по профилю "хирургия (трансплантация органов и (или) тканей человека)" (утв. приказом Минздрава России от 31 октября 2012 г. № 567н)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28" w:history="1">
        <w:r>
          <w:rPr>
            <w:rStyle w:val="a4"/>
            <w:b/>
            <w:bCs/>
            <w:i/>
            <w:iCs/>
            <w:color w:val="337AB7"/>
          </w:rPr>
          <w:t>24. Порядок оказания медицинской помощи детям при заболеваниях глаза, его придаточного аппарата и орбиты (утв. приказом Минздрава России от 25 октября 2012 г. № 442н)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29" w:history="1">
        <w:r>
          <w:rPr>
            <w:rStyle w:val="a4"/>
            <w:b/>
            <w:bCs/>
            <w:i/>
            <w:iCs/>
            <w:color w:val="337AB7"/>
          </w:rPr>
          <w:t>25. Порядок оказания медицинской помощи по профилю "детская кардиология" (утв. приказом Минздрава России от 25 октября 2012 г. № 440н)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30" w:history="1">
        <w:r>
          <w:rPr>
            <w:rStyle w:val="a4"/>
            <w:b/>
            <w:bCs/>
            <w:i/>
            <w:iCs/>
            <w:color w:val="337AB7"/>
          </w:rPr>
          <w:t>26. Порядок оказания скорой, в том числе скорой специализированной, медицинской помощи (утв. приказом Минздрава России от 20 июня 2013 г. № 388н)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31" w:history="1">
        <w:r>
          <w:rPr>
            <w:rStyle w:val="a4"/>
            <w:b/>
            <w:bCs/>
            <w:i/>
            <w:iCs/>
            <w:color w:val="337AB7"/>
          </w:rPr>
          <w:t>27. Порядок оказания медицинской помощи больным туберкулезом (утв. приказом Минздрава России от 15 ноября 2012 г. № 932н)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32" w:history="1">
        <w:r>
          <w:rPr>
            <w:rStyle w:val="a4"/>
            <w:b/>
            <w:bCs/>
            <w:i/>
            <w:iCs/>
            <w:color w:val="337AB7"/>
          </w:rPr>
          <w:t>28. Порядок оказания медицинской помощи взрослому населению по профилю "нейрохирургия" (утв. приказом Минздрава России от 15 ноября 2012 г. № 931н)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33" w:history="1">
        <w:r>
          <w:rPr>
            <w:rStyle w:val="a4"/>
            <w:b/>
            <w:bCs/>
            <w:i/>
            <w:iCs/>
            <w:color w:val="337AB7"/>
          </w:rPr>
          <w:t>29. Порядок оказания медицинской помощи взрослому населению по профилю "терапия" (утв. приказом Минздрава России от 15 ноября 2012 г. № 923н)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34" w:history="1">
        <w:r>
          <w:rPr>
            <w:rStyle w:val="a4"/>
            <w:b/>
            <w:bCs/>
            <w:i/>
            <w:iCs/>
            <w:color w:val="337AB7"/>
          </w:rPr>
          <w:t>30. Порядок оказания медицинской помощи взрослому населению по профилю "хирургия" (утв. приказом Минздрава России от 15 ноября 2012 г. № 922н)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35" w:history="1">
        <w:r>
          <w:rPr>
            <w:rStyle w:val="a4"/>
            <w:b/>
            <w:bCs/>
            <w:i/>
            <w:iCs/>
            <w:color w:val="337AB7"/>
          </w:rPr>
          <w:t>31. Порядок оказания медицинской помощи населению по профилю "неонатология" (утв. приказом Минздрава России от 15 ноября 2012 г. № 921н)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36" w:history="1">
        <w:r>
          <w:rPr>
            <w:rStyle w:val="a4"/>
            <w:b/>
            <w:bCs/>
            <w:i/>
            <w:iCs/>
            <w:color w:val="337AB7"/>
          </w:rPr>
          <w:t>32. Порядок оказания медицинской помощи населению по профилю "диетология" (утв. приказом Минздрава России от 15 ноября 2012 г. № 920н)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37" w:history="1">
        <w:r>
          <w:rPr>
            <w:rStyle w:val="a4"/>
            <w:b/>
            <w:bCs/>
            <w:i/>
            <w:iCs/>
            <w:color w:val="337AB7"/>
          </w:rPr>
          <w:t>33. Порядок оказания медицинской помощи взрослому населению по профилю "анестезиология и реаниматология" (утв. приказом Минздрава России от 15 ноября 2012 г. № 919н)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38" w:history="1">
        <w:r>
          <w:rPr>
            <w:rStyle w:val="a4"/>
            <w:b/>
            <w:bCs/>
            <w:i/>
            <w:iCs/>
            <w:color w:val="337AB7"/>
          </w:rPr>
          <w:t xml:space="preserve">34. Порядок оказания медицинской помощи больным с </w:t>
        </w:r>
        <w:proofErr w:type="gramStart"/>
        <w:r>
          <w:rPr>
            <w:rStyle w:val="a4"/>
            <w:b/>
            <w:bCs/>
            <w:i/>
            <w:iCs/>
            <w:color w:val="337AB7"/>
          </w:rPr>
          <w:t>сердечно-сосудистыми</w:t>
        </w:r>
        <w:proofErr w:type="gramEnd"/>
        <w:r>
          <w:rPr>
            <w:rStyle w:val="a4"/>
            <w:b/>
            <w:bCs/>
            <w:i/>
            <w:iCs/>
            <w:color w:val="337AB7"/>
          </w:rPr>
          <w:t xml:space="preserve"> заболеваниями (утв. приказом Минздрава России от 15 ноября 2012 г. № 918н)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39" w:history="1">
        <w:r>
          <w:rPr>
            <w:rStyle w:val="a4"/>
            <w:b/>
            <w:bCs/>
            <w:i/>
            <w:iCs/>
            <w:color w:val="337AB7"/>
          </w:rPr>
          <w:t>35. Порядок оказания медицинской помощи больным с врожденными и (или) наследственными заболеваниями (утв. приказом Минздрава России от 15 ноября 2012 г. № 917н)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40" w:history="1">
        <w:r>
          <w:rPr>
            <w:rStyle w:val="a4"/>
            <w:b/>
            <w:bCs/>
            <w:i/>
            <w:iCs/>
            <w:color w:val="337AB7"/>
          </w:rPr>
          <w:t>36. Порядок оказания медицинской помощи населению по профилю "пульмонология" (утв. приказом Минздрава России от 15 ноября 2012 г. № 916н)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41" w:history="1">
        <w:r>
          <w:rPr>
            <w:rStyle w:val="a4"/>
            <w:b/>
            <w:bCs/>
            <w:i/>
            <w:iCs/>
            <w:color w:val="337AB7"/>
          </w:rPr>
          <w:t>37. Порядок оказания медицинской помощи населению по профилю "онкология" (утв. приказом Минздрава России от 15 ноября 2012 г. № 915н)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42" w:history="1">
        <w:r>
          <w:rPr>
            <w:rStyle w:val="a4"/>
            <w:b/>
            <w:bCs/>
            <w:i/>
            <w:iCs/>
            <w:color w:val="337AB7"/>
          </w:rPr>
          <w:t>38. Порядок оказания медицинской помощи детям по профилю "неврология" (утв. приказом Минздрава России от 14 декабря 2012 г. № 1047н)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43" w:history="1">
        <w:r>
          <w:rPr>
            <w:rStyle w:val="a4"/>
            <w:b/>
            <w:bCs/>
            <w:i/>
            <w:iCs/>
            <w:color w:val="337AB7"/>
          </w:rPr>
          <w:t>39. Порядок оказания паллиативной медицинской помощи взрослому населению (утв. приказом Минздрава России от 14 апреля 2015 г.№ 187н)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44" w:history="1">
        <w:r>
          <w:rPr>
            <w:rStyle w:val="a4"/>
            <w:b/>
            <w:bCs/>
            <w:i/>
            <w:iCs/>
            <w:color w:val="337AB7"/>
          </w:rPr>
          <w:t>40. Порядок оказания медицинской помощи при острых и хронических профессиональных заболеваниях (утв. приказом Минздрава России от 13 ноября 2012 г. № 911н)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45" w:history="1">
        <w:r>
          <w:rPr>
            <w:rStyle w:val="a4"/>
            <w:b/>
            <w:bCs/>
            <w:i/>
            <w:iCs/>
            <w:color w:val="337AB7"/>
          </w:rPr>
          <w:t>41. Порядок оказания медицинской помощи детям со стоматологическими заболеваниями (утв. приказом Минздрава России от 13 ноября 2012 г. № 910н)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46" w:history="1">
        <w:r>
          <w:rPr>
            <w:rStyle w:val="a4"/>
            <w:b/>
            <w:bCs/>
            <w:i/>
            <w:iCs/>
            <w:color w:val="337AB7"/>
          </w:rPr>
          <w:t>42. Порядок оказания медицинской помощи детям по профилю "анестезиология и реаниматология" (утв. приказом Минздрава России от 12 ноября 2012 г. № 909н)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47" w:history="1">
        <w:r>
          <w:rPr>
            <w:rStyle w:val="a4"/>
            <w:b/>
            <w:bCs/>
            <w:i/>
            <w:iCs/>
            <w:color w:val="337AB7"/>
          </w:rPr>
          <w:t xml:space="preserve">43. Порядок оказания медицинской помощи </w:t>
        </w:r>
        <w:proofErr w:type="spellStart"/>
        <w:proofErr w:type="gramStart"/>
        <w:r>
          <w:rPr>
            <w:rStyle w:val="a4"/>
            <w:b/>
            <w:bCs/>
            <w:i/>
            <w:iCs/>
            <w:color w:val="337AB7"/>
          </w:rPr>
          <w:t>помощи</w:t>
        </w:r>
        <w:proofErr w:type="spellEnd"/>
        <w:proofErr w:type="gramEnd"/>
        <w:r>
          <w:rPr>
            <w:rStyle w:val="a4"/>
            <w:b/>
            <w:bCs/>
            <w:i/>
            <w:iCs/>
            <w:color w:val="337AB7"/>
          </w:rPr>
          <w:t xml:space="preserve"> по профилю "детская эндокринология" (утв. приказом Минздрава России от 12 ноября 2012 г. № 908н)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48" w:history="1">
        <w:r>
          <w:rPr>
            <w:rStyle w:val="a4"/>
            <w:b/>
            <w:bCs/>
            <w:i/>
            <w:iCs/>
            <w:color w:val="337AB7"/>
          </w:rPr>
          <w:t>44. Порядок оказания медицинской помощи взрослому населению по профилю "урология" (утв. приказом Минздрава России от 12 ноября 2012 г. № 907н)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49" w:history="1">
        <w:r>
          <w:rPr>
            <w:rStyle w:val="a4"/>
            <w:b/>
            <w:bCs/>
            <w:i/>
            <w:iCs/>
            <w:color w:val="337AB7"/>
          </w:rPr>
          <w:t>45. Порядок оказания медицинской помощи населению по профилю "гастроэнтерология" (утв. приказом Минздрава России от 12 ноября 2012 г. № 906н)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50" w:history="1">
        <w:r>
          <w:rPr>
            <w:rStyle w:val="a4"/>
            <w:b/>
            <w:bCs/>
            <w:i/>
            <w:iCs/>
            <w:color w:val="337AB7"/>
          </w:rPr>
          <w:t>46. Порядок оказания медицинской помощи населению по профилю "оториноларингология" (утв. приказом Минздрава России от 12 ноября 2012 г. № 905н)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51" w:history="1">
        <w:r>
          <w:rPr>
            <w:rStyle w:val="a4"/>
            <w:b/>
            <w:bCs/>
            <w:i/>
            <w:iCs/>
            <w:color w:val="337AB7"/>
          </w:rPr>
          <w:t>47. Порядок оказания медицинской помощи взрослому населению при заболеваниях глаза, его придаточного аппарата и орбиты (утв. приказом Минздрава России от 12 ноября 2012 г. № 902н)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52" w:history="1">
        <w:r>
          <w:rPr>
            <w:rStyle w:val="a4"/>
            <w:b/>
            <w:bCs/>
            <w:i/>
            <w:iCs/>
            <w:color w:val="337AB7"/>
          </w:rPr>
          <w:t>48. Порядок оказания медицинской помощи населению по профилю "травматология и ортопедия" (утв. приказом Минздрава России от 12 ноября 2012 г. № 901н)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53" w:history="1">
        <w:r>
          <w:rPr>
            <w:rStyle w:val="a4"/>
            <w:b/>
            <w:bCs/>
            <w:i/>
            <w:iCs/>
            <w:color w:val="337AB7"/>
          </w:rPr>
          <w:t>49. Порядок оказания медицинской помощи взрослому населению по профилю "ревматология" (утв. приказом Минздрава России от 12 ноября 2012 г.№ 900н)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54" w:history="1">
        <w:r>
          <w:rPr>
            <w:rStyle w:val="a4"/>
            <w:b/>
            <w:bCs/>
            <w:i/>
            <w:iCs/>
            <w:color w:val="337AB7"/>
          </w:rPr>
          <w:t>50. Порядок оказания медицинской помощи взрослому населению по профилю "эндокринология" (утв. приказом Минздрава России от 2 ноября 2012 г. № 899н)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55" w:history="1">
        <w:r>
          <w:rPr>
            <w:rStyle w:val="a4"/>
            <w:b/>
            <w:bCs/>
            <w:i/>
            <w:iCs/>
            <w:color w:val="337AB7"/>
          </w:rPr>
          <w:t>51. Порядок оказания медицинской помощи взрослому населению по профилю "торакальная хирургия" (утв. приказом Минздрава России от 12 ноября 2012 г. № 898н)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56" w:history="1">
        <w:r>
          <w:rPr>
            <w:rStyle w:val="a4"/>
            <w:b/>
            <w:bCs/>
            <w:i/>
            <w:iCs/>
            <w:color w:val="337AB7"/>
          </w:rPr>
          <w:t>52. Порядок оказания медицинской помощи взрослому населению при заболевании, вызываемом вирусом иммунодефицита человека (ВИЧ-инфекции) (утв. приказом Минздрава России от 8 ноября 2012 г. № 689н)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57" w:history="1">
        <w:r>
          <w:rPr>
            <w:rStyle w:val="a4"/>
            <w:b/>
            <w:bCs/>
            <w:i/>
            <w:iCs/>
            <w:color w:val="337AB7"/>
          </w:rPr>
          <w:t xml:space="preserve">53. Порядок оказания медицинской помощи населению с заболеваниями толстой кишки, анального канала и промежности </w:t>
        </w:r>
        <w:proofErr w:type="spellStart"/>
        <w:r>
          <w:rPr>
            <w:rStyle w:val="a4"/>
            <w:b/>
            <w:bCs/>
            <w:i/>
            <w:iCs/>
            <w:color w:val="337AB7"/>
          </w:rPr>
          <w:t>колопроктологического</w:t>
        </w:r>
        <w:proofErr w:type="spellEnd"/>
        <w:r>
          <w:rPr>
            <w:rStyle w:val="a4"/>
            <w:b/>
            <w:bCs/>
            <w:i/>
            <w:iCs/>
            <w:color w:val="337AB7"/>
          </w:rPr>
          <w:t xml:space="preserve"> профиля (утв. приказом </w:t>
        </w:r>
        <w:proofErr w:type="spellStart"/>
        <w:r>
          <w:rPr>
            <w:rStyle w:val="a4"/>
            <w:b/>
            <w:bCs/>
            <w:i/>
            <w:iCs/>
            <w:color w:val="337AB7"/>
          </w:rPr>
          <w:t>Минздравсоцразвития</w:t>
        </w:r>
        <w:proofErr w:type="spellEnd"/>
        <w:r>
          <w:rPr>
            <w:rStyle w:val="a4"/>
            <w:b/>
            <w:bCs/>
            <w:i/>
            <w:iCs/>
            <w:color w:val="337AB7"/>
          </w:rPr>
          <w:t xml:space="preserve"> от 2 апреля 2010 г. № 206н)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58" w:history="1">
        <w:r>
          <w:rPr>
            <w:rStyle w:val="a4"/>
            <w:b/>
            <w:bCs/>
            <w:i/>
            <w:iCs/>
            <w:color w:val="337AB7"/>
          </w:rPr>
          <w:t xml:space="preserve">54. Порядок оказания медицинской помощи взрослому населению при стоматологических заболеваниях (утв. приказом </w:t>
        </w:r>
        <w:proofErr w:type="spellStart"/>
        <w:r>
          <w:rPr>
            <w:rStyle w:val="a4"/>
            <w:b/>
            <w:bCs/>
            <w:i/>
            <w:iCs/>
            <w:color w:val="337AB7"/>
          </w:rPr>
          <w:t>Минздравсоцразвития</w:t>
        </w:r>
        <w:proofErr w:type="spellEnd"/>
        <w:r>
          <w:rPr>
            <w:rStyle w:val="a4"/>
            <w:b/>
            <w:bCs/>
            <w:i/>
            <w:iCs/>
            <w:color w:val="337AB7"/>
          </w:rPr>
          <w:t xml:space="preserve"> России от 7 декабря 2011 г. № 1496н)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59" w:history="1">
        <w:r>
          <w:rPr>
            <w:rStyle w:val="a4"/>
            <w:b/>
            <w:bCs/>
            <w:i/>
            <w:iCs/>
            <w:color w:val="337AB7"/>
          </w:rPr>
          <w:t xml:space="preserve">55. Порядок оказания медицинской помощи при проведении физкультурных и спортивных мероприятий (утв. приказом </w:t>
        </w:r>
        <w:proofErr w:type="spellStart"/>
        <w:r>
          <w:rPr>
            <w:rStyle w:val="a4"/>
            <w:b/>
            <w:bCs/>
            <w:i/>
            <w:iCs/>
            <w:color w:val="337AB7"/>
          </w:rPr>
          <w:t>Минздравсоцразвития</w:t>
        </w:r>
        <w:proofErr w:type="spellEnd"/>
        <w:r>
          <w:rPr>
            <w:rStyle w:val="a4"/>
            <w:b/>
            <w:bCs/>
            <w:i/>
            <w:iCs/>
            <w:color w:val="337AB7"/>
          </w:rPr>
          <w:t xml:space="preserve"> России от 9 августа 2010 г. № 613н)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60" w:history="1">
        <w:r>
          <w:rPr>
            <w:rStyle w:val="a4"/>
            <w:b/>
            <w:bCs/>
            <w:i/>
            <w:iCs/>
            <w:color w:val="337AB7"/>
          </w:rPr>
          <w:t xml:space="preserve">56. Порядок оказания педиатрической помощи (утв. приказом </w:t>
        </w:r>
        <w:proofErr w:type="spellStart"/>
        <w:r>
          <w:rPr>
            <w:rStyle w:val="a4"/>
            <w:b/>
            <w:bCs/>
            <w:i/>
            <w:iCs/>
            <w:color w:val="337AB7"/>
          </w:rPr>
          <w:t>Минздравсоцразвития</w:t>
        </w:r>
        <w:proofErr w:type="spellEnd"/>
        <w:r>
          <w:rPr>
            <w:rStyle w:val="a4"/>
            <w:b/>
            <w:bCs/>
            <w:i/>
            <w:iCs/>
            <w:color w:val="337AB7"/>
          </w:rPr>
          <w:t xml:space="preserve"> России от 16 апреля 2012 г. № 366н)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61" w:history="1">
        <w:r>
          <w:rPr>
            <w:rStyle w:val="a4"/>
            <w:b/>
            <w:bCs/>
            <w:i/>
            <w:iCs/>
            <w:color w:val="337AB7"/>
          </w:rPr>
          <w:t xml:space="preserve">57. Порядок оказания медицинской помощи взрослым больным при инфекционных заболеваниях (утв. приказом </w:t>
        </w:r>
        <w:proofErr w:type="spellStart"/>
        <w:r>
          <w:rPr>
            <w:rStyle w:val="a4"/>
            <w:b/>
            <w:bCs/>
            <w:i/>
            <w:iCs/>
            <w:color w:val="337AB7"/>
          </w:rPr>
          <w:t>Минздравсоцразвития</w:t>
        </w:r>
        <w:proofErr w:type="spellEnd"/>
        <w:r>
          <w:rPr>
            <w:rStyle w:val="a4"/>
            <w:b/>
            <w:bCs/>
            <w:i/>
            <w:iCs/>
            <w:color w:val="337AB7"/>
          </w:rPr>
          <w:t xml:space="preserve"> России от 31 января 2012 г. № 69н)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62" w:history="1">
        <w:r>
          <w:rPr>
            <w:rStyle w:val="a4"/>
            <w:b/>
            <w:bCs/>
            <w:i/>
            <w:iCs/>
            <w:color w:val="337AB7"/>
          </w:rPr>
          <w:t>58. Порядок оказания медицинской помощи детям по профилю "ревматология" (утв. приказом Минздрава России от 25 октября 2012 г. № 441н)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63" w:history="1">
        <w:r>
          <w:rPr>
            <w:rStyle w:val="a4"/>
            <w:b/>
            <w:bCs/>
            <w:i/>
            <w:iCs/>
            <w:color w:val="337AB7"/>
          </w:rPr>
          <w:t>59. Порядок оказания медицинской помощи по профилю "пластическая хирургия" (утв. приказом Минздрава России от 30 октября 2012 г. № 555н)</w:t>
        </w:r>
      </w:hyperlink>
    </w:p>
    <w:p w:rsidR="00FC77EC" w:rsidRDefault="00FC77EC" w:rsidP="00FC77E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hyperlink r:id="rId64" w:history="1">
        <w:r>
          <w:rPr>
            <w:rStyle w:val="a4"/>
            <w:b/>
            <w:bCs/>
            <w:i/>
            <w:iCs/>
            <w:color w:val="23527C"/>
          </w:rPr>
          <w:t>60.Порядок оказания медицинской помощи по профилю "детская урология-андрология" (утв. приказом Минздрав России от 31 октября 2012 г. № 561н)</w:t>
        </w:r>
      </w:hyperlink>
    </w:p>
    <w:p w:rsidR="00B75F29" w:rsidRDefault="00B75F29"/>
    <w:sectPr w:rsidR="00B75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EC"/>
    <w:rsid w:val="00B75F29"/>
    <w:rsid w:val="00FC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C77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C77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osminzdrav.ru/documents/9105-poryadok-okazaniya-meditsinskoy-pomoschi-po-profilyu-narkologiya-utv-prikazom-ministerstva-zdravoohraneniya-rossiyskoy-federatsii-ot-15-noyabrya-2012-g-929n" TargetMode="External"/><Relationship Id="rId18" Type="http://schemas.openxmlformats.org/officeDocument/2006/relationships/hyperlink" Target="http://www.rosminzdrav.ru/documents/9122-prikaz-ministerstva-zdravoohraneniya-i-sotsialnogo-razvitiya-rossiyskoy-federatsii-ot-17-maya-2012-g-566n-ob-utverzhdenii-poryadka-okazaniya-meditsinskoy-pomoschi-pri-psihicheskih-rasstroystvah-i-rasstroystvah-povedeniya" TargetMode="External"/><Relationship Id="rId26" Type="http://schemas.openxmlformats.org/officeDocument/2006/relationships/hyperlink" Target="http://www.rosminzdrav.ru/documents/9112-prikaz-ministerstva-zdravoohraneniya-rossiyskoy-federatsii-ot-31-oktyabrya-2012-g-560n" TargetMode="External"/><Relationship Id="rId39" Type="http://schemas.openxmlformats.org/officeDocument/2006/relationships/hyperlink" Target="http://www.rosminzdrav.ru/documents/9135-prikaz-ministerstva-zdravoohraneniya-rossiyskoy-federatsii-ot-15-noyabrya-2012-g-917n-ob-utverzhdenii-poryadka-okazaniya-meditsinskoy-pomoschi-bolnym-s-vrozhdennymi-i-ili-nasledstvennymi-zabolevaniyami" TargetMode="External"/><Relationship Id="rId21" Type="http://schemas.openxmlformats.org/officeDocument/2006/relationships/hyperlink" Target="http://www.rosminzdrav.ru/documents/9146-prikaz-ministerstva-zdravoohraneniya-rossiyskoy-federatsii-ot-2-noyabrya-2012-g-575n-ob-utverzhdenii-poryadka-okazaniya-meditsinskoy-pomoschi-po-profilyu-klinicheskaya-farmakologiya" TargetMode="External"/><Relationship Id="rId34" Type="http://schemas.openxmlformats.org/officeDocument/2006/relationships/hyperlink" Target="http://www.rosminzdrav.ru/documents/9124-prikaz-ministerstva-zdravoohraneniya-rossiyskoy-federatsii-ot-15-noyabrya-2012-g-922n-ob-utverzhdenii-poryadka-okazaniya-meditsinskoy-pomoschi-vzroslomu-naseleniyu-po-profilyu-hirurgiya" TargetMode="External"/><Relationship Id="rId42" Type="http://schemas.openxmlformats.org/officeDocument/2006/relationships/hyperlink" Target="http://www.rosminzdrav.ru/documents/9138-prikaz-ministerstva-zdravoohraneniya-rossiyskoy-federatsii-ot-14-dekabrya-2012-g-1047n-ob-utverzhdenii-poryadka-okazaniya-meditsinskoy-pomoschi-detyam-po-profilyu-nevrologiya" TargetMode="External"/><Relationship Id="rId47" Type="http://schemas.openxmlformats.org/officeDocument/2006/relationships/hyperlink" Target="http://www.rosminzdrav.ru/documents/9143-prikaz-ministerstva-zdravoohraneniya-rossiyskoy-federatsii-ot-12-noyabrya-2012-g-908n-ob-utverzhdenii-poryadka-okazaniya-meditsinskoy-pomoschi-po-profilyu-detskaya-endokrinologiya" TargetMode="External"/><Relationship Id="rId50" Type="http://schemas.openxmlformats.org/officeDocument/2006/relationships/hyperlink" Target="http://www.rosminzdrav.ru/documents/9147-prikaz-ministerstva-zdravoohraneniya-rossiyskoy-federatsii-ot-12-noyabrya-2012-g-905n-ob-utverzhdenii-poryadka-okazaniya-meditsinskoy-pomoschi-naseleniyu-po-profilyu-otorinolaringologiya" TargetMode="External"/><Relationship Id="rId55" Type="http://schemas.openxmlformats.org/officeDocument/2006/relationships/hyperlink" Target="http://www.rosminzdrav.ru/documents/9153-prikaz-ministerstva-zdravoohraneniya-rossiyskoy-federatsii-ot-12-noyabrya-2012-g-898n-ob-utverzhdenii-poryadka-okazaniya-meditsinskoy-pomoschi-vzroslomu-naseleniyu-po-profilyu-torakalnaya-hirurgiya" TargetMode="External"/><Relationship Id="rId63" Type="http://schemas.openxmlformats.org/officeDocument/2006/relationships/hyperlink" Target="http://www.rosminzdrav.ru/documents/9166-prikaz-ministerstva-zdravoohraneniya-rossiyskoy-federatsii-ot-30-oktyabrya-2012-g-555n-ob-utverzhdenii-poryadka-okazaniya-meditsinskoy-pomoschi-po-profilyu-plasticheskaya-hirurgiya" TargetMode="External"/><Relationship Id="rId7" Type="http://schemas.openxmlformats.org/officeDocument/2006/relationships/hyperlink" Target="http://www.rosminzdrav.ru/documents/9099-poryadok-okazaniya-meditsinskoy-pomoschi-naseleniyu-po-profilyu-surdologiya-otorinolaringologiya-utv-prikazom-ministerstva-zdravoohraneniya-rossiyskoy-federatsii-ot-9-aprelya-2015-g-178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rosminzdrav.ru/documents/9110-poryadok-organizatsii-meditsinskoy-reabilitatsii-utv-prikazom-ministerstva-zdravoohraneniya-rossiyskoy-federatsii-ot-29-dekabrya-2012-g-1705n" TargetMode="External"/><Relationship Id="rId20" Type="http://schemas.openxmlformats.org/officeDocument/2006/relationships/hyperlink" Target="http://www.rosminzdrav.ru/documents/9129-prikaz-ministerstva-zdravoohraneniya-i-sotsialnogo-razvitiya-rossiyskoy-federatsii-ot-18-yanvarya-2012-g-17n-ob-utverzhdenii-poryadka-okazaniya-meditsinskoy-pomoschi-vzroslomu-naseleniyu-po-profilyu-nefrologiya" TargetMode="External"/><Relationship Id="rId29" Type="http://schemas.openxmlformats.org/officeDocument/2006/relationships/hyperlink" Target="http://www.rosminzdrav.ru/documents/9116-prikaz-ministerstva-zdravoohraneniya-rossiyskoy-federatsii-ot-25-oktyabrya-2012-g-440n-ob-utverzhdenii-poryadka-okazaniya-meditsinskoy-pomoschi-po-profilyu-detskaya-kardiologiya" TargetMode="External"/><Relationship Id="rId41" Type="http://schemas.openxmlformats.org/officeDocument/2006/relationships/hyperlink" Target="http://www.rosminzdrav.ru/documents/9137-prikaz-ministerstva-zdravoohraneniya-rossiyskoy-federatsii-ot-15-noyabrya-2012-g-915n-ob-utverzhdenii-poryadka-okazaniya-meditsinskoy-pomoschi-naseleniyu-po-profilyu-onkologiya" TargetMode="External"/><Relationship Id="rId54" Type="http://schemas.openxmlformats.org/officeDocument/2006/relationships/hyperlink" Target="http://www.rosminzdrav.ru/documents/9152-prikaz-ministerstva-zdravoohraneniya-rossiyskoy-federatsii-ot-12-noyabrya-2012-g-899n-ob-utverzhdenii-poryadka-okazaniya-meditsinskoy-pomoschi-vzroslomu-naseleniyu-po-profilyu-endokrinologiya" TargetMode="External"/><Relationship Id="rId62" Type="http://schemas.openxmlformats.org/officeDocument/2006/relationships/hyperlink" Target="http://www.rosminzdrav.ru/documents/9169-prikaz-ministerstva-zdravoohraneniya-rossiyskoy-federatsii-ot-25-oktyabrya-2012-g-441n-ob-utverzhdenii-poryadka-okazaniya-meditsinskoy-pomoschi-detyam-po-profilyu-revmatologiy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osminzdrav.ru/documents/9098-poryadok-okazaniya-meditsinskoy-pomoschi-sportsmenam-chlenam-olimpiyskoy-semi-zritelyam-personalu-predstavitelyam-sredstv-massovoy-informatsii-i-uchastnikam-tseremoniy-otkrytiya-i-zakrytiya-igr-vo-vremya-provedeniya-xxii-olimpiyskih-zimnih-igr-i-xi-paralimpiyskih-zimnih-igr-2014-g-v-g-sochi-utv-prikazom-ministerstva-zdravoohraneniya-rossiyskoy-federatsii-ot-11-noyabrya-2013-g-835n" TargetMode="External"/><Relationship Id="rId11" Type="http://schemas.openxmlformats.org/officeDocument/2006/relationships/hyperlink" Target="http://www.rosminzdrav.ru/documents/9103-poryadok-okazaniya-meditsinskoy-pomoschi-postradavshim-s-sochetannymi-mnozhestvennymi-i-izolirovannymi-travmami-soprovozhdayuschimisya-shokom-utv-prikazom-ministerstva-zdravoohraneniya-rossiyskoy-federatsii-ot-15-noyabrya-2012-g-927n" TargetMode="External"/><Relationship Id="rId24" Type="http://schemas.openxmlformats.org/officeDocument/2006/relationships/hyperlink" Target="http://www.rosminzdrav.ru/documents/9156-prikaz-ministerstva-zdravoohraneniya-rossiyskoy-federatsii-ot-2-dekabrya-2014-g-796n-ob-utverzhdenii-polozheniya-ob-organizatsii-okazaniya-spetsializirovannoy-v-tom-chisle-vysokotehnologichnoy-meditsinskoy-pomoschi" TargetMode="External"/><Relationship Id="rId32" Type="http://schemas.openxmlformats.org/officeDocument/2006/relationships/hyperlink" Target="http://www.rosminzdrav.ru/documents/9120-prikaz-ministerstva-zdravoohraneniya-rossiyskoy-federatsii-ot-15-noyabrya-2012-g-931n-ob-utverzhdenii-poryadka-okazaniya-meditsinskoy-pomoschi-vzroslomu-naseleniyu-po-profilyu-neyrohirurgiya" TargetMode="External"/><Relationship Id="rId37" Type="http://schemas.openxmlformats.org/officeDocument/2006/relationships/hyperlink" Target="http://www.rosminzdrav.ru/documents/9128-prikaz-ministerstva-zdravoohraneniya-rossiyskoy-federatsii-ot-15-noyabrya-2012-g-919n-ob-utverzhdenii-poryadka-okazaniya-meditsinskoy-pomoschi-vzroslomu-naseleniyu-po-profilyu-anesteziologiya-i-reanimatologiya" TargetMode="External"/><Relationship Id="rId40" Type="http://schemas.openxmlformats.org/officeDocument/2006/relationships/hyperlink" Target="http://www.rosminzdrav.ru/documents/9136-prikaz-ministerstva-zdravoohraneniya-rossiyskoy-federatsii-ot-15-noyabrya-2012-g-916n-ob-utverzhdenii-poryadka-okazaniya-meditsinskoy-pomoschi-naseleniyu-po-profilyu-pulmonologiya" TargetMode="External"/><Relationship Id="rId45" Type="http://schemas.openxmlformats.org/officeDocument/2006/relationships/hyperlink" Target="http://www.rosminzdrav.ru/documents/9141-prikaz-ministerstva-zdravoohraneniya-rossiyskoy-federatsii-ot-13-noyabrya-2012-g-910n-ob-utverzhdenii-poryadka-okazaniya-meditsinskoy-pomoschi-detyam-so-stomatologicheskimi-zabolevaniyami" TargetMode="External"/><Relationship Id="rId53" Type="http://schemas.openxmlformats.org/officeDocument/2006/relationships/hyperlink" Target="http://www.rosminzdrav.ru/documents/9151-prikaz-ministerstva-zdravoohraneniya-rossiyskoy-federatsii-ot-12-noyabrya-2012-g-900n-ob-utverzhdenii-poryadka-okazaniya-meditsinskoy-pomoschi-vzroslomu-naseleniyu-po-profilyu-revmatologiya" TargetMode="External"/><Relationship Id="rId58" Type="http://schemas.openxmlformats.org/officeDocument/2006/relationships/hyperlink" Target="http://www.rosminzdrav.ru/documents/9165-prikaz-ministerstva-zdravoohraneniya-i-sotsialnogo-razvitiya-rossiyskoy-federatsii-ot-7-dekabrya-2011-g-1496n-ob-utverzhdenii-poryadka-okazaniya-meditsinskoy-pomoschi-vzroslomu-naseleniyu-pri-stomatologicheskih-zabolevaniyah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www.rosminzdrav.ru/documents/9096-poryadok-okazaniya-palliativnoy-meditsinskoy-pomoschi-detyam-utv-prikazom-ministerstva-zdravoohraneniya-rossiyskoy-federatsii-ot-14-aprelya-2015-g-193n" TargetMode="External"/><Relationship Id="rId15" Type="http://schemas.openxmlformats.org/officeDocument/2006/relationships/hyperlink" Target="http://www.rosminzdrav.ru/documents/9108-poryadok-okazaniya-meditsinskoy-pomoschi-nesovershennoletnim-v-tom-chisle-v-period-obucheniya-i-vospitaniya-v-obrazovatelnyh-organizatsiyah-utv-prikazom-ministerstva-zdravoohraneniya-rossiyskoy-federatsii-ot-5-noyabrya-2013-g-822n" TargetMode="External"/><Relationship Id="rId23" Type="http://schemas.openxmlformats.org/officeDocument/2006/relationships/hyperlink" Target="http://www.rosminzdrav.ru/documents/9154-prikaz-ministerstva-zdravoohraneniya-rossiyskoy-federatsii-ot-1-noyabrya-2012-g-572n-ob-utverzhdenii-poryadka-okazaniya-meditsinskoy-pomoschi-po-profilyu-akusherstvo-i-ginekologiya-za-isklyucheniem-ispolzovaniya-vspomogatelnyh-reproduktivnyh-tehnologiy" TargetMode="External"/><Relationship Id="rId28" Type="http://schemas.openxmlformats.org/officeDocument/2006/relationships/hyperlink" Target="http://www.rosminzdrav.ru/documents/9115-prikaz-ministerstva-zdravoohraneniya-rossiyskoy-federatsii-ot-25-oktyabrya-2012-g-442n" TargetMode="External"/><Relationship Id="rId36" Type="http://schemas.openxmlformats.org/officeDocument/2006/relationships/hyperlink" Target="http://www.rosminzdrav.ru/documents/9127-prikaz-ministerstva-zdravoohraneniya-rossiyskoy-federatsii-ot-15-noyabrya-2012-g-920n-ob-utverzhdenii-poryadka-okazaniya-meditsinskoy-pomoschi-naseleniyu-po-profilyu-dietologiya" TargetMode="External"/><Relationship Id="rId49" Type="http://schemas.openxmlformats.org/officeDocument/2006/relationships/hyperlink" Target="http://www.rosminzdrav.ru/documents/9145-prikaz-ministerstva-zdravoohraneniya-rossiyskoy-federatsii-ot-12-noyabrya-2012-g-906n-ob-utverzhdenii-poryadka-okazaniya-meditsinskoy-pomoschi-naseleniyu-po-profilyu-gastroenterologiya" TargetMode="External"/><Relationship Id="rId57" Type="http://schemas.openxmlformats.org/officeDocument/2006/relationships/hyperlink" Target="http://www.rosminzdrav.ru/documents/9164-prikaz-ministerstva-zdravoohraneniya-i-sotsialnogo-razvitiya-rossiyskoy-federatsii-ot-2-aprelya-2010-g-206n-ob-utverzhdenii-poryadka-okazaniya-meditsinskoy-pomoschi-naseleniyu-s-zabolevaniyami-tolstoy-kishki-analnogo-kanala-i-promezhnosti-koloproktologicheskogo-profilya" TargetMode="External"/><Relationship Id="rId61" Type="http://schemas.openxmlformats.org/officeDocument/2006/relationships/hyperlink" Target="http://www.rosminzdrav.ru/documents/9170-prikaz-ministerstva-zdravoohraneniya-i-sotsialnogo-razvitiya-rossiyskoy-federatsii-ot-31-yanvarya-2012-g-69n-ob-utverzhdenii-poryadka-okazaniya-meditsinskoy-pomoschi-vzroslym-bolnym-pri-infektsionnyh-zabolevaniyah" TargetMode="External"/><Relationship Id="rId10" Type="http://schemas.openxmlformats.org/officeDocument/2006/relationships/hyperlink" Target="http://www.rosminzdrav.ru/documents/9102-poryadok-okazaniya-meditsinskoy-pomoschi-vzroslomu-naseleniyu-pri-zabolevaniyah-nervnoy-sistemy-utv-prikazom-ministerstva-zdravoohraneniya-rossiyskoy-federatsii-ot-15-noyabrya-2012-g-926n" TargetMode="External"/><Relationship Id="rId19" Type="http://schemas.openxmlformats.org/officeDocument/2006/relationships/hyperlink" Target="http://www.rosminzdrav.ru/documents/9125-prikaz-ministerstva-zdravoohraneniya-i-sotsialnogo-razvitiya-rossiyskoy-federatsii-ot-18-aprelya-2012-g-381n-ob-utverzhdenii-poryadka-okazaniya-meditsinskoy-pomoschi-naseleniyu-po-profilyu-kosmetologiya" TargetMode="External"/><Relationship Id="rId31" Type="http://schemas.openxmlformats.org/officeDocument/2006/relationships/hyperlink" Target="http://www.rosminzdrav.ru/documents/9119-prikaz-ministerstva-zdravoohraneniya-rossiyskoy-federatsii-ot-15-noyabrya-2012-g-932n-ob-utverzhdenii-poryadka-okazaniya-meditsinskoy-pomoschi-bolnym-tuberkulezom" TargetMode="External"/><Relationship Id="rId44" Type="http://schemas.openxmlformats.org/officeDocument/2006/relationships/hyperlink" Target="http://www.rosminzdrav.ru/documents/9140-prikaz-ministerstva-zdravoohraneniya-rossiyskoy-federatsii-ot-13-noyabrya-2012-g-911n-ob-utverzhdenii-poryadka-okazaniya-meditsinskoy-pomoschi-pri-ostryh-i-hronicheskih-professionalnyh-zabolevaniyah" TargetMode="External"/><Relationship Id="rId52" Type="http://schemas.openxmlformats.org/officeDocument/2006/relationships/hyperlink" Target="http://www.rosminzdrav.ru/documents/9149-prikaz-ministerstva-zdravoohraneniya-rossiyskoy-federatsii-ot-12-noyabrya-2012-g-901n-ob-utverzhdenii-poryadka-okazaniya-meditsinskoy-pomoschi-naseleniyu-po-profilyu-travmatologiya-i-ortopediya" TargetMode="External"/><Relationship Id="rId60" Type="http://schemas.openxmlformats.org/officeDocument/2006/relationships/hyperlink" Target="http://www.rosminzdrav.ru/documents/9168-prikaz-ministerstva-zdravoohraneniya-i-sotsialnogo-razvitiya-rossiyskoy-federatsii-ot-16-aprelya-2012-g-366n-ob-utverzhdenii-poryadka-okazaniya-pediatricheskoy-pomoschi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osminzdrav.ru/documents/9101-poryadok-okazaniya-meditsinskoy-pomoschi-po-profilyu-dermatovenerologiya-utv-prikazom-ministerstva-zdravoohraneniya-rossiyskoy-federatsii-ot-15-noyabrya-2012-g-924n" TargetMode="External"/><Relationship Id="rId14" Type="http://schemas.openxmlformats.org/officeDocument/2006/relationships/hyperlink" Target="http://www.rosminzdrav.ru/documents/9106-poryadok-okazaniya-meditsinskoy-pomoschi-bolnym-s-ostrymi-himicheskimi-otravleniyami-utv-prikazom-ministerstva-zdravoohraneniya-rossiyskoy-federatsii-ot-15-noyabrya-2012-g-925n" TargetMode="External"/><Relationship Id="rId22" Type="http://schemas.openxmlformats.org/officeDocument/2006/relationships/hyperlink" Target="http://www.rosminzdrav.ru/documents/9150-prikaz-ministerstva-zdravoohraneniya-rossiyskoy-federatsii-ot-7-noyabrya-2012-g-606n-ob-utverzhdenii-poryadka-okazaniya-meditsinskoy-pomoschi-naseleniyu-po-profilyu-allergologiya-i-immunologiya" TargetMode="External"/><Relationship Id="rId27" Type="http://schemas.openxmlformats.org/officeDocument/2006/relationships/hyperlink" Target="http://www.rosminzdrav.ru/documents/9113-prikaz-ministerstva-zdravoohraneniya-rossiyskoy-federatsii-ot-31-oktyabrya-2012-g-567n" TargetMode="External"/><Relationship Id="rId30" Type="http://schemas.openxmlformats.org/officeDocument/2006/relationships/hyperlink" Target="http://www.rosminzdrav.ru/documents/9118-prikaz-ministerstva-zdravoohraneniya-rossiyskoy-federatsii-ot-20-iyunya-2013-g-388n-ob-utverzhdenii-poryadka-okazaniya-skoroy-v-tom-chisle-skoroy-spetsializirovannoy-meditsinskoy-pomoschi" TargetMode="External"/><Relationship Id="rId35" Type="http://schemas.openxmlformats.org/officeDocument/2006/relationships/hyperlink" Target="http://www.rosminzdrav.ru/documents/9126-prikaz-ministerstva-zdravoohraneniya-rossiyskoy-federatsii-ot-15-noyabrya-2012-g-921n-ob-utverzhdenii-poryadka-okazaniya-meditsinskoy-pomoschi-po-profilyu-neonatologiya" TargetMode="External"/><Relationship Id="rId43" Type="http://schemas.openxmlformats.org/officeDocument/2006/relationships/hyperlink" Target="http://www.rosminzdrav.ru/documents/9139-prikaz-ministerstva-zdravoohraneniya-rossiyskoy-federatsii-ot-14-aprelya-2015-g-187n-ob-utverzhdenii-poryadka-okazaniya-palliativnoy-meditsinskoy-pomoschi-vzroslomu-naseleniyu" TargetMode="External"/><Relationship Id="rId48" Type="http://schemas.openxmlformats.org/officeDocument/2006/relationships/hyperlink" Target="http://www.rosminzdrav.ru/documents/9144-prikaz-ministerstva-zdravoohraneniya-rossiyskoy-federatsii-ot-12-noyabrya-2012-g-907n-ob-utverzhdenii-poryadka-okazaniya-meditsinskoy-pomoschi-vzroslomu-naseleniyu-po-profilyu-urologiya" TargetMode="External"/><Relationship Id="rId56" Type="http://schemas.openxmlformats.org/officeDocument/2006/relationships/hyperlink" Target="http://www.rosminzdrav.ru/documents/9155-prikaz-ministerstva-zdravoohraneniya-rossiyskoy-federatsii-ot-8-noyabrya-2012-g-689n-ob-utverzhdenii-poryadka-okazaniya-meditsinskoy-pomoschi-vzroslomu-naseleniyu-pri-zabolevanii-vyzyvaemom-virusom-immunodefitsita-cheloveka-vich-infektsii" TargetMode="External"/><Relationship Id="rId64" Type="http://schemas.openxmlformats.org/officeDocument/2006/relationships/hyperlink" Target="http://www.rosminzdrav.ru/documents/9163-prikaz-ministerstva-zdravoohraneniya-rossiyskoy-federatsii-ot-31-oktyabrya-2012-g-561n-ob-utverzhdenii-poryadka-okazaniya-meditsinskoy-pomoschi-po-profilyu-detskaya-urologiya-andrologiya" TargetMode="External"/><Relationship Id="rId8" Type="http://schemas.openxmlformats.org/officeDocument/2006/relationships/hyperlink" Target="http://www.rosminzdrav.ru/documents/9100-poryadok-okazaniya-meditsinskoy-pomoschi-naseleniyu-po-profilyu-gematologiya-utv-prikazom-ministerstva-zdravoohraneniya-rossiyskoy-federatsii-ot-15-noyabrya-2012-g-930n" TargetMode="External"/><Relationship Id="rId51" Type="http://schemas.openxmlformats.org/officeDocument/2006/relationships/hyperlink" Target="http://www.rosminzdrav.ru/documents/9148-prikaz-ministerstva-zdravoohraneniya-rossiyskoy-federatsii-ot-12-noyabrya-2012-g-902n-ob-utverzhdenii-poryadka-okazaniya-meditsinskoy-pomoschi-vzroslomu-naseleniyu-pri-zabolevaniyah-glaza-ego-pridatochnogo-apparata-i-orbity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rosminzdrav.ru/documents/9104-poryadok-okazaniya-meditsinskoy-pomoschi-bolnym-s-ostrymi-narusheniyami-mozgovogo-krovoobrascheniya-utv-prikazom-ministerstva-zdravoohraneniya-rossiyskoy-federatsii-ot-15-noyabrya-2012-g-928n" TargetMode="External"/><Relationship Id="rId17" Type="http://schemas.openxmlformats.org/officeDocument/2006/relationships/hyperlink" Target="http://www.rosminzdrav.ru/documents/9117-prikaz-ministerstva-zdravoohraneniya-i-sotsialnogo-razvitiya-rossiyskoy-federatsii-ot-5-maya-2012-g-521n-ob-utverzhdenii-poryadka-okazaniya-meditsinskoy-pomoschi-detyam-s-infektsionnymi-zabolevaniyami" TargetMode="External"/><Relationship Id="rId25" Type="http://schemas.openxmlformats.org/officeDocument/2006/relationships/hyperlink" Target="http://www.rosminzdrav.ru/documents/9111-prikaz-ministerstva-zdravoohraneniya-rossiyskoy-federatsii-ot-31-oktyabrya-2012-g-562n" TargetMode="External"/><Relationship Id="rId33" Type="http://schemas.openxmlformats.org/officeDocument/2006/relationships/hyperlink" Target="http://www.rosminzdrav.ru/documents/9123-prikaz-ministerstva-zdravoohraneniya-rossiyskoy-federatsii-ot-15-noyabrya-2012-g-923n-ob-utverzhdenii-poryadka-okazaniya-meditsinskoy-pomoschi-vzroslomu-naseleniyu-po-profilyu-terapiya" TargetMode="External"/><Relationship Id="rId38" Type="http://schemas.openxmlformats.org/officeDocument/2006/relationships/hyperlink" Target="http://www.rosminzdrav.ru/documents/9130-prikaz-ministerstva-zdravoohraneniya-rossiyskoy-federatsii-ot-15-noyabrya-2012-g-918n-ob-utverzhdenii-poryadka-okazaniya-meditsinskoy-pomoschi-bolnym-s-serdechno-sosudistymi-zabolevaniyami" TargetMode="External"/><Relationship Id="rId46" Type="http://schemas.openxmlformats.org/officeDocument/2006/relationships/hyperlink" Target="http://www.rosminzdrav.ru/documents/9142-prikaz-ministerstva-zdravoohraneniya-rossiyskoy-federatsii-ot-12-noyabrya-2012-g-909n-ob-utverzhdenii-poryadka-okazaniya-meditsinskoy-pomoschi-detyam-po-profilyu-anesteziologiya-i-reanimatologiya" TargetMode="External"/><Relationship Id="rId59" Type="http://schemas.openxmlformats.org/officeDocument/2006/relationships/hyperlink" Target="http://www.rosminzdrav.ru/documents/9167-prikaz-ministerstva-zdravoohraneniya-i-sotsialnogo-razvitiya-rossiyskoy-federatsii-ot-9-avgusta-2010-g-613n-ob-utverzhdenii-poryadka-okazaniya-meditsinskoy-pomoschi-pri-provedenii-fizkulturnyh-i-sportivnyh-meropriyat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3609</Words>
  <Characters>20576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2019-03-22T12:04:00Z</dcterms:created>
  <dcterms:modified xsi:type="dcterms:W3CDTF">2019-03-22T12:06:00Z</dcterms:modified>
</cp:coreProperties>
</file>