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463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9.45pt;margin-top:5.6pt;width:64.55pt;height:35.2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9"/>
                      <w:b w:val="0"/>
                      <w:bCs w:val="0"/>
                    </w:rPr>
                    <w:t xml:space="preserve">Всемирный день </w:t>
                  </w:r>
                  <w:r>
                    <w:rPr>
                      <w:rStyle w:val="CharStyle10"/>
                      <w:b/>
                      <w:bCs/>
                    </w:rPr>
                    <w:t>безопасности пациентов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13"/>
                    </w:rPr>
                    <w:t>17 сентября 2023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39.75pt;margin-top:1.9pt;width:43.7pt;height:41.7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 id="_x0000_s1028" type="#_x0000_t75" style="position:absolute;margin-left:378.25pt;margin-top:0;width:39.35pt;height:40.8pt;z-index:-251658751;mso-wrap-distance-left:5.pt;mso-wrap-distance-right:5.pt;mso-position-horizontal-relative:margin" wrapcoords="0 0">
            <v:imagedata r:id="rId7" r:href="rId8"/>
            <w10:wrap anchorx="margin"/>
          </v:shape>
        </w:pict>
      </w:r>
    </w:p>
    <w:p>
      <w:pPr>
        <w:widowControl w:val="0"/>
        <w:rPr>
          <w:sz w:val="2"/>
          <w:szCs w:val="2"/>
        </w:rPr>
        <w:sectPr>
          <w:headerReference w:type="default" r:id="rId9"/>
          <w:footerReference w:type="default" r:id="rId10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93" w:left="1108" w:right="502" w:bottom="1228" w:header="0" w:footer="3" w:gutter="0"/>
          <w:rtlGutter w:val="0"/>
          <w:cols w:space="720"/>
          <w:pgNumType w:fmt="lowerRoman"/>
          <w:noEndnote/>
          <w:docGrid w:linePitch="360"/>
        </w:sectPr>
      </w:pPr>
    </w:p>
    <w:p>
      <w:pPr>
        <w:widowControl w:val="0"/>
        <w:spacing w:before="44" w:after="44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440" w:left="0" w:right="0" w:bottom="1939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widowControl w:val="0"/>
        <w:keepNext w:val="0"/>
        <w:keepLines w:val="0"/>
        <w:shd w:val="clear" w:color="auto" w:fill="auto"/>
        <w:bidi w:val="0"/>
        <w:spacing w:before="0" w:after="0"/>
        <w:ind w:left="40" w:right="0" w:firstLine="0"/>
      </w:pPr>
      <w:r>
        <w:rPr>
          <w:rStyle w:val="CharStyle16"/>
          <w:b/>
          <w:bCs/>
        </w:rPr>
        <w:t>ИНФОРМАЦИОННАЯ СПРАВКА О ВСЕМИРНОМ ДНЕ БЕЗОПАСНОСТИ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spacing w:before="0" w:after="0"/>
        <w:ind w:left="40" w:right="0" w:firstLine="0"/>
      </w:pPr>
      <w:r>
        <w:rPr>
          <w:rStyle w:val="CharStyle16"/>
          <w:b/>
          <w:bCs/>
        </w:rPr>
        <w:t>ПАЦИЕНТОВ (17 СЕНТЯБРЯ)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Безопасность пациентов - это основополагающий принцип оказания медицинской помощи.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Каждый вид, форма и условия оказания медицинской помощи сопровождаются определенными рисками для пациентов.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повышения безопасности пациентов необходимы комплексные решения в рамках системы здравоохранения - широкий спектр мероприятий по улучшению организации деятельности, в том числе, вовлечение пациентов и лиц, осуществляющих уход для обеспечения безопасного оказания медицинской помощи.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Безопасность медицинской деятельности - это отсутствие предотвратимого вреда, рисков его возникновения и (или) степень снижения допустимого вреда жизни и здоровью граждан, медицинских и фармацевтических работников, окружающей среде при осуществлении медицинской деятельности.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rStyle w:val="CharStyle19"/>
          <w:b/>
          <w:bCs/>
          <w:i/>
          <w:iCs/>
        </w:rPr>
        <w:t>Признавая безопасность пациентов в качестве ключево</w:t>
      </w:r>
      <w:r>
        <w:rPr>
          <w:rStyle w:val="CharStyle20"/>
          <w:b w:val="0"/>
          <w:bCs w:val="0"/>
          <w:i/>
          <w:iCs/>
        </w:rPr>
        <w:t>г</w:t>
      </w:r>
      <w:r>
        <w:rPr>
          <w:rStyle w:val="CharStyle19"/>
          <w:b/>
          <w:bCs/>
          <w:i/>
          <w:iCs/>
        </w:rPr>
        <w:t>о приоритета здравоохранения, В</w:t>
      </w:r>
      <w:r>
        <w:rPr>
          <w:rStyle w:val="CharStyle20"/>
          <w:b w:val="0"/>
          <w:bCs w:val="0"/>
          <w:i/>
          <w:iCs/>
        </w:rPr>
        <w:t>с</w:t>
      </w:r>
      <w:r>
        <w:rPr>
          <w:rStyle w:val="CharStyle19"/>
          <w:b/>
          <w:bCs/>
          <w:i/>
          <w:iCs/>
        </w:rPr>
        <w:t xml:space="preserve">емирная ассамблея здравоохранения в рамках 72-ой сессии 25мая 2019 года приняла резолюцию </w:t>
      </w:r>
      <w:r>
        <w:rPr>
          <w:rStyle w:val="CharStyle19"/>
          <w:lang w:val="en-US" w:eastAsia="en-US" w:bidi="en-US"/>
          <w:b/>
          <w:bCs/>
          <w:i/>
          <w:iCs/>
        </w:rPr>
        <w:t xml:space="preserve">WHA72.6 </w:t>
      </w:r>
      <w:r>
        <w:rPr>
          <w:rStyle w:val="CharStyle19"/>
          <w:b/>
          <w:bCs/>
          <w:i/>
          <w:iCs/>
        </w:rPr>
        <w:t>«Глобальные действия по обеспечению безопасности пациентов» и объявила 17 сентября Всемирным днем безопасности пациентов.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  <w:sectPr>
          <w:type w:val="continuous"/>
          <w:pgSz w:w="11900" w:h="16840"/>
          <w:pgMar w:top="1440" w:left="1098" w:right="511" w:bottom="1939" w:header="0" w:footer="3" w:gutter="0"/>
          <w:rtlGutter w:val="0"/>
          <w:cols w:space="720"/>
          <w:noEndnote/>
          <w:docGrid w:linePitch="360"/>
        </w:sectPr>
      </w:pPr>
      <w:r>
        <w:rPr>
          <w:rStyle w:val="CharStyle21"/>
          <w:b/>
          <w:bCs/>
        </w:rPr>
        <w:t>Цель Всемирно</w:t>
      </w:r>
      <w:r>
        <w:rPr>
          <w:rStyle w:val="CharStyle22"/>
          <w:b w:val="0"/>
          <w:bCs w:val="0"/>
        </w:rPr>
        <w:t>г</w:t>
      </w:r>
      <w:r>
        <w:rPr>
          <w:rStyle w:val="CharStyle21"/>
          <w:b/>
          <w:bCs/>
        </w:rPr>
        <w:t>о дня безопасности пациентов</w:t>
      </w:r>
      <w:r>
        <w:rPr>
          <w:rStyle w:val="CharStyle23"/>
          <w:b w:val="0"/>
          <w:bCs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- повышение глобальной осведомленности о безопасности пациентов и поощрение международной солидарности в действиях, направленных на повышение безопасности пациентов и снижение вреда для пациентов во всем мире, как профессионального сообщества, так и самих пациентов, их родственников, различных организаций, представляющих интересы пациентов.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pict>
          <v:shape id="_x0000_s1031" type="#_x0000_t202" style="position:absolute;margin-left:290.4pt;margin-top:-55.6pt;width:64.55pt;height:35.2pt;z-index:-125829376;mso-wrap-distance-left:5.pt;mso-wrap-distance-top:1.9pt;mso-wrap-distance-right:24.25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9"/>
                      <w:b w:val="0"/>
                      <w:bCs w:val="0"/>
                    </w:rPr>
                    <w:t xml:space="preserve">Всемирный день </w:t>
                  </w:r>
                  <w:r>
                    <w:rPr>
                      <w:rStyle w:val="CharStyle10"/>
                      <w:b/>
                      <w:bCs/>
                    </w:rPr>
                    <w:t>безопасности пациентов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13"/>
                    </w:rPr>
                    <w:t>17 сентября 2023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75" style="position:absolute;margin-left:240.7pt;margin-top:-59.3pt;width:43.7pt;height:41.75pt;z-index:-125829375;mso-wrap-distance-left:5.pt;mso-wrap-distance-top:1.9pt;mso-wrap-distance-right:24.25pt;mso-position-horizontal-relative:margin">
            <v:imagedata r:id="rId11" r:href="rId12"/>
            <w10:wrap type="topAndBottom" anchorx="margin"/>
          </v:shape>
        </w:pict>
      </w:r>
      <w:r>
        <w:pict>
          <v:shape id="_x0000_s1033" type="#_x0000_t75" style="position:absolute;margin-left:379.2pt;margin-top:-61.2pt;width:39.35pt;height:40.8pt;z-index:-125829374;mso-wrap-distance-left:5.pt;mso-wrap-distance-right:95.5pt;mso-position-horizontal-relative:margin" wrapcoords="0 0 21600 0 21600 21600 0 21600 0 0">
            <v:imagedata r:id="rId13" r:href="rId14"/>
            <w10:wrap type="topAndBottom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 2023 г. для Всемирного дня безопасности пациентов выбрана тема </w:t>
      </w:r>
      <w:r>
        <w:rPr>
          <w:rStyle w:val="CharStyle16"/>
          <w:b/>
          <w:bCs/>
        </w:rPr>
        <w:t xml:space="preserve">«Вовлечение пациентов для обеспечения безопасного оказания медицинской помощи»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потому что вклад пациентов, членов их семей и ухаживающих за ними лиц является важнейшим в обеспечении безопасности при оказании медицинской помощи. Зарубежные и отечественные исследования позволяют говорить о том, что партнерские отношения с пациентами при оказании помощи обеспечивают более высокие показатели безопасности и удовлетворенности и формируют целостную качественную систему здравоохранения.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Вовлечение пациентов и членов их семей является одной из основных стратегий по устранению предотвратимого вреда в сфере здравоохранения, предусмотренных в резолюции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WHA72.6 </w:t>
      </w:r>
      <w:r>
        <w:rPr>
          <w:lang w:val="ru-RU" w:eastAsia="ru-RU" w:bidi="ru-RU"/>
          <w:w w:val="100"/>
          <w:spacing w:val="0"/>
          <w:color w:val="000000"/>
          <w:position w:val="0"/>
        </w:rPr>
        <w:t>«Глобальные действия по обеспечению безопасности пациентов» и Глобальном плане действий по обеспечению безопасности пациентов на 2021-2030 гг. (на английском языке).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Для информационной кампании был выбран следующий лозунг: </w:t>
      </w:r>
      <w:r>
        <w:rPr>
          <w:rStyle w:val="CharStyle16"/>
          <w:b/>
          <w:bCs/>
        </w:rPr>
        <w:t xml:space="preserve">«Поощряйте пациентов высказывать свое мнение!»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В этом лозунге звучит призыв ко всем заинтересованным сторонам об изменении парадигмы восприятия роли пациента в процессе лечения. Необходимо реализовать принцип ориентации на нужды пациента путем перехода от принятия медицинских решений «за пациентов» к организации помощи «вместе с пациентами». ВОЗ призывает сделать все необходимое для того, чтобы пациенты участвовали в выработке политики, были представлены в структурах управления, привлекались к совместной разработке стратегий по обеспечению безопасности и становились активными партнерами медицинских работников при оказании помощи.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  <w:sectPr>
          <w:headerReference w:type="default" r:id="rId15"/>
          <w:footerReference w:type="default" r:id="rId16"/>
          <w:headerReference w:type="first" r:id="rId17"/>
          <w:footerReference w:type="first" r:id="rId18"/>
          <w:titlePg/>
          <w:pgSz w:w="11900" w:h="16840"/>
          <w:pgMar w:top="1440" w:left="1098" w:right="511" w:bottom="1939" w:header="0" w:footer="3" w:gutter="0"/>
          <w:rtlGutter w:val="0"/>
          <w:cols w:space="720"/>
          <w:pgNumType w:start="2"/>
          <w:noEndnote/>
          <w:docGrid w:linePitch="360"/>
        </w:sectPr>
      </w:pPr>
      <w:r>
        <w:rPr>
          <w:rStyle w:val="CharStyle16"/>
          <w:b/>
          <w:bCs/>
        </w:rPr>
        <w:t>Задачи Всемирного дня безопасности пациентов 2023 г.:</w:t>
      </w:r>
    </w:p>
    <w:p>
      <w:pPr>
        <w:widowControl w:val="0"/>
        <w:spacing w:line="463" w:lineRule="exact"/>
      </w:pPr>
      <w:r>
        <w:pict>
          <v:shape id="_x0000_s1037" type="#_x0000_t202" style="position:absolute;margin-left:289.95pt;margin-top:5.6pt;width:64.55pt;height:35.2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9"/>
                      <w:b w:val="0"/>
                      <w:bCs w:val="0"/>
                    </w:rPr>
                    <w:t xml:space="preserve">Всемирный день </w:t>
                  </w:r>
                  <w:r>
                    <w:rPr>
                      <w:rStyle w:val="CharStyle10"/>
                      <w:b/>
                      <w:bCs/>
                    </w:rPr>
                    <w:t>безопасности пациентов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13"/>
                    </w:rPr>
                    <w:t>17 сентября 2023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75" style="position:absolute;margin-left:240.25pt;margin-top:1.9pt;width:43.7pt;height:41.75pt;z-index:-251658745;mso-wrap-distance-left:5.pt;mso-wrap-distance-right:5.pt;mso-position-horizontal-relative:margin" wrapcoords="0 0">
            <v:imagedata r:id="rId19" r:href="rId20"/>
            <w10:wrap anchorx="margin"/>
          </v:shape>
        </w:pict>
      </w:r>
      <w:r>
        <w:pict>
          <v:shape id="_x0000_s1039" type="#_x0000_t75" style="position:absolute;margin-left:378.7pt;margin-top:0;width:39.35pt;height:40.8pt;z-index:-251658744;mso-wrap-distance-left:5.pt;mso-wrap-distance-right:5.pt;mso-position-horizontal-relative:margin" wrapcoords="0 0">
            <v:imagedata r:id="rId21" r:href="rId22"/>
            <w10:wrap anchorx="margin"/>
          </v:shape>
        </w:pict>
      </w:r>
    </w:p>
    <w:p>
      <w:pPr>
        <w:widowControl w:val="0"/>
        <w:rPr>
          <w:sz w:val="2"/>
          <w:szCs w:val="2"/>
        </w:rPr>
        <w:sectPr>
          <w:pgSz w:w="11900" w:h="16840"/>
          <w:pgMar w:top="993" w:left="1098" w:right="535" w:bottom="96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130" w:lineRule="exact"/>
        <w:rPr>
          <w:sz w:val="10"/>
          <w:szCs w:val="10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440" w:left="0" w:right="0" w:bottom="979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numPr>
          <w:ilvl w:val="0"/>
          <w:numId w:val="1"/>
        </w:numPr>
        <w:tabs>
          <w:tab w:leader="none" w:pos="8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Повысить осведомленность мирового сообщества о необходимости активного взаимодействия с пациентами и членами их семей во всех видах медицинских учреждений любого уровня в целях повышения безопасности пациентов;</w:t>
      </w:r>
    </w:p>
    <w:p>
      <w:pPr>
        <w:pStyle w:val="Style14"/>
        <w:numPr>
          <w:ilvl w:val="0"/>
          <w:numId w:val="1"/>
        </w:numPr>
        <w:tabs>
          <w:tab w:leader="none" w:pos="10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Привлечь государственные органы, лидеров здравоохранения, медицинских и социальных работников, объединения пациентов, общественные организации и другие заинтересованные стороны к усилиям, призванным стимулировать участие пациентов и членов их семей в реализации политики и практики в области обеспечения безопасности медицинской помощи;</w:t>
      </w:r>
    </w:p>
    <w:p>
      <w:pPr>
        <w:pStyle w:val="Style14"/>
        <w:numPr>
          <w:ilvl w:val="0"/>
          <w:numId w:val="1"/>
        </w:numPr>
        <w:tabs>
          <w:tab w:leader="none" w:pos="9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Расширить возможности пациентов и членов их семей для активного участия в процессе оказания медицинской помощи и работе по повышению безопасности услуг здравоохранения;</w:t>
      </w:r>
    </w:p>
    <w:p>
      <w:pPr>
        <w:pStyle w:val="Style14"/>
        <w:numPr>
          <w:ilvl w:val="0"/>
          <w:numId w:val="1"/>
        </w:numPr>
        <w:tabs>
          <w:tab w:leader="none" w:pos="9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Стимулировать все стороны процесса оказания медицинской помощи к принятию безотлагательных мер для вовлечения пациентов и членов их семей в процесс оказания медицинской помощи в соответствии с Глобальным планом действий по обеспечению безопасности пациентов на 2021-2030 гг..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Все стремятся к оказанию качественной и безопасной медицинской помощи, и тем не менее, по данным Всемирной организации здравоохранения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ru-RU" w:eastAsia="ru-RU" w:bidi="ru-RU"/>
          <w:w w:val="100"/>
          <w:spacing w:val="0"/>
          <w:color w:val="000000"/>
          <w:position w:val="0"/>
        </w:rPr>
        <w:t>:</w:t>
      </w:r>
    </w:p>
    <w:p>
      <w:pPr>
        <w:pStyle w:val="Style14"/>
        <w:numPr>
          <w:ilvl w:val="0"/>
          <w:numId w:val="3"/>
        </w:numPr>
        <w:tabs>
          <w:tab w:leader="none" w:pos="7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нежелательные события, вызванные небезопасным оказанием медицинской помощи, являются одной из 10 основных причин смерти и инвалидности во всем мире;</w:t>
      </w:r>
    </w:p>
    <w:p>
      <w:pPr>
        <w:pStyle w:val="Style14"/>
        <w:numPr>
          <w:ilvl w:val="0"/>
          <w:numId w:val="3"/>
        </w:numPr>
        <w:tabs>
          <w:tab w:leader="none" w:pos="7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79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вред, причиняемый в результате ряда нежелательных событий, можно предотвратить почти в 50% случаев;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6"/>
          <w:vertAlign w:val="superscript"/>
          <w:b w:val="0"/>
          <w:bCs w:val="0"/>
        </w:rPr>
        <w:t>1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ВОЗ: безопасность пациентов. </w:t>
      </w:r>
      <w:r>
        <w:rPr>
          <w:w w:val="100"/>
          <w:spacing w:val="0"/>
          <w:color w:val="000000"/>
          <w:position w:val="0"/>
        </w:rPr>
        <w:t>URL:</w:t>
      </w:r>
      <w:r>
        <w:fldChar w:fldCharType="begin"/>
      </w:r>
      <w:r>
        <w:rPr>
          <w:color w:val="000000"/>
        </w:rPr>
        <w:instrText> HYPERLINK "https://www.who.int/ru/news-room/fact-sheets/detail/patient-safety" </w:instrText>
      </w:r>
      <w:r>
        <w:fldChar w:fldCharType="separate"/>
      </w:r>
      <w:r>
        <w:rPr>
          <w:rStyle w:val="Hyperlink"/>
          <w:w w:val="100"/>
          <w:spacing w:val="0"/>
          <w:position w:val="0"/>
        </w:rPr>
        <w:t xml:space="preserve"> </w:t>
      </w:r>
      <w:r>
        <w:rPr>
          <w:rStyle w:val="Hyperlink"/>
          <w:b/>
          <w:bCs/>
        </w:rPr>
        <w:t>https://www.who.int/ru/news-room/fact-sheets/detail/patient-safetv</w:t>
      </w:r>
      <w:r>
        <w:fldChar w:fldCharType="end"/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0" w:right="0" w:firstLine="0"/>
        <w:sectPr>
          <w:type w:val="continuous"/>
          <w:pgSz w:w="11900" w:h="16840"/>
          <w:pgMar w:top="1440" w:left="1098" w:right="535" w:bottom="979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w w:val="100"/>
          <w:spacing w:val="0"/>
          <w:color w:val="000000"/>
          <w:position w:val="0"/>
        </w:rPr>
        <w:t>3</w:t>
      </w:r>
    </w:p>
    <w:p>
      <w:pPr>
        <w:widowControl w:val="0"/>
        <w:spacing w:line="463" w:lineRule="exact"/>
      </w:pPr>
      <w:r>
        <w:pict>
          <v:shape id="_x0000_s1040" type="#_x0000_t202" style="position:absolute;margin-left:289.95pt;margin-top:5.6pt;width:64.55pt;height:35.2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9"/>
                      <w:b w:val="0"/>
                      <w:bCs w:val="0"/>
                    </w:rPr>
                    <w:t xml:space="preserve">Всемирный день </w:t>
                  </w:r>
                  <w:r>
                    <w:rPr>
                      <w:rStyle w:val="CharStyle10"/>
                      <w:b/>
                      <w:bCs/>
                    </w:rPr>
                    <w:t>безопасности пациентов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13"/>
                    </w:rPr>
                    <w:t>17 сентября 2023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75" style="position:absolute;margin-left:240.25pt;margin-top:1.9pt;width:43.7pt;height:41.75pt;z-index:-251658743;mso-wrap-distance-left:5.pt;mso-wrap-distance-right:5.pt;mso-position-horizontal-relative:margin" wrapcoords="0 0">
            <v:imagedata r:id="rId23" r:href="rId24"/>
            <w10:wrap anchorx="margin"/>
          </v:shape>
        </w:pict>
      </w:r>
      <w:r>
        <w:pict>
          <v:shape id="_x0000_s1042" type="#_x0000_t75" style="position:absolute;margin-left:378.7pt;margin-top:0;width:39.35pt;height:40.8pt;z-index:-251658742;mso-wrap-distance-left:5.pt;mso-wrap-distance-right:5.pt;mso-position-horizontal-relative:margin" wrapcoords="0 0">
            <v:imagedata r:id="rId25" r:href="rId26"/>
            <w10:wrap anchorx="margin"/>
          </v:shape>
        </w:pict>
      </w:r>
    </w:p>
    <w:p>
      <w:pPr>
        <w:widowControl w:val="0"/>
        <w:rPr>
          <w:sz w:val="2"/>
          <w:szCs w:val="2"/>
        </w:rPr>
        <w:sectPr>
          <w:headerReference w:type="default" r:id="rId27"/>
          <w:footerReference w:type="default" r:id="rId28"/>
          <w:headerReference w:type="first" r:id="rId29"/>
          <w:footerReference w:type="first" r:id="rId30"/>
          <w:pgSz w:w="11900" w:h="16840"/>
          <w:pgMar w:top="993" w:left="1098" w:right="535" w:bottom="122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135" w:lineRule="exact"/>
        <w:rPr>
          <w:sz w:val="11"/>
          <w:szCs w:val="11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440" w:left="0" w:right="0" w:bottom="1421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numPr>
          <w:ilvl w:val="0"/>
          <w:numId w:val="3"/>
        </w:numPr>
        <w:tabs>
          <w:tab w:leader="none" w:pos="7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 всем мире при оказании первичной и амбулаторной медицинской помощи вред причиняется 4 из 10 пациентов;</w:t>
      </w:r>
    </w:p>
    <w:p>
      <w:pPr>
        <w:pStyle w:val="Style14"/>
        <w:numPr>
          <w:ilvl w:val="0"/>
          <w:numId w:val="3"/>
        </w:numPr>
        <w:tabs>
          <w:tab w:leader="none" w:pos="7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несоблюдение правил безопасности при оказании хирургической помощи является причиной осложнений почти у 25% пациентов;</w:t>
      </w:r>
    </w:p>
    <w:p>
      <w:pPr>
        <w:pStyle w:val="Style14"/>
        <w:numPr>
          <w:ilvl w:val="0"/>
          <w:numId w:val="3"/>
        </w:numPr>
        <w:tabs>
          <w:tab w:leader="none" w:pos="7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странах-членах Организации экономического сотрудничества и развития (ОЭСР) 15% всех расходов и рабочей нагрузки в больницах являются прямым следствием нежелательных событий.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проблемах в сфере обеспечения качественной и безопасной медицинской помощи свидетельствуют обращения граждан, поступившие в адрес Федеральной службы по надзору в сфере здравоохранения, темой большинства из которых (47,9%) являются вопросы качества и безопасности медицинской деятельности.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2022 году в рамках федерального государственного контроля (надзора) качества и безопасности медицинской деятельности было проведено 1 172 проверки, в том числе 1109 внеплановых проверок (94,6% от числа проведенных).</w:t>
      </w:r>
    </w:p>
    <w:p>
      <w:pPr>
        <w:pStyle w:val="Style14"/>
        <w:tabs>
          <w:tab w:leader="none" w:pos="10171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2022 году продолжается развитие контрольно-надзорной деятельности, реализуемой Росздравнадзором, направленной на предупреждение, выявление и пресечение нарушений законодательства в сфере охраны здоровья, при этом основной ориентир сделан на профилактику правонарушений в сфере здравоохранения. В течение года на территории Российской Федерации было проведено 50</w:t>
        <w:tab/>
        <w:t>141</w:t>
      </w:r>
    </w:p>
    <w:p>
      <w:pPr>
        <w:pStyle w:val="Style14"/>
        <w:tabs>
          <w:tab w:leader="none" w:pos="2347" w:val="left"/>
          <w:tab w:leader="none" w:pos="10171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профилактическое мероприятие, в том числе объявлено 22 784 предостережения о недопустимости нарушения обязательных требований, совершено 3</w:t>
        <w:tab/>
        <w:t>533 профилактических визита, проведено 3</w:t>
        <w:tab/>
        <w:t>621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информирование и 20 202 консультирования контролируемых лиц в целях своевременного предотвращения совершения правонарушений в сфере здравоохранения.</w:t>
      </w:r>
      <w:r>
        <w:br w:type="page"/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60"/>
      </w:pPr>
      <w:r>
        <w:pict>
          <v:shape id="_x0000_s1045" type="#_x0000_t202" style="position:absolute;margin-left:290.2pt;margin-top:-55.6pt;width:64.55pt;height:35.2pt;z-index:-125829373;mso-wrap-distance-left:5.pt;mso-wrap-distance-top:1.9pt;mso-wrap-distance-right:24.25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9"/>
                      <w:b w:val="0"/>
                      <w:bCs w:val="0"/>
                    </w:rPr>
                    <w:t xml:space="preserve">Всемирный день </w:t>
                  </w:r>
                  <w:r>
                    <w:rPr>
                      <w:rStyle w:val="CharStyle10"/>
                      <w:b/>
                      <w:bCs/>
                    </w:rPr>
                    <w:t>безопасности пациентов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13"/>
                    </w:rPr>
                    <w:t>17 сентября 2023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6" type="#_x0000_t75" style="position:absolute;margin-left:240.5pt;margin-top:-59.3pt;width:43.7pt;height:41.75pt;z-index:-125829372;mso-wrap-distance-left:5.pt;mso-wrap-distance-top:1.9pt;mso-wrap-distance-right:24.25pt;mso-position-horizontal-relative:margin">
            <v:imagedata r:id="rId31" r:href="rId32"/>
            <w10:wrap type="topAndBottom" anchorx="margin"/>
          </v:shape>
        </w:pict>
      </w:r>
      <w:r>
        <w:pict>
          <v:shape id="_x0000_s1047" type="#_x0000_t75" style="position:absolute;margin-left:378.95pt;margin-top:-61.2pt;width:39.35pt;height:40.8pt;z-index:-125829371;mso-wrap-distance-left:5.pt;mso-wrap-distance-right:94.8pt;mso-position-horizontal-relative:margin" wrapcoords="0 0 21600 0 21600 21600 0 21600 0 0">
            <v:imagedata r:id="rId33" r:href="rId34"/>
            <w10:wrap type="topAndBottom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В целях снижения административных барьеров для пациентов и медицинских организаций ведется обеспечение максимальной открытости результатов деятельности: результаты контрольных мероприятий размещаются на официальном сайте Росздравнадзора в сети Интернет и Едином реестре контрольных и надзорных мероприятий. В открытом доступе также размещаются ответы на часто задаваемые вопросы, ежегодно размещается в профилактических целях анализ правоприменительной практики Росздравнадзора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работе по недопущению снижения ожидаемой продолжительности жизни граждан основные усилия Росздравнадзора были сосредоточены на контроле за сохранением ресурсов здравоохранения для оказания амбулаторной помощи на дому пациентам с хроническими заболеваниями, пожилым и маломобильным гражданам, организацией доставки им необходимых лекарственных препаратов медицинскими и социальными работниками, а также волонтерами. Это позволило минимизировать необходимость посещения данными категориями пациентов медицинских и аптечных организаций в период пандемии и, как следствие, профилактировать их инфицирование возбудителем новой коронавирусной инфекции.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Обеспечение максимального уровня безопасности здравоохранения - актуальная задача национального масштаба, для решения которой требуется объединение усилий всех заинтересованных сторон, включая государственные, ведомственные, общественные (в том числе пациентские) организации.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сентябре 2023 года Минздравом России совместно с Росздравнадзором и при взаимодействии с представительством ВОЗ в России запланированы мероприятия, посвященные Всемирному дню безопасности пациентов:</w:t>
      </w:r>
      <w:r>
        <w:br w:type="page"/>
      </w:r>
    </w:p>
    <w:p>
      <w:pPr>
        <w:pStyle w:val="Style14"/>
        <w:numPr>
          <w:ilvl w:val="0"/>
          <w:numId w:val="3"/>
        </w:numPr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320"/>
      </w:pPr>
      <w:r>
        <w:pict>
          <v:shape id="_x0000_s1048" type="#_x0000_t202" style="position:absolute;margin-left:289.95pt;margin-top:-55.8pt;width:64.55pt;height:35.2pt;z-index:-125829370;mso-wrap-distance-left:5.pt;mso-wrap-distance-top:1.9pt;mso-wrap-distance-right:24.25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9"/>
                      <w:b w:val="0"/>
                      <w:bCs w:val="0"/>
                    </w:rPr>
                    <w:t xml:space="preserve">Всемирный день </w:t>
                  </w:r>
                  <w:r>
                    <w:rPr>
                      <w:rStyle w:val="CharStyle10"/>
                      <w:b/>
                      <w:bCs/>
                    </w:rPr>
                    <w:t>безопасности пациентов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13"/>
                    </w:rPr>
                    <w:t>17 сентября 2023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9" type="#_x0000_t75" style="position:absolute;margin-left:240.25pt;margin-top:-59.5pt;width:43.7pt;height:41.75pt;z-index:-125829369;mso-wrap-distance-left:5.pt;mso-wrap-distance-top:1.9pt;mso-wrap-distance-right:24.25pt;mso-position-horizontal-relative:margin">
            <v:imagedata r:id="rId35" r:href="rId36"/>
            <w10:wrap type="topAndBottom" anchorx="margin"/>
          </v:shape>
        </w:pict>
      </w:r>
      <w:r>
        <w:pict>
          <v:shape id="_x0000_s1050" type="#_x0000_t75" style="position:absolute;margin-left:378.7pt;margin-top:-61.45pt;width:39.35pt;height:40.8pt;z-index:-125829368;mso-wrap-distance-left:5.pt;mso-wrap-distance-right:95.3pt;mso-position-horizontal-relative:margin" wrapcoords="0 0 21600 0 21600 21600 0 21600 0 0">
            <v:imagedata r:id="rId37" r:href="rId38"/>
            <w10:wrap type="topAndBottom" anchorx="margin"/>
          </v:shape>
        </w:pict>
      </w:r>
      <w:r>
        <w:rPr>
          <w:rStyle w:val="CharStyle16"/>
          <w:b/>
          <w:bCs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проведение </w:t>
      </w:r>
      <w:r>
        <w:rPr>
          <w:rStyle w:val="CharStyle16"/>
          <w:b/>
          <w:bCs/>
        </w:rPr>
        <w:t xml:space="preserve">Всероссийской олимпиады по безопасности в здравоохранении </w:t>
      </w:r>
      <w:r>
        <w:rPr>
          <w:lang w:val="ru-RU" w:eastAsia="ru-RU" w:bidi="ru-RU"/>
          <w:w w:val="100"/>
          <w:spacing w:val="0"/>
          <w:color w:val="000000"/>
          <w:position w:val="0"/>
        </w:rPr>
        <w:t>- для выявления уровня компетенций в различных направлениях обеспечения безопасности медицинской деятельности;</w:t>
      </w:r>
    </w:p>
    <w:p>
      <w:pPr>
        <w:pStyle w:val="Style14"/>
        <w:numPr>
          <w:ilvl w:val="0"/>
          <w:numId w:val="3"/>
        </w:numPr>
        <w:tabs>
          <w:tab w:leader="none" w:pos="73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320"/>
      </w:pPr>
      <w:r>
        <w:rPr>
          <w:rStyle w:val="CharStyle16"/>
          <w:b/>
          <w:bCs/>
        </w:rPr>
        <w:t xml:space="preserve">интерактивный опрос для пациентов и медицинских работников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по актуальным вопросам безопасности пациентов, цель которого - анализ осведомленности о приоритетных вопросах, связанных с безопасностью при получении и предоставлении медицинской помощи;</w:t>
      </w:r>
    </w:p>
    <w:p>
      <w:pPr>
        <w:pStyle w:val="Style14"/>
        <w:numPr>
          <w:ilvl w:val="0"/>
          <w:numId w:val="3"/>
        </w:numPr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320"/>
      </w:pPr>
      <w:r>
        <w:rPr>
          <w:rStyle w:val="CharStyle16"/>
          <w:b/>
          <w:bCs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проведение </w:t>
      </w:r>
      <w:r>
        <w:rPr>
          <w:rStyle w:val="CharStyle16"/>
          <w:b/>
          <w:bCs/>
        </w:rPr>
        <w:t xml:space="preserve">тематических пресс-конференций и брифингов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по вопросам безопасности пациентов с участием представителей ВОЗ в Российской Федерации, представителей Минздрава России, Росздравнадзора, органов государственной власти субъектов Российской Федерации в сфере охраны здоровья, а также ведущих медицинских, научных и образовательных организаций в сфере здравоохранения и профессиональных медицинских сообществ;</w:t>
      </w:r>
    </w:p>
    <w:p>
      <w:pPr>
        <w:pStyle w:val="Style14"/>
        <w:numPr>
          <w:ilvl w:val="0"/>
          <w:numId w:val="3"/>
        </w:numPr>
        <w:tabs>
          <w:tab w:leader="none" w:pos="73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проведение </w:t>
      </w:r>
      <w:r>
        <w:rPr>
          <w:rStyle w:val="CharStyle16"/>
          <w:b/>
          <w:bCs/>
        </w:rPr>
        <w:t>тематических мероприятий, посвященных Всемирному дню безопасности пациентов</w:t>
      </w:r>
      <w:r>
        <w:rPr>
          <w:lang w:val="ru-RU" w:eastAsia="ru-RU" w:bidi="ru-RU"/>
          <w:w w:val="100"/>
          <w:spacing w:val="0"/>
          <w:color w:val="000000"/>
          <w:position w:val="0"/>
        </w:rPr>
        <w:t>: интерактивных мастер-классов, лекций, тематических встреч, «дней открытых дверей» и иных мероприятий, включая инициативы по привлечению внимания пациентов и их родственников к вопросам ответственности за собственное здоровье</w:t>
      </w:r>
    </w:p>
    <w:p>
      <w:pPr>
        <w:pStyle w:val="Style14"/>
        <w:numPr>
          <w:ilvl w:val="0"/>
          <w:numId w:val="3"/>
        </w:numPr>
        <w:tabs>
          <w:tab w:leader="none" w:pos="73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проведение </w:t>
      </w:r>
      <w:r>
        <w:rPr>
          <w:rStyle w:val="CharStyle16"/>
          <w:b/>
          <w:bCs/>
        </w:rPr>
        <w:t xml:space="preserve">Всероссийского конкурса «Лидер качества в здравоохранении» </w:t>
      </w:r>
      <w:r>
        <w:rPr>
          <w:lang w:val="ru-RU" w:eastAsia="ru-RU" w:bidi="ru-RU"/>
          <w:w w:val="100"/>
          <w:spacing w:val="0"/>
          <w:color w:val="000000"/>
          <w:position w:val="0"/>
        </w:rPr>
        <w:t>- для команд специалистов в сфере здравоохранения, реализовавших успешные проекты, направленные на улучшение качества и безопасности медицинской деятельности.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Выражаем уверенность, что Всемирный день безопасности пациентов привлечет внимание общественности к вопросам обеспечения безопасности, стимулирует совместную работу всех заинтересованных сторон и послужит основой для разработки программ по улучшению</w:t>
      </w:r>
      <w:r>
        <w:br w:type="page"/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pict>
          <v:shape id="_x0000_s1051" type="#_x0000_t202" style="position:absolute;margin-left:289.95pt;margin-top:-55.6pt;width:64.55pt;height:35.2pt;z-index:-125829367;mso-wrap-distance-left:5.pt;mso-wrap-distance-top:1.9pt;mso-wrap-distance-right:24.25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9"/>
                      <w:b w:val="0"/>
                      <w:bCs w:val="0"/>
                    </w:rPr>
                    <w:t xml:space="preserve">Всемирный день </w:t>
                  </w:r>
                  <w:r>
                    <w:rPr>
                      <w:rStyle w:val="CharStyle10"/>
                      <w:b/>
                      <w:bCs/>
                    </w:rPr>
                    <w:t>безопасности пациентов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13"/>
                    </w:rPr>
                    <w:t>17 сентября 2023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2" type="#_x0000_t75" style="position:absolute;margin-left:240.25pt;margin-top:-59.3pt;width:43.7pt;height:41.75pt;z-index:-125829366;mso-wrap-distance-left:5.pt;mso-wrap-distance-top:1.9pt;mso-wrap-distance-right:24.25pt;mso-position-horizontal-relative:margin">
            <v:imagedata r:id="rId39" r:href="rId40"/>
            <w10:wrap type="topAndBottom" anchorx="margin"/>
          </v:shape>
        </w:pict>
      </w:r>
      <w:r>
        <w:pict>
          <v:shape id="_x0000_s1053" type="#_x0000_t75" style="position:absolute;margin-left:378.7pt;margin-top:-61.2pt;width:39.35pt;height:40.8pt;z-index:-125829365;mso-wrap-distance-left:5.pt;mso-wrap-distance-right:95.3pt;mso-position-horizontal-relative:margin" wrapcoords="0 0 21600 0 21600 21600 0 21600 0 0">
            <v:imagedata r:id="rId41" r:href="rId42"/>
            <w10:wrap type="topAndBottom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безопасности и качества жизни и здоровья граждан в Российской Федерации.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По всем вопросам, связанным с подготовкой и сопровождением мероприятий, посвященных Всемирному дню безопасности пациентов, рекомендуем обращаться в контакт-центр ФГБУ «Национальный институт качества» Росздравнадзора по телефону +7(495)980-29-35 (доб. 0) или электронной почте </w:t>
      </w:r>
      <w:r>
        <w:fldChar w:fldCharType="begin"/>
      </w:r>
      <w:r>
        <w:rPr>
          <w:color w:val="000000"/>
        </w:rPr>
        <w:instrText> HYPERLINK "mailto:info@nqi-russia.ru"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info@nqi-russia.ru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Информационные и методические материалы представлены на</w:t>
      </w:r>
      <w:r>
        <w:fldChar w:fldCharType="begin"/>
      </w:r>
      <w:r>
        <w:rPr>
          <w:color w:val="000000"/>
        </w:rPr>
        <w:instrText> HYPERLINK "http://nqi-russia.ru/" </w:instrText>
      </w:r>
      <w:r>
        <w:fldChar w:fldCharType="separate"/>
      </w:r>
      <w:r>
        <w:rPr>
          <w:rStyle w:val="Hyperlink"/>
          <w:lang w:val="ru-RU" w:eastAsia="ru-RU" w:bidi="ru-RU"/>
          <w:w w:val="100"/>
          <w:spacing w:val="0"/>
          <w:position w:val="0"/>
        </w:rPr>
        <w:t xml:space="preserve"> </w:t>
      </w:r>
      <w:r>
        <w:rPr>
          <w:rStyle w:val="Hyperlink"/>
          <w:b/>
          <w:bCs/>
        </w:rPr>
        <w:t>сайте</w:t>
      </w:r>
      <w:r>
        <w:fldChar w:fldCharType="end"/>
      </w:r>
      <w:r>
        <w:rPr>
          <w:rStyle w:val="CharStyle30"/>
          <w:b/>
          <w:bCs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ФГБУ «Национальный институт качества» Росздравнадзора в разделе </w:t>
      </w:r>
      <w:r>
        <w:fldChar w:fldCharType="begin"/>
      </w:r>
      <w:r>
        <w:rPr>
          <w:rStyle w:val="CharStyle30"/>
        </w:rPr>
        <w:instrText> HYPERLINK "http://nqi-russia.ru/events/patient_safety_day_2023.php/" </w:instrText>
      </w:r>
      <w:r>
        <w:fldChar w:fldCharType="separate"/>
      </w:r>
      <w:r>
        <w:rPr>
          <w:rStyle w:val="Hyperlink"/>
          <w:b/>
          <w:bCs/>
        </w:rPr>
        <w:t>«Всемирный день безопасности пациентов»</w:t>
      </w:r>
      <w:r>
        <w:rPr>
          <w:rStyle w:val="Hyperlink"/>
          <w:lang w:val="ru-RU" w:eastAsia="ru-RU" w:bidi="ru-RU"/>
          <w:w w:val="100"/>
          <w:spacing w:val="0"/>
          <w:position w:val="0"/>
        </w:rPr>
        <w:t>.</w:t>
      </w:r>
      <w:r>
        <w:fldChar w:fldCharType="end"/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Предлагаем также делиться информацией о наиболее эффективных методах вовлечения пациентов в безопасное оказание медицинской помощи, а также информацией о лучших практиках, касающихся обеспечения качества и безопасности медицинской деятельности, заполнив форму на нашем сайте в разделе</w:t>
      </w:r>
      <w:r>
        <w:fldChar w:fldCharType="begin"/>
      </w:r>
      <w:r>
        <w:rPr>
          <w:color w:val="000000"/>
        </w:rPr>
        <w:instrText> HYPERLINK "http://nqi-russia.ru/activities/internal-control/bank.php" </w:instrText>
      </w:r>
      <w:r>
        <w:fldChar w:fldCharType="separate"/>
      </w:r>
      <w:r>
        <w:rPr>
          <w:rStyle w:val="Hyperlink"/>
          <w:lang w:val="ru-RU" w:eastAsia="ru-RU" w:bidi="ru-RU"/>
          <w:w w:val="100"/>
          <w:spacing w:val="0"/>
          <w:position w:val="0"/>
        </w:rPr>
        <w:t xml:space="preserve"> </w:t>
      </w:r>
      <w:r>
        <w:rPr>
          <w:rStyle w:val="Hyperlink"/>
          <w:b/>
          <w:bCs/>
        </w:rPr>
        <w:t>«Банк лучших практик»</w:t>
      </w:r>
      <w:r>
        <w:rPr>
          <w:rStyle w:val="Hyperlink"/>
          <w:lang w:val="ru-RU" w:eastAsia="ru-RU" w:bidi="ru-RU"/>
          <w:w w:val="100"/>
          <w:spacing w:val="0"/>
          <w:position w:val="0"/>
        </w:rPr>
        <w:t>.</w:t>
      </w:r>
      <w:r>
        <w:fldChar w:fldCharType="end"/>
      </w:r>
    </w:p>
    <w:sectPr>
      <w:type w:val="continuous"/>
      <w:pgSz w:w="11900" w:h="16840"/>
      <w:pgMar w:top="1440" w:left="1097" w:right="536" w:bottom="1421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309.3pt;margin-top:784.35pt;width:3.35pt;height:6.7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6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6" type="#_x0000_t202" style="position:absolute;margin-left:309.55pt;margin-top:784.35pt;width:4.55pt;height:6.7pt;z-index:-18874405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6"/>
                      <w:lang w:val="ru-RU" w:eastAsia="ru-RU" w:bidi="ru-RU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4" type="#_x0000_t202" style="position:absolute;margin-left:309.55pt;margin-top:784.35pt;width:4.55pt;height:6.7pt;z-index:-18874405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6"/>
                      <w:lang w:val="ru-RU" w:eastAsia="ru-RU" w:bidi="ru-RU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476.1pt;margin-top:21.65pt;width:83.5pt;height:24.25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  <w:b/>
                    <w:bCs/>
                  </w:rPr>
                  <w:t>ФГБУ «НАЦИОНАЛЬНЫЙ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  <w:b/>
                    <w:bCs/>
                  </w:rPr>
                  <w:t>ИНСТИТУТ КАЧЕСТВА»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  <w:b/>
                    <w:bCs/>
                  </w:rPr>
                  <w:t>РОСЗДРАВНАДЗОРА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4" type="#_x0000_t202" style="position:absolute;margin-left:476.1pt;margin-top:21.65pt;width:83.5pt;height:24.25pt;z-index:-18874406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  <w:b/>
                    <w:bCs/>
                  </w:rPr>
                  <w:t>ФГБУ «НАЦИОНАЛЬНЫЙ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  <w:b/>
                    <w:bCs/>
                  </w:rPr>
                  <w:t>ИНСТИТУТ КАЧЕСТВА»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  <w:b/>
                    <w:bCs/>
                  </w:rPr>
                  <w:t>РОСЗДРАВНАДЗОРА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5" type="#_x0000_t202" style="position:absolute;margin-left:476.6pt;margin-top:21.65pt;width:83.5pt;height:24.25pt;z-index:-18874405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  <w:b/>
                    <w:bCs/>
                  </w:rPr>
                  <w:t>ФГБУ «НАЦИОНАЛЬНЫЙ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  <w:b/>
                    <w:bCs/>
                  </w:rPr>
                  <w:t>ИНСТИТУТ КАЧЕСТВА»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  <w:b/>
                    <w:bCs/>
                  </w:rPr>
                  <w:t>РОСЗДРАВНАДЗОРА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3" type="#_x0000_t202" style="position:absolute;margin-left:476.6pt;margin-top:21.65pt;width:83.5pt;height:24.25pt;z-index:-18874405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  <w:b/>
                    <w:bCs/>
                  </w:rPr>
                  <w:t>ФГБУ «НАЦИОНАЛЬНЫЙ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  <w:b/>
                    <w:bCs/>
                  </w:rPr>
                  <w:t>ИНСТИТУТ КАЧЕСТВА»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  <w:b/>
                    <w:bCs/>
                  </w:rPr>
                  <w:t>РОСЗДРАВНАДЗОРА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6"/>
        <w:szCs w:val="26"/>
        <w:rFonts w:ascii="Trebuchet MS" w:eastAsia="Trebuchet MS" w:hAnsi="Trebuchet MS" w:cs="Trebuchet MS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•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6"/>
        <w:szCs w:val="26"/>
        <w:rFonts w:ascii="Trebuchet MS" w:eastAsia="Trebuchet MS" w:hAnsi="Trebuchet MS" w:cs="Trebuchet MS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Колонтитул_"/>
    <w:basedOn w:val="DefaultParagraphFont"/>
    <w:link w:val="Style3"/>
    <w:rPr>
      <w:b/>
      <w:bCs/>
      <w:i w:val="0"/>
      <w:iCs w:val="0"/>
      <w:u w:val="none"/>
      <w:strike w:val="0"/>
      <w:smallCaps w:val="0"/>
      <w:sz w:val="13"/>
      <w:szCs w:val="13"/>
      <w:rFonts w:ascii="Trebuchet MS" w:eastAsia="Trebuchet MS" w:hAnsi="Trebuchet MS" w:cs="Trebuchet MS"/>
    </w:rPr>
  </w:style>
  <w:style w:type="character" w:customStyle="1" w:styleId="CharStyle5">
    <w:name w:val="Колонтитул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6">
    <w:name w:val="Колонтитул"/>
    <w:basedOn w:val="CharStyle4"/>
    <w:rPr>
      <w:lang w:val="en-US" w:eastAsia="en-US" w:bidi="en-US"/>
      <w:w w:val="100"/>
      <w:spacing w:val="0"/>
      <w:color w:val="000000"/>
      <w:position w:val="0"/>
    </w:rPr>
  </w:style>
  <w:style w:type="character" w:customStyle="1" w:styleId="CharStyle8">
    <w:name w:val="Подпись к картинке Exact"/>
    <w:basedOn w:val="DefaultParagraphFont"/>
    <w:link w:val="Style7"/>
    <w:rPr>
      <w:b/>
      <w:bCs/>
      <w:i w:val="0"/>
      <w:iCs w:val="0"/>
      <w:u w:val="none"/>
      <w:strike w:val="0"/>
      <w:smallCaps w:val="0"/>
      <w:sz w:val="18"/>
      <w:szCs w:val="18"/>
      <w:rFonts w:ascii="Trebuchet MS" w:eastAsia="Trebuchet MS" w:hAnsi="Trebuchet MS" w:cs="Trebuchet MS"/>
    </w:rPr>
  </w:style>
  <w:style w:type="character" w:customStyle="1" w:styleId="CharStyle9">
    <w:name w:val="Подпись к картинке + Verdana,7 pt,Не полужирный Exact"/>
    <w:basedOn w:val="CharStyle8"/>
    <w:rPr>
      <w:lang w:val="ru-RU" w:eastAsia="ru-RU" w:bidi="ru-RU"/>
      <w:b/>
      <w:bCs/>
      <w:sz w:val="14"/>
      <w:szCs w:val="14"/>
      <w:rFonts w:ascii="Verdana" w:eastAsia="Verdana" w:hAnsi="Verdana" w:cs="Verdana"/>
      <w:w w:val="100"/>
      <w:spacing w:val="0"/>
      <w:color w:val="000000"/>
      <w:position w:val="0"/>
    </w:rPr>
  </w:style>
  <w:style w:type="character" w:customStyle="1" w:styleId="CharStyle10">
    <w:name w:val="Подпись к картинке Exact"/>
    <w:basedOn w:val="CharStyle8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2">
    <w:name w:val="Подпись к картинке (2) Exact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4"/>
      <w:szCs w:val="14"/>
      <w:rFonts w:ascii="Verdana" w:eastAsia="Verdana" w:hAnsi="Verdana" w:cs="Verdana"/>
    </w:rPr>
  </w:style>
  <w:style w:type="character" w:customStyle="1" w:styleId="CharStyle13">
    <w:name w:val="Подпись к картинке (2) Exact"/>
    <w:basedOn w:val="CharStyle12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5">
    <w:name w:val="Основной текст (2)_"/>
    <w:basedOn w:val="DefaultParagraphFont"/>
    <w:link w:val="Style14"/>
    <w:rPr>
      <w:b/>
      <w:bCs/>
      <w:i w:val="0"/>
      <w:iCs w:val="0"/>
      <w:u w:val="none"/>
      <w:strike w:val="0"/>
      <w:smallCaps w:val="0"/>
      <w:sz w:val="26"/>
      <w:szCs w:val="26"/>
      <w:rFonts w:ascii="Trebuchet MS" w:eastAsia="Trebuchet MS" w:hAnsi="Trebuchet MS" w:cs="Trebuchet MS"/>
    </w:rPr>
  </w:style>
  <w:style w:type="character" w:customStyle="1" w:styleId="CharStyle16">
    <w:name w:val="Основной текст (2)"/>
    <w:basedOn w:val="CharStyle15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8">
    <w:name w:val="Основной текст (3)_"/>
    <w:basedOn w:val="DefaultParagraphFont"/>
    <w:link w:val="Style17"/>
    <w:rPr>
      <w:b/>
      <w:bCs/>
      <w:i/>
      <w:iCs/>
      <w:u w:val="none"/>
      <w:strike w:val="0"/>
      <w:smallCaps w:val="0"/>
      <w:sz w:val="26"/>
      <w:szCs w:val="26"/>
      <w:rFonts w:ascii="Trebuchet MS" w:eastAsia="Trebuchet MS" w:hAnsi="Trebuchet MS" w:cs="Trebuchet MS"/>
      <w:spacing w:val="-20"/>
    </w:rPr>
  </w:style>
  <w:style w:type="character" w:customStyle="1" w:styleId="CharStyle19">
    <w:name w:val="Основной текст (3)"/>
    <w:basedOn w:val="CharStyle18"/>
    <w:rPr>
      <w:lang w:val="ru-RU" w:eastAsia="ru-RU" w:bidi="ru-RU"/>
      <w:w w:val="100"/>
      <w:color w:val="000000"/>
      <w:position w:val="0"/>
    </w:rPr>
  </w:style>
  <w:style w:type="character" w:customStyle="1" w:styleId="CharStyle20">
    <w:name w:val="Основной текст (3) + Verdana,Не полужирный,Интервал 0 pt"/>
    <w:basedOn w:val="CharStyle18"/>
    <w:rPr>
      <w:lang w:val="ru-RU" w:eastAsia="ru-RU" w:bidi="ru-RU"/>
      <w:b/>
      <w:bCs/>
      <w:sz w:val="26"/>
      <w:szCs w:val="26"/>
      <w:rFonts w:ascii="Verdana" w:eastAsia="Verdana" w:hAnsi="Verdana" w:cs="Verdana"/>
      <w:w w:val="100"/>
      <w:spacing w:val="0"/>
      <w:color w:val="000000"/>
      <w:position w:val="0"/>
    </w:rPr>
  </w:style>
  <w:style w:type="character" w:customStyle="1" w:styleId="CharStyle21">
    <w:name w:val="Основной текст (2) + Курсив,Интервал -1 pt"/>
    <w:basedOn w:val="CharStyle15"/>
    <w:rPr>
      <w:lang w:val="ru-RU" w:eastAsia="ru-RU" w:bidi="ru-RU"/>
      <w:i/>
      <w:iCs/>
      <w:sz w:val="26"/>
      <w:szCs w:val="26"/>
      <w:w w:val="100"/>
      <w:spacing w:val="-20"/>
      <w:color w:val="000000"/>
      <w:position w:val="0"/>
    </w:rPr>
  </w:style>
  <w:style w:type="character" w:customStyle="1" w:styleId="CharStyle22">
    <w:name w:val="Основной текст (2) + Verdana,Не полужирный,Курсив"/>
    <w:basedOn w:val="CharStyle15"/>
    <w:rPr>
      <w:lang w:val="ru-RU" w:eastAsia="ru-RU" w:bidi="ru-RU"/>
      <w:b/>
      <w:bCs/>
      <w:i/>
      <w:iCs/>
      <w:rFonts w:ascii="Verdana" w:eastAsia="Verdana" w:hAnsi="Verdana" w:cs="Verdana"/>
      <w:w w:val="100"/>
      <w:spacing w:val="0"/>
      <w:color w:val="000000"/>
      <w:position w:val="0"/>
    </w:rPr>
  </w:style>
  <w:style w:type="character" w:customStyle="1" w:styleId="CharStyle23">
    <w:name w:val="Основной текст (2) + Не полужирный"/>
    <w:basedOn w:val="CharStyle15"/>
    <w:rPr>
      <w:lang w:val="ru-RU" w:eastAsia="ru-RU" w:bidi="ru-RU"/>
      <w:b/>
      <w:bCs/>
      <w:sz w:val="26"/>
      <w:szCs w:val="26"/>
      <w:w w:val="100"/>
      <w:spacing w:val="0"/>
      <w:color w:val="000000"/>
      <w:position w:val="0"/>
    </w:rPr>
  </w:style>
  <w:style w:type="character" w:customStyle="1" w:styleId="CharStyle25">
    <w:name w:val="Основной текст (4)_"/>
    <w:basedOn w:val="DefaultParagraphFont"/>
    <w:link w:val="Style24"/>
    <w:rPr>
      <w:lang w:val="en-US" w:eastAsia="en-US" w:bidi="en-US"/>
      <w:b/>
      <w:bCs/>
      <w:i w:val="0"/>
      <w:iCs w:val="0"/>
      <w:u w:val="none"/>
      <w:strike w:val="0"/>
      <w:smallCaps w:val="0"/>
      <w:sz w:val="18"/>
      <w:szCs w:val="18"/>
      <w:rFonts w:ascii="Trebuchet MS" w:eastAsia="Trebuchet MS" w:hAnsi="Trebuchet MS" w:cs="Trebuchet MS"/>
    </w:rPr>
  </w:style>
  <w:style w:type="character" w:customStyle="1" w:styleId="CharStyle26">
    <w:name w:val="Основной текст (4) + Не полужирный"/>
    <w:basedOn w:val="CharStyle25"/>
    <w:rPr>
      <w:lang w:val="ru-RU" w:eastAsia="ru-RU" w:bidi="ru-RU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27">
    <w:name w:val="Основной текст (4)"/>
    <w:basedOn w:val="CharStyle25"/>
    <w:rPr>
      <w:u w:val="single"/>
      <w:w w:val="100"/>
      <w:spacing w:val="0"/>
      <w:color w:val="000000"/>
      <w:position w:val="0"/>
    </w:rPr>
  </w:style>
  <w:style w:type="character" w:customStyle="1" w:styleId="CharStyle29">
    <w:name w:val="Основной текст (5)_"/>
    <w:basedOn w:val="DefaultParagraphFont"/>
    <w:link w:val="Style28"/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30">
    <w:name w:val="Основной текст (2)"/>
    <w:basedOn w:val="CharStyle15"/>
    <w:rPr>
      <w:lang w:val="ru-RU" w:eastAsia="ru-RU" w:bidi="ru-RU"/>
      <w:u w:val="single"/>
      <w:w w:val="100"/>
      <w:spacing w:val="0"/>
      <w:color w:val="000000"/>
      <w:position w:val="0"/>
    </w:rPr>
  </w:style>
  <w:style w:type="paragraph" w:customStyle="1" w:styleId="Style3">
    <w:name w:val="Колонтитул"/>
    <w:basedOn w:val="Normal"/>
    <w:link w:val="CharStyle4"/>
    <w:pPr>
      <w:widowControl w:val="0"/>
      <w:shd w:val="clear" w:color="auto" w:fill="FFFFFF"/>
      <w:spacing w:line="158" w:lineRule="exact"/>
    </w:pPr>
    <w:rPr>
      <w:b/>
      <w:bCs/>
      <w:i w:val="0"/>
      <w:iCs w:val="0"/>
      <w:u w:val="none"/>
      <w:strike w:val="0"/>
      <w:smallCaps w:val="0"/>
      <w:sz w:val="13"/>
      <w:szCs w:val="13"/>
      <w:rFonts w:ascii="Trebuchet MS" w:eastAsia="Trebuchet MS" w:hAnsi="Trebuchet MS" w:cs="Trebuchet MS"/>
    </w:rPr>
  </w:style>
  <w:style w:type="paragraph" w:customStyle="1" w:styleId="Style7">
    <w:name w:val="Подпись к картинке"/>
    <w:basedOn w:val="Normal"/>
    <w:link w:val="CharStyle8"/>
    <w:pPr>
      <w:widowControl w:val="0"/>
      <w:shd w:val="clear" w:color="auto" w:fill="FFFFFF"/>
      <w:jc w:val="both"/>
      <w:spacing w:line="154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Trebuchet MS" w:eastAsia="Trebuchet MS" w:hAnsi="Trebuchet MS" w:cs="Trebuchet MS"/>
    </w:rPr>
  </w:style>
  <w:style w:type="paragraph" w:customStyle="1" w:styleId="Style11">
    <w:name w:val="Подпись к картинке (2)"/>
    <w:basedOn w:val="Normal"/>
    <w:link w:val="CharStyle12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Verdana" w:eastAsia="Verdana" w:hAnsi="Verdana" w:cs="Verdana"/>
    </w:rPr>
  </w:style>
  <w:style w:type="paragraph" w:customStyle="1" w:styleId="Style14">
    <w:name w:val="Основной текст (2)"/>
    <w:basedOn w:val="Normal"/>
    <w:link w:val="CharStyle15"/>
    <w:pPr>
      <w:widowControl w:val="0"/>
      <w:shd w:val="clear" w:color="auto" w:fill="FFFFFF"/>
      <w:jc w:val="center"/>
      <w:spacing w:line="504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rebuchet MS" w:eastAsia="Trebuchet MS" w:hAnsi="Trebuchet MS" w:cs="Trebuchet MS"/>
    </w:rPr>
  </w:style>
  <w:style w:type="paragraph" w:customStyle="1" w:styleId="Style17">
    <w:name w:val="Основной текст (3)"/>
    <w:basedOn w:val="Normal"/>
    <w:link w:val="CharStyle18"/>
    <w:pPr>
      <w:widowControl w:val="0"/>
      <w:shd w:val="clear" w:color="auto" w:fill="FFFFFF"/>
      <w:jc w:val="both"/>
      <w:spacing w:line="504" w:lineRule="exact"/>
      <w:ind w:firstLine="600"/>
    </w:pPr>
    <w:rPr>
      <w:b/>
      <w:bCs/>
      <w:i/>
      <w:iCs/>
      <w:u w:val="none"/>
      <w:strike w:val="0"/>
      <w:smallCaps w:val="0"/>
      <w:sz w:val="26"/>
      <w:szCs w:val="26"/>
      <w:rFonts w:ascii="Trebuchet MS" w:eastAsia="Trebuchet MS" w:hAnsi="Trebuchet MS" w:cs="Trebuchet MS"/>
      <w:spacing w:val="-20"/>
    </w:rPr>
  </w:style>
  <w:style w:type="paragraph" w:customStyle="1" w:styleId="Style24">
    <w:name w:val="Основной текст (4)"/>
    <w:basedOn w:val="Normal"/>
    <w:link w:val="CharStyle25"/>
    <w:pPr>
      <w:widowControl w:val="0"/>
      <w:shd w:val="clear" w:color="auto" w:fill="FFFFFF"/>
      <w:spacing w:before="720" w:after="60" w:line="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18"/>
      <w:szCs w:val="18"/>
      <w:rFonts w:ascii="Trebuchet MS" w:eastAsia="Trebuchet MS" w:hAnsi="Trebuchet MS" w:cs="Trebuchet MS"/>
    </w:rPr>
  </w:style>
  <w:style w:type="paragraph" w:customStyle="1" w:styleId="Style28">
    <w:name w:val="Основной текст (5)"/>
    <w:basedOn w:val="Normal"/>
    <w:link w:val="CharStyle29"/>
    <w:pPr>
      <w:widowControl w:val="0"/>
      <w:shd w:val="clear" w:color="auto" w:fill="FFFFFF"/>
      <w:jc w:val="center"/>
      <w:spacing w:before="6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image" Target="media/image5.jpeg"/><Relationship Id="rId20" Type="http://schemas.openxmlformats.org/officeDocument/2006/relationships/image" Target="media/image5.jpeg" TargetMode="External"/><Relationship Id="rId21" Type="http://schemas.openxmlformats.org/officeDocument/2006/relationships/image" Target="media/image6.jpeg"/><Relationship Id="rId22" Type="http://schemas.openxmlformats.org/officeDocument/2006/relationships/image" Target="media/image6.jpeg" TargetMode="External"/><Relationship Id="rId23" Type="http://schemas.openxmlformats.org/officeDocument/2006/relationships/image" Target="media/image7.jpeg"/><Relationship Id="rId24" Type="http://schemas.openxmlformats.org/officeDocument/2006/relationships/image" Target="media/image7.jpeg" TargetMode="External"/><Relationship Id="rId25" Type="http://schemas.openxmlformats.org/officeDocument/2006/relationships/image" Target="media/image8.jpeg"/><Relationship Id="rId26" Type="http://schemas.openxmlformats.org/officeDocument/2006/relationships/image" Target="media/image8.jpeg" TargetMode="External"/><Relationship Id="rId27" Type="http://schemas.openxmlformats.org/officeDocument/2006/relationships/header" Target="header4.xml"/><Relationship Id="rId28" Type="http://schemas.openxmlformats.org/officeDocument/2006/relationships/footer" Target="footer4.xml"/><Relationship Id="rId29" Type="http://schemas.openxmlformats.org/officeDocument/2006/relationships/header" Target="header5.xml"/><Relationship Id="rId30" Type="http://schemas.openxmlformats.org/officeDocument/2006/relationships/footer" Target="footer5.xml"/><Relationship Id="rId31" Type="http://schemas.openxmlformats.org/officeDocument/2006/relationships/image" Target="media/image9.jpeg"/><Relationship Id="rId32" Type="http://schemas.openxmlformats.org/officeDocument/2006/relationships/image" Target="media/image9.jpeg" TargetMode="External"/><Relationship Id="rId33" Type="http://schemas.openxmlformats.org/officeDocument/2006/relationships/image" Target="media/image10.jpeg"/><Relationship Id="rId34" Type="http://schemas.openxmlformats.org/officeDocument/2006/relationships/image" Target="media/image10.jpeg" TargetMode="External"/><Relationship Id="rId35" Type="http://schemas.openxmlformats.org/officeDocument/2006/relationships/image" Target="media/image11.jpeg"/><Relationship Id="rId36" Type="http://schemas.openxmlformats.org/officeDocument/2006/relationships/image" Target="media/image11.jpeg" TargetMode="External"/><Relationship Id="rId37" Type="http://schemas.openxmlformats.org/officeDocument/2006/relationships/image" Target="media/image12.jpeg"/><Relationship Id="rId38" Type="http://schemas.openxmlformats.org/officeDocument/2006/relationships/image" Target="media/image12.jpeg" TargetMode="External"/><Relationship Id="rId39" Type="http://schemas.openxmlformats.org/officeDocument/2006/relationships/image" Target="media/image13.jpeg"/><Relationship Id="rId40" Type="http://schemas.openxmlformats.org/officeDocument/2006/relationships/image" Target="media/image13.jpeg" TargetMode="External"/><Relationship Id="rId41" Type="http://schemas.openxmlformats.org/officeDocument/2006/relationships/image" Target="media/image14.jpeg"/><Relationship Id="rId42" Type="http://schemas.openxmlformats.org/officeDocument/2006/relationships/image" Target="media/image14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Алексей Щесюль</dc:creator>
  <cp:keywords/>
</cp:coreProperties>
</file>