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8C" w:rsidRDefault="002B2E8C"/>
    <w:p w:rsidR="005C37B8" w:rsidRDefault="005C37B8" w:rsidP="002F2882">
      <w:pPr>
        <w:pStyle w:val="Default"/>
        <w:rPr>
          <w:color w:val="auto"/>
          <w:sz w:val="28"/>
          <w:szCs w:val="28"/>
        </w:rPr>
      </w:pPr>
    </w:p>
    <w:p w:rsidR="002F2882" w:rsidRPr="005C37B8" w:rsidRDefault="002F2882" w:rsidP="005C37B8">
      <w:pPr>
        <w:pStyle w:val="Default"/>
        <w:jc w:val="center"/>
        <w:rPr>
          <w:b/>
          <w:sz w:val="27"/>
          <w:szCs w:val="27"/>
        </w:rPr>
      </w:pPr>
      <w:r w:rsidRPr="005C37B8">
        <w:rPr>
          <w:b/>
          <w:sz w:val="27"/>
          <w:szCs w:val="27"/>
        </w:rPr>
        <w:t>Информация о предоставлении услуг социальной реабилитации участникам специальной военной операции с инвалидностью</w:t>
      </w:r>
    </w:p>
    <w:p w:rsidR="002F2882" w:rsidRDefault="002F2882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системе социального обслуживания Республики Татарстан участникам </w:t>
      </w:r>
      <w:r>
        <w:rPr>
          <w:sz w:val="27"/>
          <w:szCs w:val="27"/>
        </w:rPr>
        <w:t xml:space="preserve">специальной военной операции с инвалидностью (далее – СВО) </w:t>
      </w:r>
      <w:r>
        <w:rPr>
          <w:sz w:val="28"/>
          <w:szCs w:val="28"/>
        </w:rPr>
        <w:t xml:space="preserve">социальные услуги предоставляются на заявительной основе в рамках Федерального закона от 28.12.2013 № 442-ФЗ «Об основах социального обслуживания граждан в Российской Федерации». </w:t>
      </w:r>
    </w:p>
    <w:p w:rsidR="002F2882" w:rsidRDefault="002F2882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СВО имеют право на внеочередное и безвозмездное получение социальных услуг в пяти центрах реабилитации инвалидов (далее – Центры): </w:t>
      </w:r>
    </w:p>
    <w:p w:rsidR="002F2882" w:rsidRDefault="002F2882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ГБУ «Республиканский центр социальной реабилитации инвалидов «</w:t>
      </w:r>
      <w:proofErr w:type="spellStart"/>
      <w:r>
        <w:rPr>
          <w:sz w:val="28"/>
          <w:szCs w:val="28"/>
        </w:rPr>
        <w:t>Идель</w:t>
      </w:r>
      <w:proofErr w:type="spellEnd"/>
      <w:r>
        <w:rPr>
          <w:sz w:val="28"/>
          <w:szCs w:val="28"/>
        </w:rPr>
        <w:t xml:space="preserve">»», г. Зеленодольск; </w:t>
      </w:r>
    </w:p>
    <w:p w:rsidR="002F2882" w:rsidRDefault="002F2882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ГАУСО «Центр реабилитации инвалидов «Восхождение», г. Казань; </w:t>
      </w:r>
    </w:p>
    <w:p w:rsidR="002F2882" w:rsidRDefault="002F2882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ГАУСО «Центр реабилитации инвалидов «Березка», г. Бавлы; </w:t>
      </w:r>
    </w:p>
    <w:p w:rsidR="002F2882" w:rsidRDefault="002F2882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ГАУСО «Центр реабилитации инвалидов «Ветеран», г. Альметьевск; </w:t>
      </w:r>
    </w:p>
    <w:p w:rsidR="002F2882" w:rsidRDefault="002F2882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ГАУСО «Центр реабилитации инвалидов «</w:t>
      </w:r>
      <w:proofErr w:type="spellStart"/>
      <w:r>
        <w:rPr>
          <w:sz w:val="28"/>
          <w:szCs w:val="28"/>
        </w:rPr>
        <w:t>Изгелек</w:t>
      </w:r>
      <w:proofErr w:type="spellEnd"/>
      <w:r>
        <w:rPr>
          <w:sz w:val="28"/>
          <w:szCs w:val="28"/>
        </w:rPr>
        <w:t xml:space="preserve">», г. Набережные Челны. </w:t>
      </w:r>
    </w:p>
    <w:p w:rsidR="002F2882" w:rsidRDefault="002F2882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Центры работают по межтерриториальному принципу. Доступно 412 койко-мест (282 стационарных и 130 полустационарных). </w:t>
      </w:r>
      <w:proofErr w:type="gramStart"/>
      <w:r>
        <w:rPr>
          <w:sz w:val="28"/>
          <w:szCs w:val="28"/>
        </w:rPr>
        <w:t xml:space="preserve">Курс реабилитации составляет от 15 до 45 рабочих дней в зависимости от индивидуальных потребностей, с периодичностью два раза в год в стационарной и полустационарной формах социального обслуживания. </w:t>
      </w:r>
      <w:proofErr w:type="gramEnd"/>
    </w:p>
    <w:p w:rsidR="002F2882" w:rsidRDefault="002F2882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 января 2024 года на базе ГБУ «Республиканский центр социальной реабилитации инвалидов «</w:t>
      </w:r>
      <w:proofErr w:type="spellStart"/>
      <w:r>
        <w:rPr>
          <w:sz w:val="28"/>
          <w:szCs w:val="28"/>
        </w:rPr>
        <w:t>Идель</w:t>
      </w:r>
      <w:proofErr w:type="spellEnd"/>
      <w:r>
        <w:rPr>
          <w:sz w:val="28"/>
          <w:szCs w:val="28"/>
        </w:rPr>
        <w:t xml:space="preserve">» Министерства труда, занятости и социальной защиты Республики Татарстан» создано отделение на 10 мест для участников СВО, нуждающихся в постоянном постороннем уходе (2 раза в год по 90 дней). С мая 2025 года на базе центра реабилитации инвалидов «Восхождение» (г. Казань) организовано стационарное отделение для участников СВО с инвалидностью на 40 койко-мест. </w:t>
      </w:r>
    </w:p>
    <w:p w:rsidR="002F2882" w:rsidRDefault="002F2882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Инвалиды по зрению могут получить социальные услуги в Республиканском центре социальной реабилитации слепых и слабовидящих и его филиалах. </w:t>
      </w:r>
    </w:p>
    <w:p w:rsidR="002F2882" w:rsidRDefault="002F2882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Центрах работа с участниками СВО выстраивается с учетом стандартов Минтруда России по социальной реабилитации 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инвалидов, получивших травму, ранение, контузию, увечье в связи с боевыми действиями. </w:t>
      </w:r>
    </w:p>
    <w:p w:rsidR="002F2882" w:rsidRDefault="002F2882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Социальная реабилитация строится по принципу </w:t>
      </w:r>
      <w:proofErr w:type="spellStart"/>
      <w:r>
        <w:rPr>
          <w:sz w:val="28"/>
          <w:szCs w:val="28"/>
        </w:rPr>
        <w:t>мультидисциплинарной</w:t>
      </w:r>
      <w:proofErr w:type="spellEnd"/>
      <w:r>
        <w:rPr>
          <w:sz w:val="28"/>
          <w:szCs w:val="28"/>
        </w:rPr>
        <w:t xml:space="preserve"> команды и начинается с углубленной комплексной диагностики (социальной, психологической, профессиональной) для определения основных целей и задач восстановления. Маршрут реабилитации формируется на основе характера повреждения, приведшего к инвалидности, и степени социальной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 xml:space="preserve">. Оцениваются социально-средовой и социально-бытовой статусы: навыки самообслуживания, передвижения, пользования транспортом, финансовыми средствами. </w:t>
      </w:r>
    </w:p>
    <w:p w:rsidR="002F2882" w:rsidRDefault="002F2882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основе диагностики и медицинских выписок формируется Индивидуальная программа реабилитации. Врачи определяют медицинские мероприятия для снятия боли и подготовки мышц к нагрузкам. При необходимости в программу включаются мероприятия по подбору и обучению пользованию техническими средствами реабилитации. </w:t>
      </w:r>
    </w:p>
    <w:p w:rsidR="005C37B8" w:rsidRDefault="002F2882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Центры оснащены современным реабилитационным оборудованием, которое позволяет оказывать услуги по профилям заболеваний, связанным с травмами </w:t>
      </w:r>
    </w:p>
    <w:p w:rsidR="005C37B8" w:rsidRDefault="005C37B8" w:rsidP="005C37B8">
      <w:pPr>
        <w:pStyle w:val="Default"/>
        <w:jc w:val="both"/>
        <w:rPr>
          <w:sz w:val="28"/>
          <w:szCs w:val="28"/>
        </w:rPr>
      </w:pPr>
    </w:p>
    <w:p w:rsidR="005C37B8" w:rsidRDefault="005C37B8" w:rsidP="005C37B8">
      <w:pPr>
        <w:pStyle w:val="Default"/>
        <w:jc w:val="both"/>
        <w:rPr>
          <w:sz w:val="28"/>
          <w:szCs w:val="28"/>
        </w:rPr>
      </w:pPr>
    </w:p>
    <w:p w:rsidR="002F2882" w:rsidRDefault="002F2882" w:rsidP="005C37B8">
      <w:pPr>
        <w:pStyle w:val="Default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опорно-двигательного аппарата (включая ампутации), повреждениями органов дыхания и периферической нервной системы (черепно-мозговые травмы и др.). </w:t>
      </w:r>
    </w:p>
    <w:p w:rsidR="005C37B8" w:rsidRDefault="005C37B8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внимание уделяется формированию навыков независимой жизни через «Умные комнаты» с использованием голосового помощника для управления светом, шторами, розетками и бытовой техникой. Адаптационная кухня, ванная и санитарная комнаты являются важным дополнением умной комнаты. В условиях, максимально приближенных к домашним, участники СВО под руководством специалистов учатся готовить, стирать, убирать и перемещаться с использованием протезов или колясок. Это формирует уверенность и снижает зависимость от посторонней помощи. </w:t>
      </w:r>
    </w:p>
    <w:p w:rsidR="005C37B8" w:rsidRDefault="005C37B8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рамках оказания социально-психологических услуг специалисты применяют эффективные методики. Для коррекции психологических проблем используются аппаратно-программные комплексы («</w:t>
      </w:r>
      <w:proofErr w:type="spellStart"/>
      <w:r>
        <w:rPr>
          <w:sz w:val="28"/>
          <w:szCs w:val="28"/>
        </w:rPr>
        <w:t>Мультипсихометр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Активациометр</w:t>
      </w:r>
      <w:proofErr w:type="spellEnd"/>
      <w:r>
        <w:rPr>
          <w:sz w:val="28"/>
          <w:szCs w:val="28"/>
        </w:rPr>
        <w:t xml:space="preserve">»), а также специально оборудованные соляные и сенсорные комнаты, помогающие снимать тревогу и улучшать психоэмоциональное состояние. </w:t>
      </w:r>
    </w:p>
    <w:p w:rsidR="005C37B8" w:rsidRDefault="005C37B8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Центрах оборудованы залы для занятий лечебной физкультурой для активной работы со всеми группами мышц и суставов. Используются специализированные тренажеры: стойка для работы с людьми в колясках, </w:t>
      </w:r>
      <w:proofErr w:type="spellStart"/>
      <w:r>
        <w:rPr>
          <w:sz w:val="28"/>
          <w:szCs w:val="28"/>
        </w:rPr>
        <w:t>манупед</w:t>
      </w:r>
      <w:proofErr w:type="spellEnd"/>
      <w:r>
        <w:rPr>
          <w:sz w:val="28"/>
          <w:szCs w:val="28"/>
        </w:rPr>
        <w:t xml:space="preserve"> (велотренажёр с четырьмя педалями, позволяющий здоровым конечностям приводить в движение поражённые), тренажёр «</w:t>
      </w:r>
      <w:proofErr w:type="spellStart"/>
      <w:r>
        <w:rPr>
          <w:sz w:val="28"/>
          <w:szCs w:val="28"/>
        </w:rPr>
        <w:t>Имитрон</w:t>
      </w:r>
      <w:proofErr w:type="spellEnd"/>
      <w:r>
        <w:rPr>
          <w:sz w:val="28"/>
          <w:szCs w:val="28"/>
        </w:rPr>
        <w:t xml:space="preserve">» для </w:t>
      </w:r>
      <w:proofErr w:type="spellStart"/>
      <w:r>
        <w:rPr>
          <w:sz w:val="28"/>
          <w:szCs w:val="28"/>
        </w:rPr>
        <w:t>вертикализации</w:t>
      </w:r>
      <w:proofErr w:type="spellEnd"/>
      <w:r>
        <w:rPr>
          <w:sz w:val="28"/>
          <w:szCs w:val="28"/>
        </w:rPr>
        <w:t xml:space="preserve"> и имитации шага. </w:t>
      </w:r>
    </w:p>
    <w:p w:rsidR="005C37B8" w:rsidRDefault="005C37B8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Применяемый метод </w:t>
      </w:r>
      <w:proofErr w:type="spellStart"/>
      <w:r>
        <w:rPr>
          <w:sz w:val="28"/>
          <w:szCs w:val="28"/>
        </w:rPr>
        <w:t>Бобат</w:t>
      </w:r>
      <w:proofErr w:type="spellEnd"/>
      <w:r>
        <w:rPr>
          <w:sz w:val="28"/>
          <w:szCs w:val="28"/>
        </w:rPr>
        <w:t xml:space="preserve">-терапии помогает снизить мышечные спазмы и формирует правильное движение рук и ног. В спокойной обстановке инструктор стимулирует самостоятельные движения у </w:t>
      </w:r>
      <w:proofErr w:type="spellStart"/>
      <w:r>
        <w:rPr>
          <w:sz w:val="28"/>
          <w:szCs w:val="28"/>
        </w:rPr>
        <w:t>реабилитанта</w:t>
      </w:r>
      <w:proofErr w:type="spellEnd"/>
      <w:r>
        <w:rPr>
          <w:sz w:val="28"/>
          <w:szCs w:val="28"/>
        </w:rPr>
        <w:t xml:space="preserve">: подбирается поза, необходимая для снятия напряжения в мышцах, и человек выполняет упражнения в медленном темпе. После такого сеанса человеку, плохо передвигающемуся из-за напряжения мышц, можно имитировать движения ходьбы. </w:t>
      </w:r>
    </w:p>
    <w:p w:rsidR="005C37B8" w:rsidRDefault="005C37B8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участников СВО, передвигающихся в коляске, используются </w:t>
      </w:r>
      <w:proofErr w:type="gramStart"/>
      <w:r>
        <w:rPr>
          <w:sz w:val="28"/>
          <w:szCs w:val="28"/>
        </w:rPr>
        <w:t>различные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вертикализаторы</w:t>
      </w:r>
      <w:proofErr w:type="spellEnd"/>
      <w:r>
        <w:rPr>
          <w:sz w:val="28"/>
          <w:szCs w:val="28"/>
        </w:rPr>
        <w:t xml:space="preserve">. Для участников СВО, передвигающихся на протезах или с нарушениями ходьбы вследствие травмы, для формирования навыка правильной ходьбы применяются дорожки с разным покрытием. </w:t>
      </w:r>
    </w:p>
    <w:p w:rsidR="005C37B8" w:rsidRDefault="005C37B8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работе Центров также используется реабилитационное оборудование на основе биообратной связи и виртуальной среды: система «ОРТОРЕНТ МОТОРИКА» для активной реабилитации рук, перчатка «</w:t>
      </w:r>
      <w:proofErr w:type="spellStart"/>
      <w:r>
        <w:rPr>
          <w:sz w:val="28"/>
          <w:szCs w:val="28"/>
        </w:rPr>
        <w:t>Аника</w:t>
      </w:r>
      <w:proofErr w:type="spellEnd"/>
      <w:r>
        <w:rPr>
          <w:sz w:val="28"/>
          <w:szCs w:val="28"/>
        </w:rPr>
        <w:t xml:space="preserve">» для реабилитации парализованных кистей. </w:t>
      </w:r>
    </w:p>
    <w:p w:rsidR="005C37B8" w:rsidRDefault="005C37B8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СВО, получившие тяжёлое ранение, требуют особого подхода, поскольку чаще всего являются молодыми и энергичными людьми трудоспособного возраста. Учитывая, что они в большинстве своём утратили профессию, в каждом Центре оборудованы кабинеты для организации работы в партнерстве с центром занятости по профессиональной ориентации. </w:t>
      </w:r>
    </w:p>
    <w:p w:rsidR="002F2882" w:rsidRDefault="005C37B8" w:rsidP="005C37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Специалистами проводится </w:t>
      </w:r>
      <w:proofErr w:type="spellStart"/>
      <w:r>
        <w:rPr>
          <w:sz w:val="28"/>
          <w:szCs w:val="28"/>
        </w:rPr>
        <w:t>профориентационная</w:t>
      </w:r>
      <w:proofErr w:type="spellEnd"/>
      <w:r>
        <w:rPr>
          <w:sz w:val="28"/>
          <w:szCs w:val="28"/>
        </w:rPr>
        <w:t xml:space="preserve"> диагностика, которая является основой для работы по формированию новых профессиональных интересов и мотивации к трудоустройству. Профконсультант окажет помощь в заполнении резюме на портале «Работа России» для дальнейшего направления заявления в службу занятости. Специалисты центра занятости помогают с подбором рабочего места и трудоустройством. С этой целью разрабатывается Индивидуальный план содействия занятости (с учетом здоровья, опыта работы, имеющейся специальности и сложившейся жизненной ситуации).</w:t>
      </w:r>
    </w:p>
    <w:sectPr w:rsidR="002F2882" w:rsidSect="005C37B8">
      <w:pgSz w:w="11906" w:h="16838"/>
      <w:pgMar w:top="0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82"/>
    <w:rsid w:val="002B2E8C"/>
    <w:rsid w:val="002F2882"/>
    <w:rsid w:val="005C37B8"/>
    <w:rsid w:val="007A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2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2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ОМК</cp:lastModifiedBy>
  <cp:revision>1</cp:revision>
  <dcterms:created xsi:type="dcterms:W3CDTF">2026-09-01T12:08:00Z</dcterms:created>
  <dcterms:modified xsi:type="dcterms:W3CDTF">2026-09-01T12:23:00Z</dcterms:modified>
</cp:coreProperties>
</file>