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A6" w:rsidRDefault="005007A6">
      <w:pPr>
        <w:pStyle w:val="10"/>
        <w:keepNext/>
        <w:keepLines/>
        <w:shd w:val="clear" w:color="auto" w:fill="auto"/>
        <w:spacing w:after="394" w:line="350" w:lineRule="exact"/>
        <w:ind w:left="20"/>
      </w:pPr>
      <w:bookmarkStart w:id="0" w:name="_GoBack"/>
      <w:bookmarkStart w:id="1" w:name="bookmark0"/>
      <w:bookmarkEnd w:id="0"/>
      <w:r>
        <w:rPr>
          <w:rStyle w:val="11"/>
        </w:rPr>
        <w:t>Пациенту</w:t>
      </w:r>
      <w:bookmarkEnd w:id="1"/>
    </w:p>
    <w:p w:rsidR="005448A6" w:rsidRDefault="005007A6">
      <w:pPr>
        <w:pStyle w:val="30"/>
        <w:keepNext/>
        <w:keepLines/>
        <w:shd w:val="clear" w:color="auto" w:fill="auto"/>
        <w:spacing w:before="0" w:after="295" w:line="230" w:lineRule="exact"/>
        <w:ind w:left="2120"/>
      </w:pPr>
      <w:bookmarkStart w:id="2" w:name="bookmark1"/>
      <w:r>
        <w:rPr>
          <w:rStyle w:val="31"/>
        </w:rPr>
        <w:t>Для визита к врачу необходимо иметь при себе</w:t>
      </w:r>
      <w:bookmarkEnd w:id="2"/>
    </w:p>
    <w:p w:rsidR="005448A6" w:rsidRDefault="005007A6">
      <w:pPr>
        <w:pStyle w:val="2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48"/>
        <w:ind w:left="20" w:right="40" w:firstLine="0"/>
      </w:pPr>
      <w:r>
        <w:t>Направление (форма 0281, утвержденная Приказом МЗ РТ № 265 от 21.04.1998 г.) из лечебного учреждения по месту жительства с указанием данных проведенного обследования;</w:t>
      </w:r>
    </w:p>
    <w:p w:rsidR="005448A6" w:rsidRDefault="005007A6">
      <w:pPr>
        <w:pStyle w:val="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254" w:line="200" w:lineRule="exact"/>
        <w:ind w:left="20" w:firstLine="0"/>
      </w:pPr>
      <w:r>
        <w:t>Документ, удостоверяющий личность (паспорт);</w:t>
      </w:r>
    </w:p>
    <w:p w:rsidR="005448A6" w:rsidRDefault="005007A6">
      <w:pPr>
        <w:pStyle w:val="2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834" w:line="200" w:lineRule="exact"/>
        <w:ind w:left="20" w:firstLine="0"/>
      </w:pPr>
      <w:r>
        <w:t>Полис обязательного медицинского страхования.</w:t>
      </w:r>
    </w:p>
    <w:p w:rsidR="005448A6" w:rsidRDefault="005007A6">
      <w:pPr>
        <w:pStyle w:val="30"/>
        <w:keepNext/>
        <w:keepLines/>
        <w:shd w:val="clear" w:color="auto" w:fill="auto"/>
        <w:spacing w:before="0" w:after="0" w:line="230" w:lineRule="exact"/>
        <w:ind w:left="20"/>
        <w:jc w:val="both"/>
      </w:pPr>
      <w:bookmarkStart w:id="3" w:name="bookmark2"/>
      <w:r>
        <w:rPr>
          <w:rStyle w:val="31"/>
        </w:rPr>
        <w:t>При наличии вышеуказанных документов Вы можете записаться на прием к врачу</w:t>
      </w:r>
      <w:bookmarkEnd w:id="3"/>
    </w:p>
    <w:p w:rsidR="005448A6" w:rsidRDefault="005007A6">
      <w:pPr>
        <w:pStyle w:val="30"/>
        <w:keepNext/>
        <w:keepLines/>
        <w:shd w:val="clear" w:color="auto" w:fill="auto"/>
        <w:spacing w:before="0" w:after="176" w:line="230" w:lineRule="exact"/>
        <w:ind w:left="3940"/>
      </w:pPr>
      <w:bookmarkStart w:id="4" w:name="bookmark3"/>
      <w:r>
        <w:rPr>
          <w:rStyle w:val="31"/>
        </w:rPr>
        <w:t>поликлиники</w:t>
      </w:r>
      <w:bookmarkEnd w:id="4"/>
    </w:p>
    <w:p w:rsidR="005448A6" w:rsidRDefault="005007A6">
      <w:pPr>
        <w:pStyle w:val="2"/>
        <w:numPr>
          <w:ilvl w:val="1"/>
          <w:numId w:val="1"/>
        </w:numPr>
        <w:shd w:val="clear" w:color="auto" w:fill="auto"/>
        <w:tabs>
          <w:tab w:val="left" w:pos="226"/>
        </w:tabs>
        <w:spacing w:before="0" w:after="0" w:line="509" w:lineRule="exact"/>
        <w:ind w:left="20" w:firstLine="0"/>
      </w:pPr>
      <w:r>
        <w:t>приехав в регистратуру поликлиники за получением талона на прием к врачу;</w:t>
      </w:r>
    </w:p>
    <w:p w:rsidR="00CB637D" w:rsidRPr="00CB637D" w:rsidRDefault="005007A6">
      <w:pPr>
        <w:pStyle w:val="2"/>
        <w:numPr>
          <w:ilvl w:val="1"/>
          <w:numId w:val="1"/>
        </w:numPr>
        <w:shd w:val="clear" w:color="auto" w:fill="auto"/>
        <w:tabs>
          <w:tab w:val="left" w:pos="246"/>
        </w:tabs>
        <w:spacing w:before="0" w:after="0" w:line="509" w:lineRule="exact"/>
        <w:ind w:left="20" w:right="40" w:firstLine="0"/>
        <w:jc w:val="left"/>
      </w:pPr>
      <w:r>
        <w:t xml:space="preserve">по телефону, позвонив в регистратуру поликлиники; </w:t>
      </w:r>
    </w:p>
    <w:p w:rsidR="005448A6" w:rsidRDefault="005007A6">
      <w:pPr>
        <w:pStyle w:val="2"/>
        <w:numPr>
          <w:ilvl w:val="1"/>
          <w:numId w:val="1"/>
        </w:numPr>
        <w:shd w:val="clear" w:color="auto" w:fill="auto"/>
        <w:tabs>
          <w:tab w:val="left" w:pos="246"/>
        </w:tabs>
        <w:spacing w:before="0" w:after="0" w:line="509" w:lineRule="exact"/>
        <w:ind w:left="20" w:right="40" w:firstLine="0"/>
        <w:jc w:val="left"/>
      </w:pPr>
      <w:r>
        <w:t xml:space="preserve"> через интернет </w:t>
      </w:r>
      <w:r w:rsidRPr="005007A6">
        <w:rPr>
          <w:lang w:val="ru-RU"/>
        </w:rPr>
        <w:t>(</w:t>
      </w:r>
      <w:proofErr w:type="spellStart"/>
      <w:r>
        <w:rPr>
          <w:lang w:val="en-US"/>
        </w:rPr>
        <w:t>uslugi</w:t>
      </w:r>
      <w:proofErr w:type="spellEnd"/>
      <w:r w:rsidRPr="005007A6">
        <w:rPr>
          <w:lang w:val="ru-RU"/>
        </w:rPr>
        <w:t>.</w:t>
      </w:r>
      <w:proofErr w:type="spellStart"/>
      <w:r>
        <w:rPr>
          <w:lang w:val="en-US"/>
        </w:rPr>
        <w:t>tatarstan</w:t>
      </w:r>
      <w:proofErr w:type="spellEnd"/>
      <w:r w:rsidRPr="005007A6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  <w:r w:rsidRPr="005007A6">
        <w:rPr>
          <w:lang w:val="ru-RU"/>
        </w:rPr>
        <w:t>);</w:t>
      </w:r>
    </w:p>
    <w:p w:rsidR="005448A6" w:rsidRDefault="005007A6">
      <w:pPr>
        <w:pStyle w:val="2"/>
        <w:shd w:val="clear" w:color="auto" w:fill="auto"/>
        <w:spacing w:before="0" w:after="0" w:line="509" w:lineRule="exact"/>
        <w:ind w:left="20" w:firstLine="0"/>
      </w:pPr>
      <w:r>
        <w:t xml:space="preserve">4) через </w:t>
      </w:r>
      <w:proofErr w:type="spellStart"/>
      <w:r>
        <w:t>инфомат</w:t>
      </w:r>
      <w:proofErr w:type="spellEnd"/>
    </w:p>
    <w:p w:rsidR="005448A6" w:rsidRDefault="005007A6">
      <w:pPr>
        <w:pStyle w:val="2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509" w:lineRule="exact"/>
        <w:ind w:left="20" w:firstLine="0"/>
      </w:pPr>
      <w:r>
        <w:t>Прием врачами поликлиники ведется строго по времени, указанному в талоне.</w:t>
      </w:r>
    </w:p>
    <w:p w:rsidR="005448A6" w:rsidRDefault="005007A6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before="0" w:after="0"/>
        <w:ind w:left="20" w:right="40" w:firstLine="0"/>
      </w:pPr>
      <w:r>
        <w:t>По результатам консультации выдается выписка из карты амбулаторного пациента с указанием проведенных дополнительных обследований, установленного диагноза и рекомендациями.</w:t>
      </w:r>
    </w:p>
    <w:p w:rsidR="005448A6" w:rsidRDefault="005007A6">
      <w:pPr>
        <w:pStyle w:val="2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/>
        <w:ind w:left="20" w:firstLine="0"/>
      </w:pPr>
      <w:r>
        <w:t>Выписка из карты амбулаторного пациента подтверждается печатью регистратуры поликлиники</w:t>
      </w:r>
    </w:p>
    <w:p w:rsidR="005448A6" w:rsidRDefault="005007A6">
      <w:pPr>
        <w:pStyle w:val="2"/>
        <w:numPr>
          <w:ilvl w:val="0"/>
          <w:numId w:val="2"/>
        </w:numPr>
        <w:shd w:val="clear" w:color="auto" w:fill="auto"/>
        <w:tabs>
          <w:tab w:val="left" w:pos="270"/>
        </w:tabs>
        <w:spacing w:before="0" w:after="668"/>
        <w:ind w:left="20" w:right="40" w:firstLine="0"/>
      </w:pPr>
      <w:r>
        <w:t>Карта амбулаторного больного поликлиники на руки пациентам не выдается и хранится в регистратуре поликлиники (согласно Приказу МЗ РТ № 32 от 21.01.99).</w:t>
      </w:r>
    </w:p>
    <w:p w:rsidR="005448A6" w:rsidRDefault="005007A6">
      <w:pPr>
        <w:pStyle w:val="21"/>
        <w:keepNext/>
        <w:keepLines/>
        <w:shd w:val="clear" w:color="auto" w:fill="auto"/>
        <w:spacing w:before="0" w:after="271" w:line="350" w:lineRule="exact"/>
        <w:ind w:left="20"/>
      </w:pPr>
      <w:bookmarkStart w:id="5" w:name="bookmark4"/>
      <w:r>
        <w:rPr>
          <w:rStyle w:val="22"/>
        </w:rPr>
        <w:t>Порядок госпитализации больного в стационар</w:t>
      </w:r>
      <w:bookmarkEnd w:id="5"/>
    </w:p>
    <w:p w:rsidR="005448A6" w:rsidRDefault="005007A6">
      <w:pPr>
        <w:pStyle w:val="2"/>
        <w:shd w:val="clear" w:color="auto" w:fill="auto"/>
        <w:spacing w:before="0" w:after="428"/>
        <w:ind w:left="20" w:right="40" w:firstLine="0"/>
      </w:pPr>
      <w:r>
        <w:t>При госпитализации в ГАУЗ «</w:t>
      </w:r>
      <w:proofErr w:type="gramStart"/>
      <w:r w:rsidR="00CB637D">
        <w:rPr>
          <w:lang w:val="ru-RU"/>
        </w:rPr>
        <w:t>Спасская</w:t>
      </w:r>
      <w:proofErr w:type="gramEnd"/>
      <w:r>
        <w:t xml:space="preserve"> ЦРБ» обязательно наличие направления на плановую госпитализацию. Плановая госпитализация осуществляется только при наличии у больного результатов диагностических исследований, которые могут быть проведены в амбулаторных условиях. Возможно наличие очереди на плановую госпитализацию. Длительность ожидания плановой госпитализации может быть до 10 дней.</w:t>
      </w:r>
    </w:p>
    <w:p w:rsidR="005448A6" w:rsidRDefault="005007A6">
      <w:pPr>
        <w:pStyle w:val="2"/>
        <w:shd w:val="clear" w:color="auto" w:fill="auto"/>
        <w:spacing w:before="0" w:after="0" w:line="200" w:lineRule="exact"/>
        <w:ind w:left="20" w:firstLine="0"/>
        <w:rPr>
          <w:lang w:val="ru-RU"/>
        </w:rPr>
      </w:pPr>
      <w:r>
        <w:t>Прием больных на плановую госпитализацию осуществляется в будние дни с 8.00 до 16.00.</w:t>
      </w:r>
    </w:p>
    <w:p w:rsidR="00CB637D" w:rsidRPr="00CB637D" w:rsidRDefault="00CB637D">
      <w:pPr>
        <w:pStyle w:val="2"/>
        <w:shd w:val="clear" w:color="auto" w:fill="auto"/>
        <w:spacing w:before="0" w:after="0" w:line="200" w:lineRule="exact"/>
        <w:ind w:left="20" w:firstLine="0"/>
        <w:rPr>
          <w:lang w:val="ru-RU"/>
        </w:rPr>
      </w:pPr>
    </w:p>
    <w:p w:rsidR="005448A6" w:rsidRPr="00CB637D" w:rsidRDefault="005007A6">
      <w:pPr>
        <w:pStyle w:val="30"/>
        <w:keepNext/>
        <w:keepLines/>
        <w:shd w:val="clear" w:color="auto" w:fill="000000"/>
        <w:spacing w:before="0" w:after="715" w:line="230" w:lineRule="exact"/>
        <w:ind w:left="1100"/>
        <w:rPr>
          <w:color w:val="FF0000"/>
        </w:rPr>
      </w:pPr>
      <w:bookmarkStart w:id="6" w:name="bookmark5"/>
      <w:r w:rsidRPr="00CB637D">
        <w:rPr>
          <w:rStyle w:val="32"/>
          <w:color w:val="FF0000"/>
        </w:rPr>
        <w:t>Перечень необходимых исследований при поступлении в стационар</w:t>
      </w:r>
      <w:bookmarkEnd w:id="6"/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/>
        <w:ind w:left="80" w:firstLine="0"/>
      </w:pPr>
      <w:r>
        <w:t>клинический анализ крови (+ время свертывания + тромбоциты) - действителен в течение 10 дней;</w:t>
      </w:r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/>
        <w:ind w:left="80" w:firstLine="0"/>
      </w:pPr>
      <w:r>
        <w:t>общий анализ мочи - действителен в течение 10 дней;</w:t>
      </w:r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40"/>
        </w:tabs>
        <w:spacing w:before="0" w:after="0"/>
        <w:ind w:left="380" w:right="200"/>
        <w:jc w:val="left"/>
      </w:pPr>
      <w:r>
        <w:lastRenderedPageBreak/>
        <w:t xml:space="preserve">биохимический анализ крови (глюкоза + билирубин + </w:t>
      </w:r>
      <w:proofErr w:type="spellStart"/>
      <w:r>
        <w:t>креатинин</w:t>
      </w:r>
      <w:proofErr w:type="spellEnd"/>
      <w:r>
        <w:t xml:space="preserve"> + мочевина + АСТ + АЛТ) - действителен в течение 10 дней;</w:t>
      </w:r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/>
        <w:ind w:left="80" w:firstLine="0"/>
      </w:pPr>
      <w:proofErr w:type="spellStart"/>
      <w:r>
        <w:t>коагулограмма</w:t>
      </w:r>
      <w:proofErr w:type="spellEnd"/>
      <w:r>
        <w:t xml:space="preserve"> (</w:t>
      </w:r>
      <w:proofErr w:type="spellStart"/>
      <w:r>
        <w:t>протромбиновый</w:t>
      </w:r>
      <w:proofErr w:type="spellEnd"/>
      <w:r>
        <w:t xml:space="preserve"> индекс, АЧТВ) - действителен в течение 10 дней;</w:t>
      </w:r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/>
        <w:ind w:left="80" w:firstLine="0"/>
      </w:pPr>
      <w:r>
        <w:t>справка о флюорографии органов грудной клетки (действительна в течение 1 года);</w:t>
      </w:r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0"/>
        <w:ind w:left="80" w:firstLine="0"/>
      </w:pPr>
      <w:r>
        <w:t>справка от стоматолога о санации полости рта;</w:t>
      </w:r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/>
        <w:ind w:left="80" w:firstLine="0"/>
      </w:pPr>
      <w:r>
        <w:t>результат исследования крови на антитела к ВИЧ;</w:t>
      </w:r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/>
        <w:ind w:left="80" w:firstLine="0"/>
      </w:pPr>
      <w:r>
        <w:t xml:space="preserve">результат исследования крови на сифилис </w:t>
      </w:r>
      <w:r w:rsidRPr="005007A6">
        <w:rPr>
          <w:lang w:val="ru-RU"/>
        </w:rPr>
        <w:t>(</w:t>
      </w:r>
      <w:r>
        <w:rPr>
          <w:lang w:val="en-US"/>
        </w:rPr>
        <w:t>RW</w:t>
      </w:r>
      <w:r w:rsidRPr="005007A6">
        <w:rPr>
          <w:lang w:val="ru-RU"/>
        </w:rPr>
        <w:t>);</w:t>
      </w:r>
    </w:p>
    <w:p w:rsidR="005448A6" w:rsidRDefault="005007A6">
      <w:pPr>
        <w:pStyle w:val="2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548"/>
        <w:ind w:left="80" w:firstLine="0"/>
      </w:pPr>
      <w:r>
        <w:t xml:space="preserve">результат исследования крови на вирусные гепатиты </w:t>
      </w:r>
      <w:r w:rsidRPr="005007A6">
        <w:rPr>
          <w:lang w:val="ru-RU"/>
        </w:rPr>
        <w:t>(</w:t>
      </w:r>
      <w:proofErr w:type="spellStart"/>
      <w:r>
        <w:rPr>
          <w:lang w:val="en-US"/>
        </w:rPr>
        <w:t>HBsAg</w:t>
      </w:r>
      <w:proofErr w:type="spellEnd"/>
      <w:r w:rsidRPr="005007A6">
        <w:rPr>
          <w:lang w:val="ru-RU"/>
        </w:rPr>
        <w:t xml:space="preserve">, </w:t>
      </w:r>
      <w:r>
        <w:rPr>
          <w:lang w:val="en-US"/>
        </w:rPr>
        <w:t>HCV</w:t>
      </w:r>
      <w:r w:rsidRPr="005007A6">
        <w:rPr>
          <w:lang w:val="ru-RU"/>
        </w:rPr>
        <w:t>)</w:t>
      </w:r>
    </w:p>
    <w:p w:rsidR="00CB637D" w:rsidRDefault="00CB637D" w:rsidP="00CB637D">
      <w:pPr>
        <w:pStyle w:val="2"/>
        <w:shd w:val="clear" w:color="auto" w:fill="auto"/>
        <w:spacing w:before="0" w:after="0"/>
        <w:ind w:left="20" w:right="200" w:firstLine="0"/>
        <w:jc w:val="left"/>
        <w:rPr>
          <w:lang w:val="ru-RU"/>
        </w:rPr>
      </w:pPr>
    </w:p>
    <w:p w:rsidR="00CB637D" w:rsidRDefault="00CB637D" w:rsidP="00CB637D">
      <w:pPr>
        <w:pStyle w:val="2"/>
        <w:shd w:val="clear" w:color="auto" w:fill="auto"/>
        <w:spacing w:before="0" w:after="0"/>
        <w:ind w:left="20" w:right="200" w:firstLine="0"/>
        <w:jc w:val="left"/>
        <w:rPr>
          <w:lang w:val="ru-RU"/>
        </w:rPr>
      </w:pPr>
    </w:p>
    <w:p w:rsidR="00CB637D" w:rsidRDefault="00CB637D" w:rsidP="00CB637D">
      <w:pPr>
        <w:pStyle w:val="2"/>
        <w:shd w:val="clear" w:color="auto" w:fill="auto"/>
        <w:spacing w:before="0" w:after="0"/>
        <w:ind w:right="200" w:firstLine="0"/>
        <w:jc w:val="left"/>
        <w:rPr>
          <w:lang w:val="ru-RU"/>
        </w:rPr>
      </w:pPr>
    </w:p>
    <w:p w:rsidR="00CB637D" w:rsidRDefault="00CB637D" w:rsidP="00CB637D">
      <w:pPr>
        <w:pStyle w:val="2"/>
        <w:shd w:val="clear" w:color="auto" w:fill="auto"/>
        <w:spacing w:before="0" w:after="0"/>
        <w:ind w:left="20" w:right="200" w:firstLine="0"/>
        <w:jc w:val="left"/>
        <w:rPr>
          <w:lang w:val="ru-RU"/>
        </w:rPr>
      </w:pPr>
    </w:p>
    <w:p w:rsidR="00CB637D" w:rsidRPr="00CB637D" w:rsidRDefault="00CB637D" w:rsidP="00CB637D">
      <w:pPr>
        <w:pStyle w:val="2"/>
        <w:shd w:val="clear" w:color="auto" w:fill="auto"/>
        <w:spacing w:before="0" w:after="0"/>
        <w:ind w:left="20" w:right="200" w:firstLine="0"/>
        <w:jc w:val="left"/>
        <w:rPr>
          <w:lang w:val="ru-RU"/>
        </w:rPr>
      </w:pPr>
    </w:p>
    <w:p w:rsidR="005448A6" w:rsidRPr="00CB637D" w:rsidRDefault="005007A6" w:rsidP="00CB637D">
      <w:pPr>
        <w:pStyle w:val="25"/>
        <w:shd w:val="clear" w:color="auto" w:fill="000000"/>
        <w:spacing w:before="0" w:after="0" w:line="270" w:lineRule="exact"/>
        <w:ind w:left="740"/>
        <w:jc w:val="center"/>
        <w:rPr>
          <w:rStyle w:val="26"/>
          <w:sz w:val="40"/>
          <w:szCs w:val="40"/>
          <w:lang w:val="ru-RU"/>
        </w:rPr>
      </w:pPr>
      <w:bookmarkStart w:id="7" w:name="bookmark11"/>
      <w:r w:rsidRPr="00CB637D">
        <w:rPr>
          <w:rStyle w:val="26"/>
          <w:sz w:val="40"/>
          <w:szCs w:val="40"/>
        </w:rPr>
        <w:t>Список продуктов питания, допускаемых к передаче пациентам</w:t>
      </w:r>
      <w:bookmarkEnd w:id="7"/>
    </w:p>
    <w:p w:rsidR="00CB637D" w:rsidRPr="00CB637D" w:rsidRDefault="00CB637D" w:rsidP="00CB637D">
      <w:pPr>
        <w:pStyle w:val="25"/>
        <w:shd w:val="clear" w:color="auto" w:fill="000000"/>
        <w:spacing w:before="0" w:after="0" w:line="270" w:lineRule="exact"/>
        <w:ind w:left="740"/>
        <w:jc w:val="center"/>
        <w:rPr>
          <w:sz w:val="40"/>
          <w:szCs w:val="40"/>
          <w:lang w:val="ru-RU"/>
        </w:rPr>
      </w:pPr>
    </w:p>
    <w:p w:rsidR="005448A6" w:rsidRDefault="005007A6">
      <w:pPr>
        <w:pStyle w:val="30"/>
        <w:keepNext/>
        <w:keepLines/>
        <w:shd w:val="clear" w:color="auto" w:fill="auto"/>
        <w:spacing w:before="0" w:after="175" w:line="230" w:lineRule="exact"/>
        <w:ind w:left="20"/>
      </w:pPr>
      <w:bookmarkStart w:id="8" w:name="bookmark12"/>
      <w:r>
        <w:rPr>
          <w:rStyle w:val="35"/>
        </w:rPr>
        <w:t>Разрешенные продукты:</w:t>
      </w:r>
      <w:bookmarkEnd w:id="8"/>
    </w:p>
    <w:p w:rsidR="005448A6" w:rsidRDefault="005007A6">
      <w:pPr>
        <w:pStyle w:val="2"/>
        <w:numPr>
          <w:ilvl w:val="2"/>
          <w:numId w:val="3"/>
        </w:numPr>
        <w:shd w:val="clear" w:color="auto" w:fill="auto"/>
        <w:tabs>
          <w:tab w:val="left" w:pos="270"/>
        </w:tabs>
        <w:spacing w:before="0" w:after="248"/>
        <w:ind w:left="20" w:right="200" w:firstLine="0"/>
        <w:jc w:val="left"/>
      </w:pPr>
      <w:r>
        <w:t>Молочные, кисломолочные продукты (молоко, кефир, творог, сметана и т.д.). Продукты должны находиться в фабричной упаковке с указанием срока хранения;</w:t>
      </w:r>
    </w:p>
    <w:p w:rsidR="005448A6" w:rsidRDefault="005007A6">
      <w:pPr>
        <w:pStyle w:val="2"/>
        <w:numPr>
          <w:ilvl w:val="2"/>
          <w:numId w:val="3"/>
        </w:numPr>
        <w:shd w:val="clear" w:color="auto" w:fill="auto"/>
        <w:tabs>
          <w:tab w:val="left" w:pos="236"/>
        </w:tabs>
        <w:spacing w:before="0" w:after="0" w:line="200" w:lineRule="exact"/>
        <w:ind w:left="20" w:firstLine="0"/>
        <w:jc w:val="left"/>
      </w:pPr>
      <w:r>
        <w:t>фрукты, овощи в ограниченном количестве;</w:t>
      </w:r>
    </w:p>
    <w:p w:rsidR="005448A6" w:rsidRDefault="005007A6">
      <w:pPr>
        <w:pStyle w:val="2"/>
        <w:numPr>
          <w:ilvl w:val="2"/>
          <w:numId w:val="3"/>
        </w:numPr>
        <w:shd w:val="clear" w:color="auto" w:fill="auto"/>
        <w:tabs>
          <w:tab w:val="left" w:pos="231"/>
        </w:tabs>
        <w:spacing w:before="0" w:after="0" w:line="581" w:lineRule="exact"/>
        <w:ind w:left="20" w:firstLine="0"/>
        <w:jc w:val="left"/>
      </w:pPr>
      <w:r>
        <w:t>вода минеральная, соки, компоты.</w:t>
      </w:r>
    </w:p>
    <w:p w:rsidR="005448A6" w:rsidRDefault="005007A6">
      <w:pPr>
        <w:pStyle w:val="30"/>
        <w:keepNext/>
        <w:keepLines/>
        <w:shd w:val="clear" w:color="auto" w:fill="auto"/>
        <w:spacing w:before="0" w:after="0" w:line="581" w:lineRule="exact"/>
        <w:ind w:left="20"/>
      </w:pPr>
      <w:bookmarkStart w:id="9" w:name="bookmark13"/>
      <w:r>
        <w:rPr>
          <w:rStyle w:val="35"/>
        </w:rPr>
        <w:t>Запрещенные продукты:</w:t>
      </w:r>
      <w:bookmarkEnd w:id="9"/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12"/>
        </w:tabs>
        <w:spacing w:before="0" w:after="0" w:line="581" w:lineRule="exact"/>
        <w:ind w:left="20" w:firstLine="0"/>
        <w:jc w:val="left"/>
      </w:pPr>
      <w:r>
        <w:t>Мясные, колбасные, копченые изделия;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31"/>
        </w:tabs>
        <w:spacing w:before="0" w:after="0" w:line="509" w:lineRule="exact"/>
        <w:ind w:left="20" w:firstLine="0"/>
        <w:jc w:val="left"/>
      </w:pPr>
      <w:r>
        <w:t>Молочные и кисломолочные продукты домашнего приготовления;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26"/>
        </w:tabs>
        <w:spacing w:before="0" w:after="0" w:line="509" w:lineRule="exact"/>
        <w:ind w:left="20" w:firstLine="0"/>
        <w:jc w:val="left"/>
      </w:pPr>
      <w:r>
        <w:t>Рыбные изделия, консервы, салаты;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31"/>
        </w:tabs>
        <w:spacing w:before="0" w:after="0" w:line="509" w:lineRule="exact"/>
        <w:ind w:left="20" w:firstLine="0"/>
        <w:jc w:val="left"/>
      </w:pPr>
      <w:r>
        <w:t>Грибы, ягоды;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22"/>
        </w:tabs>
        <w:spacing w:before="0" w:after="0" w:line="509" w:lineRule="exact"/>
        <w:ind w:left="20" w:firstLine="0"/>
        <w:jc w:val="left"/>
      </w:pPr>
      <w:r>
        <w:t>Арбуз, дыня, бананы, виноград;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17"/>
        </w:tabs>
        <w:spacing w:before="0" w:after="0" w:line="509" w:lineRule="exact"/>
        <w:ind w:left="20" w:firstLine="0"/>
        <w:jc w:val="left"/>
      </w:pPr>
      <w:r>
        <w:t>Яйца;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31"/>
        </w:tabs>
        <w:spacing w:before="0" w:after="0" w:line="509" w:lineRule="exact"/>
        <w:ind w:left="20" w:firstLine="0"/>
        <w:jc w:val="left"/>
      </w:pPr>
      <w:r>
        <w:t>Супы, вторые блюда домашнего приготовления;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22"/>
        </w:tabs>
        <w:spacing w:before="0" w:after="0" w:line="509" w:lineRule="exact"/>
        <w:ind w:left="20" w:firstLine="0"/>
        <w:jc w:val="left"/>
      </w:pPr>
      <w:r>
        <w:t>Мороженое;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231"/>
        </w:tabs>
        <w:spacing w:before="0" w:after="0" w:line="509" w:lineRule="exact"/>
        <w:ind w:left="20" w:firstLine="0"/>
      </w:pPr>
      <w:r>
        <w:t>Майонез;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318"/>
        </w:tabs>
        <w:spacing w:before="0" w:after="0" w:line="509" w:lineRule="exact"/>
        <w:ind w:left="20" w:firstLine="0"/>
      </w:pPr>
      <w:r>
        <w:t>Зелень;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318"/>
        </w:tabs>
        <w:spacing w:before="0" w:after="0" w:line="509" w:lineRule="exact"/>
        <w:ind w:left="20" w:firstLine="0"/>
      </w:pPr>
      <w:r>
        <w:lastRenderedPageBreak/>
        <w:t>Торты, пирожные;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308"/>
        </w:tabs>
        <w:spacing w:before="0" w:after="0" w:line="509" w:lineRule="exact"/>
        <w:ind w:left="20" w:firstLine="0"/>
      </w:pPr>
      <w:r>
        <w:t>Ароматические напитки;</w:t>
      </w:r>
    </w:p>
    <w:p w:rsidR="005448A6" w:rsidRDefault="005007A6">
      <w:pPr>
        <w:pStyle w:val="2"/>
        <w:numPr>
          <w:ilvl w:val="3"/>
          <w:numId w:val="3"/>
        </w:numPr>
        <w:shd w:val="clear" w:color="auto" w:fill="auto"/>
        <w:tabs>
          <w:tab w:val="left" w:pos="322"/>
        </w:tabs>
        <w:spacing w:before="0" w:after="700" w:line="200" w:lineRule="exact"/>
        <w:ind w:left="20" w:firstLine="0"/>
      </w:pPr>
      <w:r>
        <w:t>Спиртные напитки, табачные изделия.</w:t>
      </w:r>
    </w:p>
    <w:p w:rsidR="00CB637D" w:rsidRDefault="00CB637D">
      <w:pPr>
        <w:pStyle w:val="21"/>
        <w:keepNext/>
        <w:keepLines/>
        <w:shd w:val="clear" w:color="auto" w:fill="auto"/>
        <w:spacing w:before="0" w:after="225" w:line="350" w:lineRule="exact"/>
        <w:jc w:val="center"/>
        <w:rPr>
          <w:rStyle w:val="27"/>
          <w:lang w:val="ru-RU"/>
        </w:rPr>
      </w:pPr>
      <w:bookmarkStart w:id="10" w:name="bookmark14"/>
    </w:p>
    <w:p w:rsidR="00CB637D" w:rsidRDefault="00CB637D">
      <w:pPr>
        <w:pStyle w:val="21"/>
        <w:keepNext/>
        <w:keepLines/>
        <w:shd w:val="clear" w:color="auto" w:fill="auto"/>
        <w:spacing w:before="0" w:after="225" w:line="350" w:lineRule="exact"/>
        <w:jc w:val="center"/>
        <w:rPr>
          <w:rStyle w:val="27"/>
          <w:lang w:val="ru-RU"/>
        </w:rPr>
      </w:pPr>
    </w:p>
    <w:p w:rsidR="00CB637D" w:rsidRDefault="00CB637D">
      <w:pPr>
        <w:pStyle w:val="21"/>
        <w:keepNext/>
        <w:keepLines/>
        <w:shd w:val="clear" w:color="auto" w:fill="auto"/>
        <w:spacing w:before="0" w:after="225" w:line="350" w:lineRule="exact"/>
        <w:jc w:val="center"/>
        <w:rPr>
          <w:rStyle w:val="27"/>
          <w:lang w:val="ru-RU"/>
        </w:rPr>
      </w:pPr>
    </w:p>
    <w:p w:rsidR="00CB637D" w:rsidRDefault="00CB637D">
      <w:pPr>
        <w:pStyle w:val="21"/>
        <w:keepNext/>
        <w:keepLines/>
        <w:shd w:val="clear" w:color="auto" w:fill="auto"/>
        <w:spacing w:before="0" w:after="225" w:line="350" w:lineRule="exact"/>
        <w:jc w:val="center"/>
        <w:rPr>
          <w:rStyle w:val="27"/>
          <w:lang w:val="ru-RU"/>
        </w:rPr>
      </w:pPr>
    </w:p>
    <w:p w:rsidR="005448A6" w:rsidRDefault="005007A6">
      <w:pPr>
        <w:pStyle w:val="21"/>
        <w:keepNext/>
        <w:keepLines/>
        <w:shd w:val="clear" w:color="auto" w:fill="auto"/>
        <w:spacing w:before="0" w:after="225" w:line="350" w:lineRule="exact"/>
        <w:jc w:val="center"/>
      </w:pPr>
      <w:r>
        <w:rPr>
          <w:rStyle w:val="27"/>
        </w:rPr>
        <w:t>Право внеочередного оказания медицинской помощи</w:t>
      </w:r>
      <w:bookmarkEnd w:id="10"/>
    </w:p>
    <w:p w:rsidR="005448A6" w:rsidRDefault="005007A6">
      <w:pPr>
        <w:pStyle w:val="2"/>
        <w:shd w:val="clear" w:color="auto" w:fill="auto"/>
        <w:spacing w:before="0" w:after="0" w:line="418" w:lineRule="exact"/>
        <w:ind w:firstLine="0"/>
        <w:jc w:val="center"/>
      </w:pPr>
      <w:proofErr w:type="gramStart"/>
      <w:r>
        <w:rPr>
          <w:rStyle w:val="12"/>
        </w:rPr>
        <w:t xml:space="preserve">(Постановление Кабинета Министров Республики Татарстан от 25 декабря 2013 г. N 1054 "Об утверждении Программы государственных гарантий бесплатного оказания гражданам </w:t>
      </w:r>
      <w:hyperlink r:id="rId7" w:history="1">
        <w:r>
          <w:rPr>
            <w:rStyle w:val="a3"/>
          </w:rPr>
          <w:t>медицинской помощи на территории Республики Татарстан на 2014 год и на плановый период 2015 и</w:t>
        </w:r>
      </w:hyperlink>
      <w:proofErr w:type="gramEnd"/>
    </w:p>
    <w:p w:rsidR="005448A6" w:rsidRDefault="008501A5">
      <w:pPr>
        <w:pStyle w:val="2"/>
        <w:shd w:val="clear" w:color="auto" w:fill="auto"/>
        <w:spacing w:before="0" w:after="0" w:line="418" w:lineRule="exact"/>
        <w:ind w:firstLine="0"/>
        <w:jc w:val="center"/>
      </w:pPr>
      <w:hyperlink r:id="rId8" w:history="1">
        <w:proofErr w:type="gramStart"/>
        <w:r w:rsidR="005007A6">
          <w:rPr>
            <w:rStyle w:val="a3"/>
          </w:rPr>
          <w:t>2016 годов")</w:t>
        </w:r>
      </w:hyperlink>
      <w:proofErr w:type="gramEnd"/>
    </w:p>
    <w:p w:rsidR="005448A6" w:rsidRDefault="005007A6">
      <w:pPr>
        <w:pStyle w:val="30"/>
        <w:keepNext/>
        <w:keepLines/>
        <w:shd w:val="clear" w:color="auto" w:fill="auto"/>
        <w:spacing w:before="0" w:after="0" w:line="360" w:lineRule="exact"/>
        <w:ind w:left="20" w:right="40"/>
        <w:jc w:val="both"/>
      </w:pPr>
      <w:bookmarkStart w:id="11" w:name="bookmark15"/>
      <w:r>
        <w:rPr>
          <w:rStyle w:val="36"/>
        </w:rPr>
        <w:t>12.1. Право на внеочередное оказание медицинской помощи имеют следующие категории граждан:</w:t>
      </w:r>
      <w:bookmarkEnd w:id="11"/>
    </w:p>
    <w:p w:rsidR="005448A6" w:rsidRDefault="005007A6">
      <w:pPr>
        <w:pStyle w:val="2"/>
        <w:shd w:val="clear" w:color="auto" w:fill="auto"/>
        <w:spacing w:before="0" w:after="1"/>
        <w:ind w:left="20" w:firstLine="0"/>
      </w:pPr>
      <w:r>
        <w:t>Герои Советского Союза;</w:t>
      </w:r>
    </w:p>
    <w:p w:rsidR="005448A6" w:rsidRDefault="005007A6">
      <w:pPr>
        <w:pStyle w:val="2"/>
        <w:shd w:val="clear" w:color="auto" w:fill="auto"/>
        <w:spacing w:before="0" w:after="0" w:line="509" w:lineRule="exact"/>
        <w:ind w:left="20" w:right="40" w:firstLine="0"/>
        <w:jc w:val="left"/>
      </w:pPr>
      <w:r>
        <w:t>Герои Российской Федерации; полные кавалеры ордена Славы;</w:t>
      </w:r>
    </w:p>
    <w:p w:rsidR="005448A6" w:rsidRDefault="005007A6">
      <w:pPr>
        <w:pStyle w:val="2"/>
        <w:shd w:val="clear" w:color="auto" w:fill="auto"/>
        <w:spacing w:before="0" w:after="0" w:line="355" w:lineRule="exact"/>
        <w:ind w:left="20" w:right="40" w:firstLine="0"/>
      </w:pPr>
      <w:r>
        <w:t>члены семей Героев Советского Союза, Героев Российской Федерации и полных кавалеров ордена Славы;</w:t>
      </w:r>
    </w:p>
    <w:p w:rsidR="005448A6" w:rsidRDefault="005007A6">
      <w:pPr>
        <w:pStyle w:val="2"/>
        <w:shd w:val="clear" w:color="auto" w:fill="auto"/>
        <w:spacing w:before="0" w:after="0" w:line="514" w:lineRule="exact"/>
        <w:ind w:left="20" w:right="40" w:firstLine="0"/>
        <w:jc w:val="left"/>
      </w:pPr>
      <w:r>
        <w:t>Герои Социалистического Труда; полные кавалеры ордена Трудовой Славы;</w:t>
      </w:r>
    </w:p>
    <w:p w:rsidR="005448A6" w:rsidRDefault="005007A6">
      <w:pPr>
        <w:pStyle w:val="2"/>
        <w:shd w:val="clear" w:color="auto" w:fill="auto"/>
        <w:spacing w:before="0" w:after="248"/>
        <w:ind w:left="20" w:right="40" w:firstLine="0"/>
      </w:pPr>
      <w:r>
        <w:t>вдовы (вдовцы) Героев Социалистического Труда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5448A6" w:rsidRDefault="005007A6">
      <w:pPr>
        <w:pStyle w:val="2"/>
        <w:shd w:val="clear" w:color="auto" w:fill="auto"/>
        <w:spacing w:before="0" w:after="125" w:line="200" w:lineRule="exact"/>
        <w:ind w:left="20" w:firstLine="0"/>
      </w:pPr>
      <w:r>
        <w:t>лица, награжденные знаком "Почетный донор России", "Почетный донор СССР";</w:t>
      </w:r>
    </w:p>
    <w:p w:rsidR="005448A6" w:rsidRDefault="005007A6">
      <w:pPr>
        <w:pStyle w:val="2"/>
        <w:shd w:val="clear" w:color="auto" w:fill="auto"/>
        <w:spacing w:before="0" w:after="0" w:line="355" w:lineRule="exact"/>
        <w:ind w:left="20" w:right="40" w:firstLine="0"/>
      </w:pPr>
      <w: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5448A6" w:rsidRDefault="005007A6">
      <w:pPr>
        <w:pStyle w:val="2"/>
        <w:shd w:val="clear" w:color="auto" w:fill="auto"/>
        <w:spacing w:before="0" w:after="0" w:line="509" w:lineRule="exact"/>
        <w:ind w:left="20" w:right="3360" w:firstLine="0"/>
        <w:jc w:val="left"/>
      </w:pPr>
      <w:r>
        <w:t>граждане, признанные пострадавшими от политических репрессий; реабилитированные лица; инвалиды и участники войн; ветераны боевых действий;</w:t>
      </w:r>
    </w:p>
    <w:p w:rsidR="005448A6" w:rsidRDefault="005007A6">
      <w:pPr>
        <w:pStyle w:val="2"/>
        <w:shd w:val="clear" w:color="auto" w:fill="auto"/>
        <w:spacing w:before="0" w:after="248"/>
        <w:ind w:left="20" w:right="20" w:firstLine="0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5448A6" w:rsidRDefault="005007A6">
      <w:pPr>
        <w:pStyle w:val="2"/>
        <w:shd w:val="clear" w:color="auto" w:fill="auto"/>
        <w:spacing w:before="0" w:after="121" w:line="200" w:lineRule="exact"/>
        <w:ind w:left="20" w:firstLine="0"/>
      </w:pPr>
      <w:r>
        <w:lastRenderedPageBreak/>
        <w:t>лица, награжденные знаком "Жителю блокадного Ленинграда";</w:t>
      </w:r>
    </w:p>
    <w:p w:rsidR="005448A6" w:rsidRDefault="005007A6">
      <w:pPr>
        <w:pStyle w:val="2"/>
        <w:shd w:val="clear" w:color="auto" w:fill="auto"/>
        <w:spacing w:before="0" w:after="124"/>
        <w:ind w:left="20" w:right="20" w:firstLine="0"/>
      </w:pPr>
      <w:r>
        <w:t>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5448A6" w:rsidRDefault="005007A6">
      <w:pPr>
        <w:pStyle w:val="2"/>
        <w:shd w:val="clear" w:color="auto" w:fill="auto"/>
        <w:spacing w:before="0" w:after="244" w:line="355" w:lineRule="exact"/>
        <w:ind w:left="20" w:right="20" w:firstLine="0"/>
      </w:pPr>
      <w:proofErr w:type="gramStart"/>
      <w: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5448A6" w:rsidRDefault="005007A6">
      <w:pPr>
        <w:pStyle w:val="2"/>
        <w:shd w:val="clear" w:color="auto" w:fill="auto"/>
        <w:spacing w:before="0" w:after="249" w:line="200" w:lineRule="exact"/>
        <w:ind w:left="20" w:firstLine="0"/>
      </w:pPr>
      <w:r>
        <w:t>дети-инвалиды и дети, оставшиеся без попечения родителей;</w:t>
      </w:r>
    </w:p>
    <w:p w:rsidR="005448A6" w:rsidRDefault="005007A6">
      <w:pPr>
        <w:pStyle w:val="2"/>
        <w:shd w:val="clear" w:color="auto" w:fill="auto"/>
        <w:spacing w:before="0" w:after="139" w:line="200" w:lineRule="exact"/>
        <w:ind w:left="20" w:firstLine="0"/>
      </w:pPr>
      <w:r>
        <w:t>инвалиды, имеющие ограничение функции передвижения.</w:t>
      </w:r>
    </w:p>
    <w:p w:rsidR="005448A6" w:rsidRDefault="005007A6">
      <w:pPr>
        <w:pStyle w:val="30"/>
        <w:keepNext/>
        <w:keepLines/>
        <w:shd w:val="clear" w:color="auto" w:fill="auto"/>
        <w:spacing w:before="0" w:after="0" w:line="355" w:lineRule="exact"/>
        <w:ind w:left="20" w:right="20"/>
        <w:jc w:val="both"/>
      </w:pPr>
      <w:bookmarkStart w:id="12" w:name="bookmark16"/>
      <w:r>
        <w:rPr>
          <w:rStyle w:val="37"/>
        </w:rPr>
        <w:t>12.2. Основанием для внеочередного оказания медицинской помощи является документ, подтверждающий льготную категорию граждан</w:t>
      </w:r>
      <w:bookmarkEnd w:id="12"/>
    </w:p>
    <w:p w:rsidR="005448A6" w:rsidRDefault="005007A6">
      <w:pPr>
        <w:pStyle w:val="2"/>
        <w:shd w:val="clear" w:color="auto" w:fill="auto"/>
        <w:spacing w:before="0" w:after="0" w:line="509" w:lineRule="exact"/>
        <w:ind w:left="20" w:firstLine="0"/>
      </w:pPr>
      <w:r>
        <w:t>Во внеочередном порядке медицинская помощь предоставляется в следующих условиях:</w:t>
      </w:r>
    </w:p>
    <w:p w:rsidR="005448A6" w:rsidRDefault="005007A6">
      <w:pPr>
        <w:pStyle w:val="2"/>
        <w:shd w:val="clear" w:color="auto" w:fill="auto"/>
        <w:spacing w:before="0" w:after="0" w:line="509" w:lineRule="exact"/>
        <w:ind w:left="20" w:firstLine="0"/>
      </w:pPr>
      <w:r>
        <w:t>амбулаторно;</w:t>
      </w:r>
    </w:p>
    <w:p w:rsidR="005448A6" w:rsidRDefault="005007A6">
      <w:pPr>
        <w:pStyle w:val="2"/>
        <w:shd w:val="clear" w:color="auto" w:fill="auto"/>
        <w:spacing w:before="0" w:after="0" w:line="509" w:lineRule="exact"/>
        <w:ind w:left="20" w:right="3380" w:firstLine="0"/>
        <w:jc w:val="left"/>
      </w:pPr>
      <w:r>
        <w:t>стационарно (кроме высокотехнологичной медицинской помощи). Порядок внеочередного оказания медицинской помощи:</w:t>
      </w:r>
    </w:p>
    <w:p w:rsidR="005448A6" w:rsidRDefault="005007A6">
      <w:pPr>
        <w:pStyle w:val="2"/>
        <w:shd w:val="clear" w:color="auto" w:fill="auto"/>
        <w:spacing w:before="0" w:after="124"/>
        <w:ind w:left="20" w:right="20" w:firstLine="0"/>
      </w:pPr>
      <w:r>
        <w:t xml:space="preserve">плановая медицинская помощь в амбулаторных условиях оказывается гражданам во внеочередном порядке по месту прикрепления. Плановые консультации, диагностические и лабораторные исследования осуществляются в пятидневный срок, исчисляемый в рабочих днях, </w:t>
      </w:r>
      <w:proofErr w:type="gramStart"/>
      <w:r>
        <w:t>с даты обращения</w:t>
      </w:r>
      <w:proofErr w:type="gramEnd"/>
      <w:r>
        <w:t>, зарегистрированной у лечащего врача;</w:t>
      </w:r>
    </w:p>
    <w:p w:rsidR="005448A6" w:rsidRDefault="005007A6">
      <w:pPr>
        <w:pStyle w:val="2"/>
        <w:shd w:val="clear" w:color="auto" w:fill="auto"/>
        <w:spacing w:before="0" w:after="112" w:line="355" w:lineRule="exact"/>
        <w:ind w:left="20" w:right="20" w:firstLine="0"/>
      </w:pPr>
      <w:r>
        <w:t>плановые консультации, диагностические и лабораторные исследования в консультативных поликлиниках, специализированных поликлиниках и диспансерах - в десятидневный срок, исчисляемый в рабочих днях, с даты обращения гражданина;</w:t>
      </w:r>
    </w:p>
    <w:p w:rsidR="005448A6" w:rsidRDefault="005007A6">
      <w:pPr>
        <w:pStyle w:val="2"/>
        <w:shd w:val="clear" w:color="auto" w:fill="auto"/>
        <w:spacing w:before="0" w:after="124" w:line="365" w:lineRule="exact"/>
        <w:ind w:left="20" w:right="20" w:firstLine="0"/>
      </w:pPr>
      <w:r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5448A6" w:rsidRDefault="005007A6">
      <w:pPr>
        <w:pStyle w:val="2"/>
        <w:shd w:val="clear" w:color="auto" w:fill="auto"/>
        <w:spacing w:before="0" w:after="124"/>
        <w:ind w:left="20" w:right="20" w:firstLine="0"/>
      </w:pPr>
      <w:r>
        <w:t>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здоровья;</w:t>
      </w:r>
    </w:p>
    <w:p w:rsidR="005448A6" w:rsidRDefault="005007A6">
      <w:pPr>
        <w:pStyle w:val="2"/>
        <w:shd w:val="clear" w:color="auto" w:fill="auto"/>
        <w:spacing w:before="0" w:after="0" w:line="355" w:lineRule="exact"/>
        <w:ind w:left="20" w:right="20" w:firstLine="0"/>
      </w:pPr>
      <w: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sectPr w:rsidR="005448A6" w:rsidSect="008501A5">
      <w:type w:val="continuous"/>
      <w:pgSz w:w="11905" w:h="16837"/>
      <w:pgMar w:top="1178" w:right="660" w:bottom="1338" w:left="15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7A6" w:rsidRDefault="005007A6">
      <w:r>
        <w:separator/>
      </w:r>
    </w:p>
  </w:endnote>
  <w:endnote w:type="continuationSeparator" w:id="1">
    <w:p w:rsidR="005007A6" w:rsidRDefault="00500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7A6" w:rsidRDefault="005007A6"/>
  </w:footnote>
  <w:footnote w:type="continuationSeparator" w:id="1">
    <w:p w:rsidR="005007A6" w:rsidRDefault="005007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662"/>
    <w:multiLevelType w:val="multilevel"/>
    <w:tmpl w:val="612E856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7E79F4"/>
    <w:multiLevelType w:val="multilevel"/>
    <w:tmpl w:val="C2829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8958C4"/>
    <w:multiLevelType w:val="multilevel"/>
    <w:tmpl w:val="5F966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448A6"/>
    <w:rsid w:val="005007A6"/>
    <w:rsid w:val="005448A6"/>
    <w:rsid w:val="008501A5"/>
    <w:rsid w:val="00CB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1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1A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501A5"/>
    <w:rPr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sid w:val="008501A5"/>
    <w:rPr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">
    <w:name w:val="Заголовок №3_"/>
    <w:basedOn w:val="a0"/>
    <w:link w:val="30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"/>
    <w:basedOn w:val="3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2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Заголовок №2_"/>
    <w:basedOn w:val="a0"/>
    <w:link w:val="21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2">
    <w:name w:val="Заголовок №2"/>
    <w:basedOn w:val="20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2">
    <w:name w:val="Заголовок №3"/>
    <w:basedOn w:val="3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23">
    <w:name w:val="Заголовок №2"/>
    <w:basedOn w:val="20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3">
    <w:name w:val="Заголовок №3"/>
    <w:basedOn w:val="3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6">
    <w:name w:val="Основной текст (2)"/>
    <w:basedOn w:val="24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7"/>
      <w:szCs w:val="27"/>
    </w:rPr>
  </w:style>
  <w:style w:type="character" w:customStyle="1" w:styleId="35">
    <w:name w:val="Заголовок №3"/>
    <w:basedOn w:val="3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"/>
    <w:basedOn w:val="20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2">
    <w:name w:val="Основной текст1"/>
    <w:basedOn w:val="a4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36">
    <w:name w:val="Заголовок №3"/>
    <w:basedOn w:val="3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Заголовок №3"/>
    <w:basedOn w:val="3"/>
    <w:rsid w:val="00850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rsid w:val="008501A5"/>
    <w:pPr>
      <w:shd w:val="clear" w:color="auto" w:fill="FFFFFF"/>
      <w:spacing w:after="480" w:line="0" w:lineRule="atLeast"/>
      <w:jc w:val="both"/>
      <w:outlineLvl w:val="0"/>
    </w:pPr>
    <w:rPr>
      <w:sz w:val="35"/>
      <w:szCs w:val="35"/>
    </w:rPr>
  </w:style>
  <w:style w:type="paragraph" w:customStyle="1" w:styleId="30">
    <w:name w:val="Заголовок №3"/>
    <w:basedOn w:val="a"/>
    <w:link w:val="3"/>
    <w:rsid w:val="008501A5"/>
    <w:pPr>
      <w:shd w:val="clear" w:color="auto" w:fill="FFFFFF"/>
      <w:spacing w:before="480" w:after="48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a4"/>
    <w:rsid w:val="008501A5"/>
    <w:pPr>
      <w:shd w:val="clear" w:color="auto" w:fill="FFFFFF"/>
      <w:spacing w:before="480" w:after="120" w:line="360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0"/>
    <w:rsid w:val="008501A5"/>
    <w:pPr>
      <w:shd w:val="clear" w:color="auto" w:fill="FFFFFF"/>
      <w:spacing w:before="660" w:after="480" w:line="0" w:lineRule="atLeast"/>
      <w:jc w:val="both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25">
    <w:name w:val="Основной текст (2)"/>
    <w:basedOn w:val="a"/>
    <w:link w:val="24"/>
    <w:rsid w:val="008501A5"/>
    <w:pPr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Pr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2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23">
    <w:name w:val="Заголовок №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3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7"/>
      <w:szCs w:val="27"/>
    </w:rPr>
  </w:style>
  <w:style w:type="character" w:customStyle="1" w:styleId="35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36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both"/>
      <w:outlineLvl w:val="0"/>
    </w:pPr>
    <w:rPr>
      <w:sz w:val="35"/>
      <w:szCs w:val="35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80" w:after="48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480" w:after="120" w:line="360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660" w:after="480" w:line="0" w:lineRule="atLeast"/>
      <w:jc w:val="both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lyachicrb.ru/files/postanovlenie-105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lyachicrb.ru/files/postanovlenie-105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Спасская ЦРБ</dc:creator>
  <cp:lastModifiedBy>ОРГМЕТОД</cp:lastModifiedBy>
  <cp:revision>2</cp:revision>
  <dcterms:created xsi:type="dcterms:W3CDTF">2017-04-15T06:20:00Z</dcterms:created>
  <dcterms:modified xsi:type="dcterms:W3CDTF">2017-04-15T07:28:00Z</dcterms:modified>
</cp:coreProperties>
</file>