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EC" w:rsidRDefault="008238EF" w:rsidP="008238EF">
      <w:pPr>
        <w:shd w:val="clear" w:color="auto" w:fill="FFFFFF"/>
        <w:tabs>
          <w:tab w:val="left" w:pos="898"/>
        </w:tabs>
        <w:spacing w:before="326" w:line="360" w:lineRule="auto"/>
        <w:ind w:left="34" w:right="34" w:firstLine="552"/>
        <w:jc w:val="center"/>
        <w:rPr>
          <w:b/>
          <w:sz w:val="28"/>
          <w:szCs w:val="28"/>
        </w:rPr>
      </w:pPr>
      <w:r w:rsidRPr="008238EF">
        <w:rPr>
          <w:b/>
          <w:sz w:val="28"/>
          <w:szCs w:val="28"/>
        </w:rPr>
        <w:t>Информация по</w:t>
      </w:r>
      <w:r w:rsidR="00EC68EC" w:rsidRPr="00EC68EC">
        <w:rPr>
          <w:b/>
          <w:sz w:val="28"/>
          <w:szCs w:val="28"/>
        </w:rPr>
        <w:t xml:space="preserve"> </w:t>
      </w:r>
      <w:r w:rsidR="00EC68EC" w:rsidRPr="00EC68EC">
        <w:rPr>
          <w:b/>
          <w:sz w:val="28"/>
          <w:szCs w:val="28"/>
        </w:rPr>
        <w:t>антикоррупционной политике</w:t>
      </w:r>
      <w:r w:rsidR="00EC68EC">
        <w:rPr>
          <w:b/>
          <w:sz w:val="28"/>
          <w:szCs w:val="28"/>
        </w:rPr>
        <w:t xml:space="preserve"> </w:t>
      </w:r>
    </w:p>
    <w:p w:rsidR="00A22435" w:rsidRDefault="00EC68EC" w:rsidP="008238EF">
      <w:pPr>
        <w:shd w:val="clear" w:color="auto" w:fill="FFFFFF"/>
        <w:tabs>
          <w:tab w:val="left" w:pos="898"/>
        </w:tabs>
        <w:spacing w:before="326" w:line="360" w:lineRule="auto"/>
        <w:ind w:left="34" w:right="34" w:firstLine="552"/>
        <w:jc w:val="center"/>
        <w:rPr>
          <w:b/>
          <w:sz w:val="28"/>
          <w:szCs w:val="28"/>
        </w:rPr>
      </w:pPr>
      <w:proofErr w:type="gramStart"/>
      <w:r w:rsidRPr="00EC68EC">
        <w:rPr>
          <w:b/>
          <w:sz w:val="28"/>
          <w:szCs w:val="28"/>
        </w:rPr>
        <w:t>в</w:t>
      </w:r>
      <w:proofErr w:type="gramEnd"/>
      <w:r w:rsidRPr="00EC68EC">
        <w:rPr>
          <w:b/>
          <w:sz w:val="28"/>
          <w:szCs w:val="28"/>
        </w:rPr>
        <w:t xml:space="preserve"> ГАУЗ «Детская городская поликлиника№2»</w:t>
      </w:r>
      <w:r w:rsidR="00A22435">
        <w:rPr>
          <w:b/>
          <w:sz w:val="28"/>
          <w:szCs w:val="28"/>
        </w:rPr>
        <w:t xml:space="preserve"> </w:t>
      </w:r>
    </w:p>
    <w:p w:rsidR="008238EF" w:rsidRPr="008238EF" w:rsidRDefault="00A22435" w:rsidP="008238EF">
      <w:pPr>
        <w:shd w:val="clear" w:color="auto" w:fill="FFFFFF"/>
        <w:tabs>
          <w:tab w:val="left" w:pos="898"/>
        </w:tabs>
        <w:spacing w:before="326" w:line="360" w:lineRule="auto"/>
        <w:ind w:left="34" w:right="34" w:firstLine="55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2016 – 2017 год</w:t>
      </w:r>
      <w:r w:rsidR="00EC68EC">
        <w:rPr>
          <w:b/>
          <w:sz w:val="28"/>
          <w:szCs w:val="28"/>
        </w:rPr>
        <w:t>.</w:t>
      </w:r>
    </w:p>
    <w:p w:rsidR="001D2E21" w:rsidRDefault="008238EF" w:rsidP="00CE3300">
      <w:pPr>
        <w:shd w:val="clear" w:color="auto" w:fill="FFFFFF"/>
        <w:tabs>
          <w:tab w:val="left" w:pos="898"/>
        </w:tabs>
        <w:spacing w:before="326" w:line="360" w:lineRule="auto"/>
        <w:ind w:left="34" w:right="34" w:firstLine="552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A11FDC" w:rsidRPr="00A11FDC">
        <w:rPr>
          <w:sz w:val="28"/>
          <w:szCs w:val="28"/>
        </w:rPr>
        <w:t>учреждении создана комиссия по антикоррупционной политике, которая работает на основании «Положения о комиссии по реализации антикоррупционной политики Республики Татарстан в ГАУЗ «Детская городская поликлиника№2» (далее Положение).</w:t>
      </w:r>
      <w:r w:rsidR="00CB1926">
        <w:rPr>
          <w:sz w:val="28"/>
          <w:szCs w:val="28"/>
        </w:rPr>
        <w:t xml:space="preserve"> </w:t>
      </w:r>
      <w:r w:rsidR="00A11FDC" w:rsidRPr="00A11FDC">
        <w:rPr>
          <w:sz w:val="28"/>
          <w:szCs w:val="28"/>
        </w:rPr>
        <w:t xml:space="preserve">Данное Положение определяет задачи и компетенцию Комиссии </w:t>
      </w:r>
      <w:r w:rsidR="00A11FDC" w:rsidRPr="00A11FDC">
        <w:rPr>
          <w:spacing w:val="-1"/>
          <w:sz w:val="28"/>
          <w:szCs w:val="28"/>
        </w:rPr>
        <w:t xml:space="preserve">по реализации антикоррупционной политики Республики Татарстан </w:t>
      </w:r>
      <w:r w:rsidR="00A11FDC">
        <w:rPr>
          <w:spacing w:val="-1"/>
          <w:sz w:val="28"/>
          <w:szCs w:val="28"/>
        </w:rPr>
        <w:t xml:space="preserve">в учреждении. </w:t>
      </w:r>
    </w:p>
    <w:p w:rsidR="001D2E21" w:rsidRDefault="001D2E21" w:rsidP="00CE3300">
      <w:pPr>
        <w:shd w:val="clear" w:color="auto" w:fill="FFFFFF"/>
        <w:tabs>
          <w:tab w:val="left" w:pos="898"/>
        </w:tabs>
        <w:spacing w:before="326" w:line="360" w:lineRule="auto"/>
        <w:ind w:left="34" w:right="34" w:firstLine="552"/>
        <w:jc w:val="both"/>
      </w:pPr>
      <w:r>
        <w:rPr>
          <w:spacing w:val="-2"/>
          <w:sz w:val="28"/>
          <w:szCs w:val="28"/>
        </w:rPr>
        <w:t>Заседания Комиссии проводятся по мере необходимости, но не реже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одного раза в полгода.</w:t>
      </w:r>
      <w:r>
        <w:t xml:space="preserve"> </w:t>
      </w:r>
      <w:r>
        <w:rPr>
          <w:sz w:val="28"/>
          <w:szCs w:val="28"/>
        </w:rPr>
        <w:t xml:space="preserve">Подготовка материалов к заседанию Комиссии осуществляется </w:t>
      </w:r>
      <w:r>
        <w:rPr>
          <w:spacing w:val="-1"/>
          <w:sz w:val="28"/>
          <w:szCs w:val="28"/>
        </w:rPr>
        <w:t>членами Комиссии, к ведению которых относятся вопросы повестки дня.</w:t>
      </w:r>
    </w:p>
    <w:p w:rsidR="001D2E21" w:rsidRDefault="001D2E21" w:rsidP="00CE3300">
      <w:pPr>
        <w:shd w:val="clear" w:color="auto" w:fill="FFFFFF"/>
        <w:spacing w:line="360" w:lineRule="auto"/>
        <w:ind w:left="24" w:right="43" w:firstLine="538"/>
        <w:jc w:val="both"/>
      </w:pPr>
      <w:r>
        <w:rPr>
          <w:sz w:val="28"/>
          <w:szCs w:val="28"/>
        </w:rPr>
        <w:t xml:space="preserve">Информационно-справочный материал и проект решения по рассматриваемому вопросу должны быть представлены ответственному </w:t>
      </w:r>
      <w:r>
        <w:rPr>
          <w:spacing w:val="-1"/>
          <w:sz w:val="28"/>
          <w:szCs w:val="28"/>
        </w:rPr>
        <w:t>секретарю Комиссии не позднее чем за 7 дней до дня проведения заседания.</w:t>
      </w:r>
    </w:p>
    <w:p w:rsidR="001D2E21" w:rsidRPr="00CE3300" w:rsidRDefault="001D2E21" w:rsidP="00CE3300">
      <w:pPr>
        <w:shd w:val="clear" w:color="auto" w:fill="FFFFFF"/>
        <w:tabs>
          <w:tab w:val="left" w:pos="998"/>
        </w:tabs>
        <w:spacing w:before="5" w:line="360" w:lineRule="auto"/>
        <w:ind w:right="58"/>
        <w:jc w:val="both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 xml:space="preserve">Решения Комиссии принимаются простым большинством голосов </w:t>
      </w:r>
      <w:r>
        <w:rPr>
          <w:sz w:val="28"/>
          <w:szCs w:val="28"/>
        </w:rPr>
        <w:t xml:space="preserve">присутствующих на заседании членов Комиссии путем открытого голосования. В случае равенства голосов решающим является голос </w:t>
      </w:r>
      <w:r w:rsidR="00CE3300">
        <w:rPr>
          <w:sz w:val="28"/>
          <w:szCs w:val="28"/>
        </w:rPr>
        <w:t>председательствующего.</w:t>
      </w:r>
      <w:r w:rsidR="00CE3300"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Решения Комиссии оформля</w:t>
      </w:r>
      <w:r w:rsidR="00CE3300">
        <w:rPr>
          <w:sz w:val="28"/>
          <w:szCs w:val="28"/>
        </w:rPr>
        <w:t xml:space="preserve">ются протоколами, подписываются </w:t>
      </w:r>
      <w:r w:rsidR="008238EF">
        <w:rPr>
          <w:spacing w:val="-2"/>
          <w:sz w:val="28"/>
          <w:szCs w:val="28"/>
        </w:rPr>
        <w:t>председателем</w:t>
      </w:r>
      <w:r>
        <w:rPr>
          <w:spacing w:val="-2"/>
          <w:sz w:val="28"/>
          <w:szCs w:val="28"/>
        </w:rPr>
        <w:t xml:space="preserve"> и секретарем Комиссии и нос</w:t>
      </w:r>
      <w:r w:rsidR="00CE3300">
        <w:rPr>
          <w:spacing w:val="-2"/>
          <w:sz w:val="28"/>
          <w:szCs w:val="28"/>
        </w:rPr>
        <w:t xml:space="preserve">ят рекомендательный характер, а </w:t>
      </w:r>
      <w:r w:rsidR="00CB1926">
        <w:rPr>
          <w:sz w:val="28"/>
          <w:szCs w:val="28"/>
        </w:rPr>
        <w:t xml:space="preserve">при необходимости реализуются путем принятия </w:t>
      </w:r>
      <w:r w:rsidR="00CE3300">
        <w:rPr>
          <w:sz w:val="28"/>
          <w:szCs w:val="28"/>
        </w:rPr>
        <w:t xml:space="preserve">соответствующих </w:t>
      </w:r>
      <w:r>
        <w:rPr>
          <w:sz w:val="28"/>
          <w:szCs w:val="28"/>
        </w:rPr>
        <w:t>нормативно-правовых актов.</w:t>
      </w:r>
    </w:p>
    <w:p w:rsidR="00A11FDC" w:rsidRDefault="00A11FDC" w:rsidP="00CE3300">
      <w:pPr>
        <w:shd w:val="clear" w:color="auto" w:fill="FFFFFF"/>
        <w:spacing w:line="360" w:lineRule="auto"/>
        <w:ind w:left="53" w:firstLine="614"/>
        <w:jc w:val="both"/>
        <w:rPr>
          <w:spacing w:val="-1"/>
          <w:sz w:val="28"/>
          <w:szCs w:val="28"/>
        </w:rPr>
      </w:pPr>
    </w:p>
    <w:p w:rsidR="00A11FDC" w:rsidRPr="00A11FDC" w:rsidRDefault="001D2E21" w:rsidP="00CE3300">
      <w:pPr>
        <w:shd w:val="clear" w:color="auto" w:fill="FFFFFF"/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Целями создания Комиссии являю</w:t>
      </w:r>
      <w:r w:rsidR="00A11FDC">
        <w:rPr>
          <w:spacing w:val="-1"/>
          <w:sz w:val="28"/>
          <w:szCs w:val="28"/>
        </w:rPr>
        <w:t>тся:</w:t>
      </w:r>
    </w:p>
    <w:p w:rsidR="00A11FDC" w:rsidRDefault="00A11FDC" w:rsidP="00CE3300">
      <w:pPr>
        <w:shd w:val="clear" w:color="auto" w:fill="FFFFFF"/>
        <w:tabs>
          <w:tab w:val="left" w:pos="960"/>
        </w:tabs>
        <w:spacing w:line="360" w:lineRule="auto"/>
        <w:ind w:left="19" w:right="14" w:firstLine="571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реализация антикоррупционной политики Республики Татарстан в</w:t>
      </w:r>
      <w:r>
        <w:rPr>
          <w:spacing w:val="-1"/>
          <w:sz w:val="28"/>
          <w:szCs w:val="28"/>
        </w:rPr>
        <w:br/>
      </w:r>
      <w:r w:rsidR="001D2E21">
        <w:rPr>
          <w:sz w:val="28"/>
          <w:szCs w:val="28"/>
        </w:rPr>
        <w:lastRenderedPageBreak/>
        <w:t>учреждении;</w:t>
      </w:r>
    </w:p>
    <w:p w:rsidR="00A11FDC" w:rsidRDefault="00A11FDC" w:rsidP="00CE3300">
      <w:pPr>
        <w:shd w:val="clear" w:color="auto" w:fill="FFFFFF"/>
        <w:tabs>
          <w:tab w:val="left" w:pos="1128"/>
        </w:tabs>
        <w:spacing w:line="360" w:lineRule="auto"/>
        <w:ind w:left="14" w:right="24" w:firstLine="547"/>
        <w:jc w:val="both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  <w:t>систематическое осуществление комплекса мероприятий по</w:t>
      </w:r>
      <w:r>
        <w:rPr>
          <w:sz w:val="28"/>
          <w:szCs w:val="28"/>
        </w:rPr>
        <w:br/>
        <w:t>выявлению и устранению причин и условий, порождающих коррупц</w:t>
      </w:r>
      <w:r w:rsidR="001D2E21">
        <w:rPr>
          <w:sz w:val="28"/>
          <w:szCs w:val="28"/>
        </w:rPr>
        <w:t>ию в</w:t>
      </w:r>
      <w:r w:rsidR="001D2E21">
        <w:rPr>
          <w:sz w:val="28"/>
          <w:szCs w:val="28"/>
        </w:rPr>
        <w:br/>
        <w:t>ЛПУ;</w:t>
      </w:r>
    </w:p>
    <w:p w:rsidR="00A11FDC" w:rsidRDefault="00A11FDC" w:rsidP="00CE3300">
      <w:pPr>
        <w:shd w:val="clear" w:color="auto" w:fill="FFFFFF"/>
        <w:tabs>
          <w:tab w:val="left" w:pos="1018"/>
        </w:tabs>
        <w:spacing w:before="10" w:line="360" w:lineRule="auto"/>
        <w:ind w:left="19" w:right="24" w:firstLine="538"/>
        <w:jc w:val="both"/>
      </w:pPr>
      <w:r>
        <w:rPr>
          <w:spacing w:val="-13"/>
          <w:sz w:val="28"/>
          <w:szCs w:val="28"/>
        </w:rPr>
        <w:t>3)</w:t>
      </w:r>
      <w:r>
        <w:rPr>
          <w:sz w:val="28"/>
          <w:szCs w:val="28"/>
        </w:rPr>
        <w:tab/>
        <w:t>выработка оптимальных механизмов защиты от проникновения</w:t>
      </w:r>
      <w:r>
        <w:rPr>
          <w:sz w:val="28"/>
          <w:szCs w:val="28"/>
        </w:rPr>
        <w:br/>
        <w:t>коррупции в учреждение с учетом их специфики, снижению в них</w:t>
      </w:r>
      <w:r>
        <w:rPr>
          <w:sz w:val="28"/>
          <w:szCs w:val="28"/>
        </w:rPr>
        <w:br/>
        <w:t>коррупционных рисков;</w:t>
      </w:r>
    </w:p>
    <w:p w:rsidR="00A11FDC" w:rsidRDefault="001D2E21" w:rsidP="00CE3300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360" w:lineRule="auto"/>
        <w:ind w:left="547"/>
        <w:rPr>
          <w:spacing w:val="-8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создание</w:t>
      </w:r>
      <w:proofErr w:type="gramEnd"/>
      <w:r>
        <w:rPr>
          <w:spacing w:val="-1"/>
          <w:sz w:val="28"/>
          <w:szCs w:val="28"/>
        </w:rPr>
        <w:t xml:space="preserve"> системы мониторинга;</w:t>
      </w:r>
    </w:p>
    <w:p w:rsidR="00A11FDC" w:rsidRDefault="00A11FDC" w:rsidP="00CE3300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360" w:lineRule="auto"/>
        <w:ind w:left="547"/>
        <w:rPr>
          <w:spacing w:val="-1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антикоррупционная</w:t>
      </w:r>
      <w:proofErr w:type="gramEnd"/>
      <w:r>
        <w:rPr>
          <w:spacing w:val="-1"/>
          <w:sz w:val="28"/>
          <w:szCs w:val="28"/>
        </w:rPr>
        <w:t xml:space="preserve"> пропаганда противодействия коррупции.</w:t>
      </w:r>
    </w:p>
    <w:p w:rsidR="00A11FDC" w:rsidRDefault="00A11FDC" w:rsidP="00CE3300">
      <w:pPr>
        <w:shd w:val="clear" w:color="auto" w:fill="FFFFFF"/>
        <w:tabs>
          <w:tab w:val="left" w:pos="907"/>
        </w:tabs>
        <w:spacing w:line="360" w:lineRule="auto"/>
      </w:pPr>
      <w:r>
        <w:rPr>
          <w:spacing w:val="-1"/>
          <w:sz w:val="28"/>
          <w:szCs w:val="28"/>
        </w:rPr>
        <w:t>Основными задачами Комиссии являются:</w:t>
      </w:r>
    </w:p>
    <w:p w:rsidR="00A11FDC" w:rsidRDefault="00A11FDC" w:rsidP="00CE3300">
      <w:pPr>
        <w:shd w:val="clear" w:color="auto" w:fill="FFFFFF"/>
        <w:tabs>
          <w:tab w:val="left" w:pos="1262"/>
        </w:tabs>
        <w:spacing w:line="360" w:lineRule="auto"/>
        <w:ind w:left="24" w:right="106" w:firstLine="586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подготовка предложений председателю Комиссии по вопросам</w:t>
      </w:r>
      <w:r>
        <w:rPr>
          <w:spacing w:val="-1"/>
          <w:sz w:val="28"/>
          <w:szCs w:val="28"/>
        </w:rPr>
        <w:br/>
        <w:t>профилактики и противодействия коррупции в учреждении;</w:t>
      </w:r>
    </w:p>
    <w:p w:rsidR="00A11FDC" w:rsidRDefault="00A11FDC" w:rsidP="00CE3300">
      <w:pPr>
        <w:numPr>
          <w:ilvl w:val="0"/>
          <w:numId w:val="2"/>
        </w:numPr>
        <w:shd w:val="clear" w:color="auto" w:fill="FFFFFF"/>
        <w:tabs>
          <w:tab w:val="left" w:pos="998"/>
        </w:tabs>
        <w:spacing w:line="360" w:lineRule="auto"/>
        <w:ind w:right="38" w:firstLine="552"/>
        <w:jc w:val="both"/>
        <w:rPr>
          <w:spacing w:val="-11"/>
          <w:sz w:val="28"/>
          <w:szCs w:val="28"/>
        </w:rPr>
      </w:pPr>
      <w:proofErr w:type="gramStart"/>
      <w:r>
        <w:rPr>
          <w:sz w:val="28"/>
          <w:szCs w:val="28"/>
        </w:rPr>
        <w:t>выявление</w:t>
      </w:r>
      <w:proofErr w:type="gramEnd"/>
      <w:r>
        <w:rPr>
          <w:sz w:val="28"/>
          <w:szCs w:val="28"/>
        </w:rPr>
        <w:t xml:space="preserve"> и устранение причин и условий, способствующих возникновению коррупции;</w:t>
      </w:r>
    </w:p>
    <w:p w:rsidR="00A11FDC" w:rsidRPr="00CE3300" w:rsidRDefault="00A11FDC" w:rsidP="00CE3300">
      <w:pPr>
        <w:numPr>
          <w:ilvl w:val="0"/>
          <w:numId w:val="2"/>
        </w:numPr>
        <w:shd w:val="clear" w:color="auto" w:fill="FFFFFF"/>
        <w:tabs>
          <w:tab w:val="left" w:pos="998"/>
        </w:tabs>
        <w:spacing w:line="360" w:lineRule="auto"/>
        <w:ind w:right="101" w:firstLine="552"/>
        <w:jc w:val="both"/>
        <w:rPr>
          <w:spacing w:val="-1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участие</w:t>
      </w:r>
      <w:proofErr w:type="gramEnd"/>
      <w:r>
        <w:rPr>
          <w:spacing w:val="-1"/>
          <w:sz w:val="28"/>
          <w:szCs w:val="28"/>
        </w:rPr>
        <w:t xml:space="preserve"> в разработке и реализации антикоррупционной политики на </w:t>
      </w:r>
      <w:r w:rsidR="00CE3300">
        <w:rPr>
          <w:sz w:val="28"/>
          <w:szCs w:val="28"/>
        </w:rPr>
        <w:t>территории поликлиники.</w:t>
      </w:r>
    </w:p>
    <w:p w:rsidR="00CE3300" w:rsidRDefault="00CE3300" w:rsidP="00CE3300">
      <w:pPr>
        <w:shd w:val="clear" w:color="auto" w:fill="FFFFFF"/>
        <w:tabs>
          <w:tab w:val="left" w:pos="998"/>
        </w:tabs>
        <w:spacing w:line="360" w:lineRule="auto"/>
        <w:ind w:right="101"/>
        <w:jc w:val="both"/>
        <w:rPr>
          <w:sz w:val="28"/>
          <w:szCs w:val="28"/>
        </w:rPr>
      </w:pPr>
    </w:p>
    <w:p w:rsidR="00CE3300" w:rsidRDefault="00CE3300" w:rsidP="00CE3300">
      <w:pPr>
        <w:shd w:val="clear" w:color="auto" w:fill="FFFFFF"/>
        <w:tabs>
          <w:tab w:val="left" w:pos="1042"/>
        </w:tabs>
        <w:spacing w:line="360" w:lineRule="auto"/>
      </w:pPr>
      <w:r>
        <w:rPr>
          <w:spacing w:val="-1"/>
          <w:sz w:val="28"/>
          <w:szCs w:val="28"/>
        </w:rPr>
        <w:t>Основными функциями Комиссии являются:</w:t>
      </w:r>
    </w:p>
    <w:p w:rsidR="00CE3300" w:rsidRDefault="00CE3300" w:rsidP="00CE3300">
      <w:pPr>
        <w:shd w:val="clear" w:color="auto" w:fill="FFFFFF"/>
        <w:tabs>
          <w:tab w:val="left" w:pos="965"/>
        </w:tabs>
        <w:spacing w:line="360" w:lineRule="auto"/>
        <w:ind w:left="629"/>
      </w:pPr>
      <w:r>
        <w:rPr>
          <w:spacing w:val="-28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 области проведения антикоррупционной политики:</w:t>
      </w:r>
    </w:p>
    <w:p w:rsidR="00CE3300" w:rsidRDefault="00CE3300" w:rsidP="00CB1926">
      <w:pPr>
        <w:pStyle w:val="a5"/>
        <w:numPr>
          <w:ilvl w:val="0"/>
          <w:numId w:val="5"/>
        </w:numPr>
        <w:shd w:val="clear" w:color="auto" w:fill="FFFFFF"/>
        <w:spacing w:line="360" w:lineRule="auto"/>
      </w:pPr>
      <w:proofErr w:type="gramStart"/>
      <w:r w:rsidRPr="00CB1926">
        <w:rPr>
          <w:spacing w:val="-2"/>
          <w:sz w:val="28"/>
          <w:szCs w:val="28"/>
        </w:rPr>
        <w:t>участие</w:t>
      </w:r>
      <w:proofErr w:type="gramEnd"/>
      <w:r w:rsidRPr="00CB1926">
        <w:rPr>
          <w:spacing w:val="-2"/>
          <w:sz w:val="28"/>
          <w:szCs w:val="28"/>
        </w:rPr>
        <w:t xml:space="preserve"> в разработке и реализации антикоррупционной программы ЛПУ</w:t>
      </w:r>
    </w:p>
    <w:p w:rsidR="00CE3300" w:rsidRDefault="00CE3300" w:rsidP="00CB1926">
      <w:pPr>
        <w:pStyle w:val="a5"/>
        <w:numPr>
          <w:ilvl w:val="0"/>
          <w:numId w:val="5"/>
        </w:numPr>
        <w:shd w:val="clear" w:color="auto" w:fill="FFFFFF"/>
        <w:spacing w:line="360" w:lineRule="auto"/>
        <w:ind w:right="10"/>
        <w:jc w:val="both"/>
      </w:pPr>
      <w:proofErr w:type="gramStart"/>
      <w:r w:rsidRPr="00CB1926">
        <w:rPr>
          <w:sz w:val="28"/>
          <w:szCs w:val="28"/>
        </w:rPr>
        <w:t>содействие</w:t>
      </w:r>
      <w:proofErr w:type="gramEnd"/>
      <w:r w:rsidRPr="00CB1926">
        <w:rPr>
          <w:sz w:val="28"/>
          <w:szCs w:val="28"/>
        </w:rPr>
        <w:t xml:space="preserve"> развитию общественного контроля за реализацией </w:t>
      </w:r>
      <w:r w:rsidRPr="00CB1926">
        <w:rPr>
          <w:spacing w:val="-1"/>
          <w:sz w:val="28"/>
          <w:szCs w:val="28"/>
        </w:rPr>
        <w:t>антикоррупционной политики на территории учреждения;</w:t>
      </w:r>
    </w:p>
    <w:p w:rsidR="00CE3300" w:rsidRDefault="00CE3300" w:rsidP="00CB1926">
      <w:pPr>
        <w:pStyle w:val="a5"/>
        <w:numPr>
          <w:ilvl w:val="0"/>
          <w:numId w:val="5"/>
        </w:numPr>
        <w:shd w:val="clear" w:color="auto" w:fill="FFFFFF"/>
        <w:spacing w:line="360" w:lineRule="auto"/>
        <w:ind w:right="5"/>
        <w:jc w:val="both"/>
      </w:pPr>
      <w:proofErr w:type="gramStart"/>
      <w:r w:rsidRPr="00CB1926">
        <w:rPr>
          <w:sz w:val="28"/>
          <w:szCs w:val="28"/>
        </w:rPr>
        <w:t>анал</w:t>
      </w:r>
      <w:bookmarkStart w:id="0" w:name="_GoBack"/>
      <w:bookmarkEnd w:id="0"/>
      <w:r w:rsidRPr="00CB1926">
        <w:rPr>
          <w:sz w:val="28"/>
          <w:szCs w:val="28"/>
        </w:rPr>
        <w:t>из</w:t>
      </w:r>
      <w:proofErr w:type="gramEnd"/>
      <w:r w:rsidRPr="00CB1926">
        <w:rPr>
          <w:sz w:val="28"/>
          <w:szCs w:val="28"/>
        </w:rPr>
        <w:t xml:space="preserve"> результатов проведения антикоррупционной экспертизы проектов нормативных правовых актов;</w:t>
      </w:r>
    </w:p>
    <w:p w:rsidR="00CE3300" w:rsidRDefault="00CE3300" w:rsidP="00CB1926">
      <w:pPr>
        <w:pStyle w:val="a5"/>
        <w:numPr>
          <w:ilvl w:val="0"/>
          <w:numId w:val="5"/>
        </w:numPr>
        <w:shd w:val="clear" w:color="auto" w:fill="FFFFFF"/>
        <w:spacing w:line="360" w:lineRule="auto"/>
      </w:pPr>
      <w:proofErr w:type="gramStart"/>
      <w:r w:rsidRPr="00CB1926">
        <w:rPr>
          <w:spacing w:val="-1"/>
          <w:sz w:val="28"/>
          <w:szCs w:val="28"/>
        </w:rPr>
        <w:t>участие</w:t>
      </w:r>
      <w:proofErr w:type="gramEnd"/>
      <w:r w:rsidR="00CB1926" w:rsidRPr="00CB1926">
        <w:rPr>
          <w:spacing w:val="-1"/>
          <w:sz w:val="28"/>
          <w:szCs w:val="28"/>
        </w:rPr>
        <w:t xml:space="preserve"> </w:t>
      </w:r>
      <w:r w:rsidRPr="00CB1926">
        <w:rPr>
          <w:spacing w:val="-1"/>
          <w:sz w:val="28"/>
          <w:szCs w:val="28"/>
        </w:rPr>
        <w:t>в</w:t>
      </w:r>
      <w:r w:rsidR="00CB1926" w:rsidRPr="00CB1926">
        <w:rPr>
          <w:spacing w:val="-1"/>
          <w:sz w:val="28"/>
          <w:szCs w:val="28"/>
        </w:rPr>
        <w:t xml:space="preserve"> </w:t>
      </w:r>
      <w:r w:rsidRPr="00CB1926">
        <w:rPr>
          <w:spacing w:val="-1"/>
          <w:sz w:val="28"/>
          <w:szCs w:val="28"/>
        </w:rPr>
        <w:t>организации</w:t>
      </w:r>
      <w:r w:rsidR="00CB1926" w:rsidRPr="00CB1926">
        <w:rPr>
          <w:spacing w:val="-1"/>
          <w:sz w:val="28"/>
          <w:szCs w:val="28"/>
        </w:rPr>
        <w:t xml:space="preserve"> </w:t>
      </w:r>
      <w:r w:rsidRPr="00CB1926">
        <w:rPr>
          <w:spacing w:val="-1"/>
          <w:sz w:val="28"/>
          <w:szCs w:val="28"/>
        </w:rPr>
        <w:t>и</w:t>
      </w:r>
      <w:r w:rsidR="00CB1926" w:rsidRPr="00CB1926">
        <w:rPr>
          <w:spacing w:val="-1"/>
          <w:sz w:val="28"/>
          <w:szCs w:val="28"/>
        </w:rPr>
        <w:t xml:space="preserve"> </w:t>
      </w:r>
      <w:r w:rsidRPr="00CB1926">
        <w:rPr>
          <w:spacing w:val="-1"/>
          <w:sz w:val="28"/>
          <w:szCs w:val="28"/>
        </w:rPr>
        <w:t>осуществлении</w:t>
      </w:r>
      <w:r w:rsidR="00CB1926" w:rsidRPr="00CB1926">
        <w:rPr>
          <w:spacing w:val="-1"/>
          <w:sz w:val="28"/>
          <w:szCs w:val="28"/>
        </w:rPr>
        <w:t xml:space="preserve"> </w:t>
      </w:r>
      <w:r w:rsidRPr="00CB1926">
        <w:rPr>
          <w:spacing w:val="-1"/>
          <w:sz w:val="28"/>
          <w:szCs w:val="28"/>
        </w:rPr>
        <w:t>антикоррупционного</w:t>
      </w:r>
      <w:r w:rsidR="00CB1926" w:rsidRPr="00CB1926">
        <w:rPr>
          <w:spacing w:val="-1"/>
          <w:sz w:val="28"/>
          <w:szCs w:val="28"/>
        </w:rPr>
        <w:t xml:space="preserve"> </w:t>
      </w:r>
      <w:r w:rsidRPr="00CB1926">
        <w:rPr>
          <w:spacing w:val="-2"/>
          <w:sz w:val="28"/>
          <w:szCs w:val="28"/>
        </w:rPr>
        <w:t>мониторинга;</w:t>
      </w:r>
    </w:p>
    <w:p w:rsidR="00CE3300" w:rsidRDefault="00CE3300" w:rsidP="00CE3300">
      <w:pPr>
        <w:shd w:val="clear" w:color="auto" w:fill="FFFFFF"/>
        <w:tabs>
          <w:tab w:val="left" w:pos="965"/>
        </w:tabs>
        <w:spacing w:before="5" w:line="360" w:lineRule="auto"/>
        <w:ind w:left="58" w:right="10" w:firstLine="571"/>
        <w:jc w:val="both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  <w:t>анализ деятельности сотрудников учреждения в целях выявления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причин и условий, способствующих возникновению и распространению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коррупции;</w:t>
      </w:r>
    </w:p>
    <w:p w:rsidR="00CE3300" w:rsidRPr="00CB1926" w:rsidRDefault="00CE3300" w:rsidP="00CB1926">
      <w:pPr>
        <w:shd w:val="clear" w:color="auto" w:fill="FFFFFF"/>
        <w:tabs>
          <w:tab w:val="left" w:pos="1176"/>
        </w:tabs>
        <w:spacing w:before="5" w:line="360" w:lineRule="auto"/>
        <w:ind w:left="38" w:right="14" w:firstLine="562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lastRenderedPageBreak/>
        <w:t>3)</w:t>
      </w:r>
      <w:r>
        <w:rPr>
          <w:sz w:val="28"/>
          <w:szCs w:val="28"/>
        </w:rPr>
        <w:tab/>
        <w:t>подготовка предложений по совершенствованию правовых,</w:t>
      </w:r>
      <w:r w:rsidR="00CB1926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экономических и организационных механизмов функционирования</w:t>
      </w:r>
      <w:r>
        <w:rPr>
          <w:sz w:val="28"/>
          <w:szCs w:val="28"/>
        </w:rPr>
        <w:br/>
        <w:t>сотрудников учреждения в целях устранения причин и условий,</w:t>
      </w:r>
      <w:r w:rsidR="00CB1926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способствующих возникновению и распространению коррупции, в том числе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разработка соответствующих правовых актов.</w:t>
      </w:r>
    </w:p>
    <w:p w:rsidR="00CE3300" w:rsidRPr="00A11FDC" w:rsidRDefault="00CE3300" w:rsidP="00CE3300">
      <w:pPr>
        <w:shd w:val="clear" w:color="auto" w:fill="FFFFFF"/>
        <w:spacing w:line="322" w:lineRule="exact"/>
        <w:ind w:left="53" w:firstLine="614"/>
        <w:jc w:val="both"/>
        <w:rPr>
          <w:sz w:val="28"/>
          <w:szCs w:val="28"/>
        </w:rPr>
      </w:pPr>
    </w:p>
    <w:p w:rsidR="00CE3300" w:rsidRPr="00CE3300" w:rsidRDefault="00CE3300" w:rsidP="00CE3300">
      <w:pPr>
        <w:shd w:val="clear" w:color="auto" w:fill="FFFFFF"/>
        <w:tabs>
          <w:tab w:val="left" w:pos="998"/>
        </w:tabs>
        <w:spacing w:line="360" w:lineRule="auto"/>
        <w:ind w:right="101"/>
        <w:jc w:val="both"/>
        <w:rPr>
          <w:spacing w:val="-11"/>
          <w:sz w:val="28"/>
          <w:szCs w:val="28"/>
        </w:rPr>
        <w:sectPr w:rsidR="00CE3300" w:rsidRPr="00CE3300" w:rsidSect="00CB1926">
          <w:pgSz w:w="11909" w:h="16834"/>
          <w:pgMar w:top="1145" w:right="695" w:bottom="1560" w:left="1848" w:header="720" w:footer="720" w:gutter="0"/>
          <w:cols w:space="60"/>
          <w:noEndnote/>
        </w:sectPr>
      </w:pPr>
      <w:r>
        <w:rPr>
          <w:spacing w:val="-11"/>
          <w:sz w:val="28"/>
          <w:szCs w:val="28"/>
        </w:rPr>
        <w:t xml:space="preserve">В ГАУЗ «Детская городская </w:t>
      </w:r>
      <w:r w:rsidR="00A22435">
        <w:rPr>
          <w:spacing w:val="-11"/>
          <w:sz w:val="28"/>
          <w:szCs w:val="28"/>
        </w:rPr>
        <w:t xml:space="preserve">поликлиника №2» ведется работа </w:t>
      </w:r>
      <w:r>
        <w:rPr>
          <w:spacing w:val="-11"/>
          <w:sz w:val="28"/>
          <w:szCs w:val="28"/>
        </w:rPr>
        <w:t>по профилактике коррупции и исключению конфликта интересов в учреждении. С этой це</w:t>
      </w:r>
      <w:r w:rsidR="00A22435">
        <w:rPr>
          <w:spacing w:val="-11"/>
          <w:sz w:val="28"/>
          <w:szCs w:val="28"/>
        </w:rPr>
        <w:t xml:space="preserve">лью в учреждении издан приказ, </w:t>
      </w:r>
      <w:r>
        <w:rPr>
          <w:spacing w:val="-11"/>
          <w:sz w:val="28"/>
          <w:szCs w:val="28"/>
        </w:rPr>
        <w:t>утвержден план мероприятий, направленных на профилак</w:t>
      </w:r>
      <w:r w:rsidR="00A22435">
        <w:rPr>
          <w:spacing w:val="-11"/>
          <w:sz w:val="28"/>
          <w:szCs w:val="28"/>
        </w:rPr>
        <w:t xml:space="preserve">тику коррупционных проявлений, </w:t>
      </w:r>
      <w:r>
        <w:rPr>
          <w:spacing w:val="-11"/>
          <w:sz w:val="28"/>
          <w:szCs w:val="28"/>
        </w:rPr>
        <w:t>разработано положение</w:t>
      </w:r>
      <w:r w:rsidR="00CB1926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о порядке взаимодействия медицинских работнико</w:t>
      </w:r>
      <w:r w:rsidR="00A22435">
        <w:rPr>
          <w:spacing w:val="-11"/>
          <w:sz w:val="28"/>
          <w:szCs w:val="28"/>
        </w:rPr>
        <w:t xml:space="preserve">в учреждения с представителями </w:t>
      </w:r>
      <w:r>
        <w:rPr>
          <w:spacing w:val="-11"/>
          <w:sz w:val="28"/>
          <w:szCs w:val="28"/>
        </w:rPr>
        <w:t>фармацевтических компаний,</w:t>
      </w:r>
      <w:r w:rsidR="00CB1926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подготовлен план мероприятий по контролю за осуществлением</w:t>
      </w:r>
      <w:r w:rsidR="00CB1926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закупочной деятельности</w:t>
      </w:r>
      <w:r w:rsidR="00CB1926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и управлением государственным имуществом. В целях профилактики коррупции и исключения конфликта интересов</w:t>
      </w:r>
      <w:r w:rsidR="00CB1926">
        <w:rPr>
          <w:spacing w:val="-11"/>
          <w:sz w:val="28"/>
          <w:szCs w:val="28"/>
        </w:rPr>
        <w:t xml:space="preserve"> </w:t>
      </w:r>
      <w:r w:rsidR="00F8678B">
        <w:rPr>
          <w:spacing w:val="-11"/>
          <w:sz w:val="28"/>
          <w:szCs w:val="28"/>
        </w:rPr>
        <w:t>в поли</w:t>
      </w:r>
      <w:r w:rsidR="00A22435">
        <w:rPr>
          <w:spacing w:val="-11"/>
          <w:sz w:val="28"/>
          <w:szCs w:val="28"/>
        </w:rPr>
        <w:t>клинике определен</w:t>
      </w:r>
      <w:r w:rsidR="00CB1926">
        <w:rPr>
          <w:spacing w:val="-11"/>
          <w:sz w:val="28"/>
          <w:szCs w:val="28"/>
        </w:rPr>
        <w:t xml:space="preserve"> </w:t>
      </w:r>
      <w:r w:rsidR="00A22435">
        <w:rPr>
          <w:spacing w:val="-11"/>
          <w:sz w:val="28"/>
          <w:szCs w:val="28"/>
        </w:rPr>
        <w:t>и утвержден</w:t>
      </w:r>
      <w:r w:rsidR="00F8678B">
        <w:rPr>
          <w:spacing w:val="-11"/>
          <w:sz w:val="28"/>
          <w:szCs w:val="28"/>
        </w:rPr>
        <w:t xml:space="preserve"> список ответстве</w:t>
      </w:r>
      <w:r w:rsidR="00CB1926">
        <w:rPr>
          <w:spacing w:val="-11"/>
          <w:sz w:val="28"/>
          <w:szCs w:val="28"/>
        </w:rPr>
        <w:t>нных лиц</w:t>
      </w:r>
      <w:r w:rsidR="00F8678B">
        <w:rPr>
          <w:spacing w:val="-11"/>
          <w:sz w:val="28"/>
          <w:szCs w:val="28"/>
        </w:rPr>
        <w:t>.</w:t>
      </w:r>
    </w:p>
    <w:p w:rsidR="00D55C23" w:rsidRPr="00A11FDC" w:rsidRDefault="00CB1926">
      <w:pPr>
        <w:rPr>
          <w:sz w:val="28"/>
          <w:szCs w:val="28"/>
        </w:rPr>
      </w:pPr>
    </w:p>
    <w:sectPr w:rsidR="00D55C23" w:rsidRPr="00A1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E0232"/>
    <w:multiLevelType w:val="singleLevel"/>
    <w:tmpl w:val="B9EAFD5E"/>
    <w:lvl w:ilvl="0">
      <w:start w:val="2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">
    <w:nsid w:val="4FE55146"/>
    <w:multiLevelType w:val="singleLevel"/>
    <w:tmpl w:val="829C43B6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5BBF6D1F"/>
    <w:multiLevelType w:val="singleLevel"/>
    <w:tmpl w:val="FAB6C320"/>
    <w:lvl w:ilvl="0">
      <w:start w:val="1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68AD01C7"/>
    <w:multiLevelType w:val="hybridMultilevel"/>
    <w:tmpl w:val="E0A6BCF8"/>
    <w:lvl w:ilvl="0" w:tplc="041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4">
    <w:nsid w:val="71812CF3"/>
    <w:multiLevelType w:val="hybridMultilevel"/>
    <w:tmpl w:val="57D0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0F"/>
    <w:rsid w:val="001D2E21"/>
    <w:rsid w:val="0035360F"/>
    <w:rsid w:val="006B0BC9"/>
    <w:rsid w:val="00805A97"/>
    <w:rsid w:val="008238EF"/>
    <w:rsid w:val="00A11FDC"/>
    <w:rsid w:val="00A22435"/>
    <w:rsid w:val="00CB1926"/>
    <w:rsid w:val="00CE3300"/>
    <w:rsid w:val="00EC68EC"/>
    <w:rsid w:val="00F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D86A7-488B-415A-9095-96A0D38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B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555</cp:lastModifiedBy>
  <cp:revision>5</cp:revision>
  <cp:lastPrinted>2014-04-16T12:21:00Z</cp:lastPrinted>
  <dcterms:created xsi:type="dcterms:W3CDTF">2014-04-16T11:49:00Z</dcterms:created>
  <dcterms:modified xsi:type="dcterms:W3CDTF">2016-12-27T08:29:00Z</dcterms:modified>
</cp:coreProperties>
</file>