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2D" w:rsidRDefault="005A406A">
      <w:bookmarkStart w:id="0" w:name="_GoBack"/>
      <w:r w:rsidRPr="005A406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39AAB1" wp14:editId="60560837">
            <wp:extent cx="6134100" cy="6134100"/>
            <wp:effectExtent l="0" t="0" r="0" b="0"/>
            <wp:docPr id="2" name="Рисунок 2" descr="https://im0-tub-ru.yandex.net/i?id=f29c4640595024ac38726437ac883731-l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f29c4640595024ac38726437ac883731-l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23" cy="6130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225" w:afterAutospacing="0" w:line="276" w:lineRule="auto"/>
        <w:rPr>
          <w:color w:val="000000"/>
        </w:rPr>
      </w:pPr>
      <w:r w:rsidRPr="003616D0">
        <w:rPr>
          <w:rStyle w:val="a4"/>
          <w:color w:val="171717" w:themeColor="background2" w:themeShade="1A"/>
        </w:rPr>
        <w:t>Туберкулез</w:t>
      </w:r>
      <w:r w:rsidRPr="003616D0">
        <w:rPr>
          <w:color w:val="171717" w:themeColor="background2" w:themeShade="1A"/>
        </w:rPr>
        <w:t xml:space="preserve">  </w:t>
      </w:r>
      <w:r w:rsidRPr="00622354">
        <w:rPr>
          <w:color w:val="000000"/>
        </w:rPr>
        <w:t>(от </w:t>
      </w:r>
      <w:hyperlink r:id="rId6" w:tgtFrame="_blank" w:tooltip="лат." w:history="1">
        <w:r w:rsidRPr="00622354">
          <w:rPr>
            <w:rStyle w:val="a5"/>
            <w:color w:val="C00000"/>
            <w:u w:val="none"/>
          </w:rPr>
          <w:t>лат</w:t>
        </w:r>
        <w:r w:rsidRPr="00622354">
          <w:rPr>
            <w:rStyle w:val="a5"/>
            <w:color w:val="0067A5"/>
            <w:u w:val="none"/>
          </w:rPr>
          <w:t>.</w:t>
        </w:r>
      </w:hyperlink>
      <w:r w:rsidRPr="00622354">
        <w:rPr>
          <w:color w:val="000000"/>
        </w:rPr>
        <w:t> </w:t>
      </w:r>
      <w:proofErr w:type="spellStart"/>
      <w:r w:rsidRPr="00622354">
        <w:rPr>
          <w:color w:val="000000"/>
        </w:rPr>
        <w:t>tuberculum</w:t>
      </w:r>
      <w:proofErr w:type="spellEnd"/>
      <w:r w:rsidRPr="00622354">
        <w:rPr>
          <w:color w:val="000000"/>
        </w:rPr>
        <w:t> — бугорок)  - широко распространённое в мире </w:t>
      </w:r>
      <w:hyperlink r:id="rId7" w:tgtFrame="_blank" w:tooltip="инфекционное заболевание" w:history="1">
        <w:r w:rsidRPr="00622354">
          <w:rPr>
            <w:rStyle w:val="a5"/>
            <w:color w:val="C00000"/>
            <w:u w:val="none"/>
          </w:rPr>
          <w:t>инфекционное заболевание</w:t>
        </w:r>
      </w:hyperlink>
      <w:r w:rsidRPr="00622354">
        <w:rPr>
          <w:color w:val="C00000"/>
        </w:rPr>
        <w:t> </w:t>
      </w:r>
      <w:r w:rsidRPr="00622354">
        <w:rPr>
          <w:color w:val="000000"/>
        </w:rPr>
        <w:t>человека и животных, вызываемое различными видами </w:t>
      </w:r>
      <w:hyperlink r:id="rId8" w:tgtFrame="_blank" w:tooltip="микобактерий" w:history="1">
        <w:r w:rsidRPr="00622354">
          <w:rPr>
            <w:rStyle w:val="a5"/>
            <w:color w:val="C00000"/>
            <w:u w:val="none"/>
          </w:rPr>
          <w:t>микобактерий</w:t>
        </w:r>
      </w:hyperlink>
      <w:r w:rsidRPr="00622354">
        <w:rPr>
          <w:color w:val="C00000"/>
        </w:rPr>
        <w:t>,</w:t>
      </w:r>
      <w:r w:rsidRPr="00622354">
        <w:rPr>
          <w:color w:val="000000"/>
        </w:rPr>
        <w:t xml:space="preserve"> как правило, микобактерией туберкулеза  (она же - палочка Коха).  Микобактерия туберкулеза была открыта 24 марта 1882 года немецким микробиологом Робертом Кохом, а с 1993 года, по инициативе Всемирной организации здравоохранения (ВОЗ), день 24 марта объявлен Всемирным днем борьбы с туберкулезом.</w:t>
      </w:r>
    </w:p>
    <w:p w:rsidR="00622354" w:rsidRPr="00622354" w:rsidRDefault="00622354" w:rsidP="00803305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000000"/>
        </w:rPr>
      </w:pPr>
      <w:r w:rsidRPr="00622354">
        <w:rPr>
          <w:color w:val="000000"/>
        </w:rPr>
        <w:t>Микобактерии очень устойчивы в окружающей среде. Так, при температуре 23 °C во влажном и тёмном месте она сохраняется до 7 лет. В тёмном и сухом месте (при высыхании мокроты больного или в пыли) микобактерии туберкулеза сохраняются до 10—12 месяцев, в уличной пыли (то есть в сухом и светлом месте) палочка </w:t>
      </w:r>
      <w:hyperlink r:id="rId9" w:tgtFrame="_blank" w:tooltip="Коха" w:history="1">
        <w:r w:rsidRPr="00622354">
          <w:rPr>
            <w:rStyle w:val="a5"/>
            <w:color w:val="C00000"/>
            <w:u w:val="none"/>
          </w:rPr>
          <w:t>Коха</w:t>
        </w:r>
      </w:hyperlink>
      <w:r w:rsidRPr="00622354">
        <w:rPr>
          <w:color w:val="C00000"/>
        </w:rPr>
        <w:t xml:space="preserve"> </w:t>
      </w:r>
      <w:r w:rsidRPr="00622354">
        <w:rPr>
          <w:color w:val="000000"/>
        </w:rPr>
        <w:t>сохраняется до 2 месяцев, на страницах книг — до 3 месяцев, в воде — до 5 месяцев. В почве микобактерии туберкулеза  сохраняются до 6 месяцев, в сыром </w:t>
      </w:r>
      <w:hyperlink r:id="rId10" w:tgtFrame="_blank" w:tooltip="молоке" w:history="1">
        <w:r w:rsidRPr="00622354">
          <w:rPr>
            <w:rStyle w:val="a5"/>
            <w:color w:val="C00000"/>
            <w:u w:val="none"/>
          </w:rPr>
          <w:t>молоке</w:t>
        </w:r>
      </w:hyperlink>
      <w:r w:rsidRPr="00622354">
        <w:rPr>
          <w:color w:val="000000"/>
        </w:rPr>
        <w:t xml:space="preserve"> — до 2 недель, в масле и сыре — до года. Ультрафиолетовые лучи действуют на них губительно: </w:t>
      </w:r>
      <w:r w:rsidRPr="00622354">
        <w:rPr>
          <w:color w:val="000000"/>
        </w:rPr>
        <w:lastRenderedPageBreak/>
        <w:t>прямые солнечные лучи убивают в течение 3-5 минут. Столь же эффективно кипячение, при котором гибель туберкулезной палочки наблюдается через 3-5 минут.</w:t>
      </w:r>
    </w:p>
    <w:p w:rsidR="00622354" w:rsidRPr="003616D0" w:rsidRDefault="00622354" w:rsidP="00803305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71717" w:themeColor="background2" w:themeShade="1A"/>
        </w:rPr>
      </w:pPr>
      <w:r w:rsidRPr="003616D0">
        <w:rPr>
          <w:rStyle w:val="a4"/>
          <w:color w:val="171717" w:themeColor="background2" w:themeShade="1A"/>
        </w:rPr>
        <w:t>Какие факторы способствуют развитию туберкулеза?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Плохие социально-бытовые условия (частое нахождение в душных, пыльных, непроветриваемых помещениях; постоянный контакт с больным человеком).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Переутомление, неполноценное питание, стрессы.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Длительное курение.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Хронические заболевания: в первую очередь – заболевания легких, сахарный диабет, язвенная болезнь желудка и двенадцатиперстной кишки, алкоголизм, наркомания.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Различные состояния иммунодефицита, особенно ВИЧ и СПИД.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Источник инфекции и пути заражения.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Источником инфекции может быть человек, больной активной формой туберкулеза, или больное животное. Один больной туберкулезом человек может заразить (в среднем) до 15 человек в год.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Заражение может происходить разными путями.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Воздушно-капельный путь – при разговоре, сопровождающимся кашлем, чиханием больного человека.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Воздушно-пылевой путь – при попадании в организм здорового человека частиц мокроты больного вместе с пылью.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Контактно-бытовой путь – проникновение инфекции в организм через поврежденную кожу и слизистые оболочки.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Пищевой путь – при употреблении в пищу продуктов питания от больного туберкулезом скота (молочные, кисломолочные и мясные продукты). Этот путь встречается очень редко.</w:t>
      </w:r>
    </w:p>
    <w:p w:rsidR="005A406A" w:rsidRDefault="005A406A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</w:rPr>
      </w:pPr>
    </w:p>
    <w:p w:rsidR="00622354" w:rsidRPr="003616D0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171717" w:themeColor="background2" w:themeShade="1A"/>
        </w:rPr>
      </w:pPr>
      <w:r w:rsidRPr="003616D0">
        <w:rPr>
          <w:rStyle w:val="a4"/>
          <w:color w:val="171717" w:themeColor="background2" w:themeShade="1A"/>
        </w:rPr>
        <w:t>Первые признаки туберкулеза.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Быстрая утомляемость и появление общей слабости.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Снижение или отсутствие аппетита, потеря веса.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Повышенная потливость, особенно под утро и в основном  в верхней части туловища.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Появление одышки при небольших физических нагрузках.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Незначительное, неощущаемое повышение температуры тела до 37,2-37,8</w:t>
      </w:r>
      <w:r w:rsidRPr="00622354">
        <w:rPr>
          <w:rFonts w:ascii="Cambria Math" w:hAnsi="Cambria Math" w:cs="Cambria Math"/>
          <w:color w:val="000000"/>
        </w:rPr>
        <w:t>⁰</w:t>
      </w:r>
      <w:r w:rsidRPr="00622354">
        <w:rPr>
          <w:color w:val="000000"/>
        </w:rPr>
        <w:t>С.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 xml:space="preserve">Длительный, не поддающийся лечению кашель или </w:t>
      </w:r>
      <w:proofErr w:type="spellStart"/>
      <w:r w:rsidRPr="00622354">
        <w:rPr>
          <w:color w:val="000000"/>
        </w:rPr>
        <w:t>подкашливание</w:t>
      </w:r>
      <w:proofErr w:type="spellEnd"/>
      <w:r w:rsidRPr="00622354">
        <w:rPr>
          <w:color w:val="000000"/>
        </w:rPr>
        <w:t xml:space="preserve"> с выделением мокроты (возможно с кровью).</w:t>
      </w:r>
    </w:p>
    <w:p w:rsidR="00803305" w:rsidRDefault="00803305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C00000"/>
          <w:sz w:val="28"/>
          <w:szCs w:val="28"/>
        </w:rPr>
      </w:pPr>
    </w:p>
    <w:p w:rsidR="00622354" w:rsidRPr="005A406A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C00000"/>
          <w:sz w:val="28"/>
          <w:szCs w:val="28"/>
        </w:rPr>
      </w:pPr>
      <w:r w:rsidRPr="005A406A">
        <w:rPr>
          <w:rStyle w:val="a4"/>
          <w:color w:val="C00000"/>
          <w:sz w:val="28"/>
          <w:szCs w:val="28"/>
        </w:rPr>
        <w:t>Профилактика туберкулёза.</w:t>
      </w:r>
    </w:p>
    <w:p w:rsidR="00622354" w:rsidRPr="00803305" w:rsidRDefault="00803305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D0D0D" w:themeColor="text1" w:themeTint="F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7167EE" wp14:editId="0DACC412">
            <wp:simplePos x="0" y="0"/>
            <wp:positionH relativeFrom="margin">
              <wp:posOffset>-41910</wp:posOffset>
            </wp:positionH>
            <wp:positionV relativeFrom="margin">
              <wp:posOffset>7522845</wp:posOffset>
            </wp:positionV>
            <wp:extent cx="3274695" cy="2057400"/>
            <wp:effectExtent l="0" t="0" r="1905" b="0"/>
            <wp:wrapSquare wrapText="bothSides"/>
            <wp:docPr id="3" name="Рисунок 3" descr="https://tops-blogs.ru/800/600/https/gege.bg/wp-content/uploads/2018/09/%D0%BF%D1%80%D0%BE%D0%B1%D0%B0-%D0%BC%D0%B0%D0%BD%D1%82%D1%83-1068x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ps-blogs.ru/800/600/https/gege.bg/wp-content/uploads/2018/09/%D0%BF%D1%80%D0%BE%D0%B1%D0%B0-%D0%BC%D0%B0%D0%BD%D1%82%D1%83-1068x7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03"/>
                    <a:stretch/>
                  </pic:blipFill>
                  <pic:spPr bwMode="auto">
                    <a:xfrm>
                      <a:off x="0" y="0"/>
                      <a:ext cx="3274695" cy="2057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a6"/>
          <w:b/>
          <w:color w:val="0D0D0D" w:themeColor="text1" w:themeTint="F2"/>
        </w:rPr>
        <w:t xml:space="preserve">                                                                                    </w:t>
      </w:r>
      <w:r w:rsidR="00622354" w:rsidRPr="00803305">
        <w:rPr>
          <w:rStyle w:val="a6"/>
          <w:b/>
          <w:color w:val="0D0D0D" w:themeColor="text1" w:themeTint="F2"/>
        </w:rPr>
        <w:t>Профилактика туберкулеза у детей.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 xml:space="preserve">Основные методы профилактики заболевания туберкулёзом у детей - вакцинация БЦЖ и </w:t>
      </w:r>
      <w:proofErr w:type="spellStart"/>
      <w:r w:rsidRPr="00622354">
        <w:rPr>
          <w:color w:val="000000"/>
        </w:rPr>
        <w:t>химиопрофилактика</w:t>
      </w:r>
      <w:proofErr w:type="spellEnd"/>
      <w:r w:rsidRPr="00622354">
        <w:rPr>
          <w:color w:val="000000"/>
        </w:rPr>
        <w:t>.</w:t>
      </w:r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 xml:space="preserve">В соответствии с Национальным календарём профилактических прививок вакцинацию проводят в </w:t>
      </w:r>
      <w:r w:rsidRPr="00622354">
        <w:rPr>
          <w:color w:val="000000"/>
        </w:rPr>
        <w:lastRenderedPageBreak/>
        <w:t xml:space="preserve">роддоме при отсутствии противопоказаний </w:t>
      </w:r>
      <w:proofErr w:type="gramStart"/>
      <w:r w:rsidRPr="00622354">
        <w:rPr>
          <w:color w:val="000000"/>
        </w:rPr>
        <w:t>в первые</w:t>
      </w:r>
      <w:proofErr w:type="gramEnd"/>
      <w:r w:rsidRPr="00622354">
        <w:rPr>
          <w:color w:val="000000"/>
        </w:rPr>
        <w:t xml:space="preserve"> 3-7 дней жизни ребенка. Вакцина БЦЖ вводится </w:t>
      </w:r>
      <w:proofErr w:type="spellStart"/>
      <w:r w:rsidRPr="00622354">
        <w:rPr>
          <w:color w:val="000000"/>
        </w:rPr>
        <w:t>внутрикожно</w:t>
      </w:r>
      <w:proofErr w:type="spellEnd"/>
      <w:r w:rsidRPr="00622354">
        <w:rPr>
          <w:color w:val="000000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622354">
        <w:rPr>
          <w:color w:val="000000"/>
        </w:rPr>
        <w:t>генерализованных</w:t>
      </w:r>
      <w:proofErr w:type="spellEnd"/>
      <w:r w:rsidRPr="00622354">
        <w:rPr>
          <w:color w:val="000000"/>
        </w:rPr>
        <w:t xml:space="preserve"> форм туберкулёза. </w:t>
      </w:r>
      <w:proofErr w:type="gramStart"/>
      <w:r w:rsidRPr="00622354">
        <w:rPr>
          <w:color w:val="000000"/>
        </w:rPr>
        <w:t>Это означает, что привитой ребенок с хорошим поствакцинальным иммунитетом при встрече с микобактериями либо не инфицируется вовсе, либо перенесет инфекцию в легкой форме.</w:t>
      </w:r>
      <w:proofErr w:type="gramEnd"/>
    </w:p>
    <w:p w:rsidR="00622354" w:rsidRPr="00622354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803305" w:rsidRDefault="00803305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rStyle w:val="a6"/>
          <w:b/>
          <w:color w:val="0D0D0D" w:themeColor="text1" w:themeTint="F2"/>
        </w:rPr>
      </w:pPr>
    </w:p>
    <w:p w:rsidR="00622354" w:rsidRPr="005A406A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D0D0D" w:themeColor="text1" w:themeTint="F2"/>
        </w:rPr>
      </w:pPr>
      <w:r w:rsidRPr="005A406A">
        <w:rPr>
          <w:rStyle w:val="a6"/>
          <w:b/>
          <w:color w:val="0D0D0D" w:themeColor="text1" w:themeTint="F2"/>
        </w:rPr>
        <w:t>Профилактика туберкулеза у взрослых.</w:t>
      </w:r>
    </w:p>
    <w:p w:rsidR="00803305" w:rsidRDefault="00803305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5A406A" w:rsidRDefault="00622354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622354">
        <w:rPr>
          <w:color w:val="000000"/>
        </w:rPr>
        <w:t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 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группам риска). Чтобы избежать этого коварного заболевания, следует повысить сопротивляемость организма, вести здоровый образ жизни, который включает рациональное питание, отказ от вредных привычек, занятие физкультурой, спортом, закаливание своего организма.</w:t>
      </w:r>
    </w:p>
    <w:p w:rsidR="005A406A" w:rsidRDefault="005A406A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1701C9" w:rsidRDefault="003616D0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877B7B" wp14:editId="3E98F427">
            <wp:simplePos x="0" y="0"/>
            <wp:positionH relativeFrom="margin">
              <wp:posOffset>-108585</wp:posOffset>
            </wp:positionH>
            <wp:positionV relativeFrom="margin">
              <wp:posOffset>4760595</wp:posOffset>
            </wp:positionV>
            <wp:extent cx="3094990" cy="2733675"/>
            <wp:effectExtent l="0" t="0" r="0" b="9525"/>
            <wp:wrapSquare wrapText="bothSides"/>
            <wp:docPr id="1" name="Рисунок 1" descr="https://cdn.trend.az/2014/11/20/siqaretsiz_heyat_20111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rend.az/2014/11/20/siqaretsiz_heyat_201114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5" t="9829" r="22599" b="25427"/>
                    <a:stretch/>
                  </pic:blipFill>
                  <pic:spPr bwMode="auto">
                    <a:xfrm>
                      <a:off x="0" y="0"/>
                      <a:ext cx="309499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1C9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622354" w:rsidRDefault="005A406A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56"/>
          <w:szCs w:val="56"/>
        </w:rPr>
      </w:pPr>
      <w:r w:rsidRPr="005A406A">
        <w:rPr>
          <w:b/>
          <w:color w:val="C00000"/>
          <w:sz w:val="56"/>
          <w:szCs w:val="56"/>
        </w:rPr>
        <w:t>ЗАЩИТИМ СЕБЯ ОТ ТУБЕРКУЛЕЗА!</w:t>
      </w:r>
    </w:p>
    <w:p w:rsidR="001701C9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56"/>
          <w:szCs w:val="56"/>
        </w:rPr>
      </w:pPr>
    </w:p>
    <w:p w:rsidR="001701C9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56"/>
          <w:szCs w:val="56"/>
        </w:rPr>
      </w:pPr>
    </w:p>
    <w:p w:rsidR="001701C9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56"/>
          <w:szCs w:val="56"/>
        </w:rPr>
      </w:pPr>
    </w:p>
    <w:p w:rsidR="001701C9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56"/>
          <w:szCs w:val="56"/>
        </w:rPr>
      </w:pPr>
    </w:p>
    <w:p w:rsidR="001701C9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C00000"/>
          <w:sz w:val="56"/>
          <w:szCs w:val="56"/>
        </w:rPr>
      </w:pPr>
    </w:p>
    <w:p w:rsidR="001701C9" w:rsidRPr="008A3966" w:rsidRDefault="001701C9" w:rsidP="0080330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C00000"/>
          <w:sz w:val="20"/>
          <w:szCs w:val="20"/>
        </w:rPr>
      </w:pPr>
      <w:r>
        <w:rPr>
          <w:b/>
          <w:color w:val="C00000"/>
          <w:sz w:val="56"/>
          <w:szCs w:val="56"/>
        </w:rPr>
        <w:t xml:space="preserve">                       </w:t>
      </w:r>
      <w:r w:rsidR="003616D0">
        <w:rPr>
          <w:b/>
          <w:color w:val="C00000"/>
          <w:sz w:val="56"/>
          <w:szCs w:val="56"/>
        </w:rPr>
        <w:t xml:space="preserve">                                </w:t>
      </w:r>
      <w:r w:rsidRPr="008A3966">
        <w:rPr>
          <w:i/>
          <w:sz w:val="20"/>
          <w:szCs w:val="20"/>
        </w:rPr>
        <w:t>ГАУЗ «ДСП№1»</w:t>
      </w:r>
    </w:p>
    <w:sectPr w:rsidR="001701C9" w:rsidRPr="008A3966" w:rsidSect="005A406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7E"/>
    <w:rsid w:val="0006177D"/>
    <w:rsid w:val="001701C9"/>
    <w:rsid w:val="00181AC8"/>
    <w:rsid w:val="003616D0"/>
    <w:rsid w:val="0050026B"/>
    <w:rsid w:val="005A406A"/>
    <w:rsid w:val="00622354"/>
    <w:rsid w:val="00803305"/>
    <w:rsid w:val="008A017E"/>
    <w:rsid w:val="008A3966"/>
    <w:rsid w:val="00AB756F"/>
    <w:rsid w:val="00BD4DE3"/>
    <w:rsid w:val="00E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354"/>
    <w:rPr>
      <w:b/>
      <w:bCs/>
    </w:rPr>
  </w:style>
  <w:style w:type="character" w:styleId="a5">
    <w:name w:val="Hyperlink"/>
    <w:basedOn w:val="a0"/>
    <w:uiPriority w:val="99"/>
    <w:semiHidden/>
    <w:unhideWhenUsed/>
    <w:rsid w:val="00622354"/>
    <w:rPr>
      <w:color w:val="0000FF"/>
      <w:u w:val="single"/>
    </w:rPr>
  </w:style>
  <w:style w:type="character" w:styleId="a6">
    <w:name w:val="Emphasis"/>
    <w:basedOn w:val="a0"/>
    <w:uiPriority w:val="20"/>
    <w:qFormat/>
    <w:rsid w:val="0062235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354"/>
    <w:rPr>
      <w:b/>
      <w:bCs/>
    </w:rPr>
  </w:style>
  <w:style w:type="character" w:styleId="a5">
    <w:name w:val="Hyperlink"/>
    <w:basedOn w:val="a0"/>
    <w:uiPriority w:val="99"/>
    <w:semiHidden/>
    <w:unhideWhenUsed/>
    <w:rsid w:val="00622354"/>
    <w:rPr>
      <w:color w:val="0000FF"/>
      <w:u w:val="single"/>
    </w:rPr>
  </w:style>
  <w:style w:type="character" w:styleId="a6">
    <w:name w:val="Emphasis"/>
    <w:basedOn w:val="a0"/>
    <w:uiPriority w:val="20"/>
    <w:qFormat/>
    <w:rsid w:val="0062235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A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8%D0%BA%D0%BE%D0%B1%D0%B0%D0%BA%D1%82%D0%B5%D1%80%D0%B8%D0%B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8%D0%BD%D1%84%D0%B5%D0%BA%D1%86%D0%B8%D0%BE%D0%BD%D0%BD%D1%8B%D0%B5_%D0%B7%D0%B0%D0%B1%D0%BE%D0%BB%D0%B5%D0%B2%D0%B0%D0%BD%D0%B8%D1%8F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B%D0%B0%D1%82%D0%B8%D0%BD%D1%81%D0%BA%D0%B8%D0%B9_%D1%8F%D0%B7%D1%8B%D0%BA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://ru.wikipedia.org/wiki/%D0%9C%D0%BE%D0%BB%D0%BE%D0%BA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E%D1%85,_%D0%A0%D0%BE%D0%B1%D0%B5%D1%80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Vospitatel6</cp:lastModifiedBy>
  <cp:revision>10</cp:revision>
  <dcterms:created xsi:type="dcterms:W3CDTF">2019-03-18T14:06:00Z</dcterms:created>
  <dcterms:modified xsi:type="dcterms:W3CDTF">2022-03-21T10:34:00Z</dcterms:modified>
</cp:coreProperties>
</file>