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9E" w:rsidRPr="00B65A96" w:rsidRDefault="00CC369E" w:rsidP="00B65A96">
      <w:pPr>
        <w:spacing w:line="360" w:lineRule="auto"/>
        <w:ind w:left="-567" w:right="-143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65A96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3-9 октября</w:t>
      </w:r>
      <w:r w:rsidRPr="00B65A96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  (Неделя поддержки грудного вскармливания)</w:t>
      </w:r>
      <w:r w:rsidRPr="00B65A96">
        <w:rPr>
          <w:noProof/>
          <w:sz w:val="32"/>
          <w:szCs w:val="32"/>
          <w:lang w:eastAsia="ru-RU"/>
        </w:rPr>
        <w:t xml:space="preserve"> </w:t>
      </w:r>
      <w:r w:rsidRPr="00B65A96">
        <w:rPr>
          <w:noProof/>
          <w:sz w:val="32"/>
          <w:szCs w:val="32"/>
          <w:lang w:eastAsia="ru-RU"/>
        </w:rPr>
        <w:drawing>
          <wp:inline distT="0" distB="0" distL="0" distR="0">
            <wp:extent cx="834976" cy="628650"/>
            <wp:effectExtent l="19050" t="0" r="3224" b="0"/>
            <wp:docPr id="12" name="Рисунок 54" descr="Минский зональный центр гигиены и эпидем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Минский зональный центр гигиены и эпидемиоло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76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69E" w:rsidRPr="00CC369E" w:rsidRDefault="00CC369E" w:rsidP="00B65A96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C369E">
        <w:rPr>
          <w:rFonts w:ascii="Times New Roman" w:hAnsi="Times New Roman" w:cs="Times New Roman"/>
          <w:sz w:val="24"/>
          <w:szCs w:val="24"/>
        </w:rPr>
        <w:t>Ежегодно во многих странах мира проходит Всемирная неделя поддержки грудного вскармливания.</w:t>
      </w:r>
    </w:p>
    <w:p w:rsidR="00CC369E" w:rsidRPr="00CC369E" w:rsidRDefault="00CC369E" w:rsidP="00B65A96">
      <w:pPr>
        <w:spacing w:after="0" w:line="36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hAnsi="Times New Roman" w:cs="Times New Roman"/>
          <w:sz w:val="24"/>
          <w:szCs w:val="24"/>
        </w:rPr>
        <w:t>Проводятся мероприятия с целью информирования молодых мам о пользе грудного вскармливания для здоровья ребёнка и мамы.</w:t>
      </w:r>
    </w:p>
    <w:p w:rsidR="00CC369E" w:rsidRDefault="00CC369E" w:rsidP="00B65A96">
      <w:pPr>
        <w:spacing w:before="100" w:beforeAutospacing="1" w:after="100" w:afterAutospacing="1" w:line="36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56804" cy="4237869"/>
            <wp:effectExtent l="19050" t="0" r="5896" b="0"/>
            <wp:docPr id="51" name="Рисунок 51" descr="Laktoma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aktomama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04" cy="423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1F0" w:rsidRPr="00CC369E" w:rsidRDefault="008561F0" w:rsidP="00B65A96">
      <w:pPr>
        <w:spacing w:before="100" w:beforeAutospacing="1" w:after="100" w:afterAutospacing="1" w:line="36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Главн</w:t>
      </w:r>
      <w:r w:rsidR="00CC369E" w:rsidRPr="00B65A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ое</w:t>
      </w:r>
      <w:r w:rsidRPr="00B65A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преимущество грудного молока</w:t>
      </w: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</w:t>
      </w: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</w:t>
      </w:r>
      <w:r w:rsid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 w:rsid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необходимых ребёнку пищевых веществ:</w:t>
      </w:r>
    </w:p>
    <w:p w:rsidR="008561F0" w:rsidRPr="00CC369E" w:rsidRDefault="008561F0" w:rsidP="00B65A9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количество белка с высоким содержанием алактальбумина, незаменимых аминокислот;</w:t>
      </w:r>
    </w:p>
    <w:p w:rsidR="008561F0" w:rsidRPr="00CC369E" w:rsidRDefault="008561F0" w:rsidP="00B65A9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сбалансированный жировой компонент;</w:t>
      </w:r>
    </w:p>
    <w:p w:rsidR="008561F0" w:rsidRPr="00CC369E" w:rsidRDefault="008561F0" w:rsidP="00B65A9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углеводный компонент представлен преимущественно лактозой;</w:t>
      </w:r>
    </w:p>
    <w:p w:rsidR="008561F0" w:rsidRPr="00CC369E" w:rsidRDefault="008561F0" w:rsidP="00B65A9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бифидогенные факторы;</w:t>
      </w:r>
    </w:p>
    <w:p w:rsidR="008561F0" w:rsidRPr="00CC369E" w:rsidRDefault="008561F0" w:rsidP="00B65A9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иммунонутриенты;</w:t>
      </w:r>
    </w:p>
    <w:p w:rsidR="008561F0" w:rsidRPr="00CC369E" w:rsidRDefault="008561F0" w:rsidP="00B65A9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пребиотики (живые бифидо- и лактобактерии).</w:t>
      </w:r>
    </w:p>
    <w:p w:rsidR="00CC369E" w:rsidRDefault="008561F0" w:rsidP="00B65A96">
      <w:pPr>
        <w:spacing w:before="100" w:beforeAutospacing="1" w:after="100" w:afterAutospacing="1" w:line="36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компоненты женского молока легко усваиваются из-за состава, соответствующего функциональным возможностям желудочно-кишечного тракта грудного ребёнка, а также благодаря наличию в женском молоке ферментов (амилазы, липазы и др.) и транспортных белков. </w:t>
      </w:r>
    </w:p>
    <w:p w:rsidR="008561F0" w:rsidRPr="00CC369E" w:rsidRDefault="008561F0" w:rsidP="00B65A96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присутствия иммунных комплексов, лизоцима и других биологически активных веществ грудное молоко повышает защитные функции детского организма. Низкие уровни белка и фосфора в женском молоке способствуют росту здоровой кишечной микрофлоры.</w:t>
      </w:r>
    </w:p>
    <w:p w:rsidR="008561F0" w:rsidRPr="00CC369E" w:rsidRDefault="008561F0" w:rsidP="00B65A96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Грудное вскармливание снижает риск развития у ребёнка в последующие годы атеросклероза, гипертонической болезни, сахарного диабета, ожирения, лейкозов.</w:t>
      </w:r>
    </w:p>
    <w:p w:rsidR="008561F0" w:rsidRPr="00B65A96" w:rsidRDefault="008561F0" w:rsidP="00B65A96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65A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Биологические эффекты естественного вскармливания: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Пищевое обеспечение за счёт оптимального и сбалансированного состава, имеющего значение для полноценного роста и развития малыша. Состав грудного молока динамично приспосабливается к изменяющимся в процессе роста потребностям ребёнка.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росте, развитии и тканевой дифференцировке за счёт гормонов и других биологически активных веществ, содержащихся в женском молоке.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от неблагоприятных эффектов избыточного поступления нутриентов.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Иммунологическая защита от бактериальных и вирусных инфекций, а также паразитарных инвазий.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поступления неинфекционных антигенов. Снижение риска аллергических заболеваний.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иммунологической невосприимчивости к антигенам пищевого рациона, используемых кормящей женщиной продуктов.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адекватного пищевого поведения.</w:t>
      </w:r>
    </w:p>
    <w:p w:rsidR="008561F0" w:rsidRPr="00CC369E" w:rsidRDefault="008561F0" w:rsidP="00B65A9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тесной психоэмоциональной связи ребёнка с мамой.</w:t>
      </w:r>
    </w:p>
    <w:p w:rsidR="00B65A96" w:rsidRDefault="00B65A96" w:rsidP="00B65A96">
      <w:pPr>
        <w:spacing w:before="100" w:beforeAutospacing="1" w:after="100" w:afterAutospacing="1" w:line="36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8561F0" w:rsidRPr="00CC369E" w:rsidRDefault="008561F0" w:rsidP="00B65A96">
      <w:pPr>
        <w:spacing w:before="100" w:beforeAutospacing="1" w:after="100" w:afterAutospacing="1" w:line="36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69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Грудное молоко — уникальный продукт, созданный природой!</w:t>
      </w:r>
    </w:p>
    <w:p w:rsidR="00B96B6C" w:rsidRDefault="00B96B6C" w:rsidP="00B65A96">
      <w:pPr>
        <w:spacing w:line="360" w:lineRule="auto"/>
        <w:ind w:left="-567"/>
      </w:pPr>
    </w:p>
    <w:sectPr w:rsidR="00B96B6C" w:rsidSect="00B65A9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2E" w:rsidRDefault="0015362E" w:rsidP="00CC369E">
      <w:pPr>
        <w:spacing w:after="0" w:line="240" w:lineRule="auto"/>
      </w:pPr>
      <w:r>
        <w:separator/>
      </w:r>
    </w:p>
  </w:endnote>
  <w:endnote w:type="continuationSeparator" w:id="0">
    <w:p w:rsidR="0015362E" w:rsidRDefault="0015362E" w:rsidP="00C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2E" w:rsidRDefault="0015362E" w:rsidP="00CC369E">
      <w:pPr>
        <w:spacing w:after="0" w:line="240" w:lineRule="auto"/>
      </w:pPr>
      <w:r>
        <w:separator/>
      </w:r>
    </w:p>
  </w:footnote>
  <w:footnote w:type="continuationSeparator" w:id="0">
    <w:p w:rsidR="0015362E" w:rsidRDefault="0015362E" w:rsidP="00CC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E1071"/>
    <w:multiLevelType w:val="multilevel"/>
    <w:tmpl w:val="0D0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A21A0"/>
    <w:multiLevelType w:val="multilevel"/>
    <w:tmpl w:val="66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1F0"/>
    <w:rsid w:val="0015362E"/>
    <w:rsid w:val="00327CE8"/>
    <w:rsid w:val="00624757"/>
    <w:rsid w:val="00773B40"/>
    <w:rsid w:val="008561F0"/>
    <w:rsid w:val="00B65A96"/>
    <w:rsid w:val="00B96B6C"/>
    <w:rsid w:val="00CC369E"/>
    <w:rsid w:val="00E8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paragraph" w:styleId="3">
    <w:name w:val="heading 3"/>
    <w:basedOn w:val="a"/>
    <w:link w:val="30"/>
    <w:uiPriority w:val="9"/>
    <w:qFormat/>
    <w:rsid w:val="00856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61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1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6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C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C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369E"/>
  </w:style>
  <w:style w:type="paragraph" w:styleId="aa">
    <w:name w:val="footer"/>
    <w:basedOn w:val="a"/>
    <w:link w:val="ab"/>
    <w:uiPriority w:val="99"/>
    <w:semiHidden/>
    <w:unhideWhenUsed/>
    <w:rsid w:val="00CC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3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8F2BB-0D97-434C-AAB7-5970E0D9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2022-10-04T09:39:00Z</dcterms:created>
  <dcterms:modified xsi:type="dcterms:W3CDTF">2022-10-04T17:49:00Z</dcterms:modified>
</cp:coreProperties>
</file>