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35" w:rsidRPr="00EF6A35" w:rsidRDefault="00EF6A35" w:rsidP="00EF6A35">
      <w:pPr>
        <w:ind w:left="-567" w:right="-284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-364490</wp:posOffset>
            </wp:positionH>
            <wp:positionV relativeFrom="margin">
              <wp:posOffset>112395</wp:posOffset>
            </wp:positionV>
            <wp:extent cx="1264920" cy="840740"/>
            <wp:effectExtent l="19050" t="0" r="0" b="0"/>
            <wp:wrapSquare wrapText="bothSides"/>
            <wp:docPr id="4" name="Рисунок 4" descr="&quot;Спутник V&quot; включили в список вакцин минздрава Израиля для турист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Спутник V&quot; включили в список вакцин минздрава Израиля для турист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A35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 xml:space="preserve">О необходимости вакцинации против новой коронавирусной инфекии </w:t>
      </w:r>
      <w:r w:rsidRPr="00EF6A35">
        <w:rPr>
          <w:rFonts w:ascii="Times New Roman" w:hAnsi="Times New Roman" w:cs="Times New Roman"/>
          <w:b/>
          <w:noProof/>
          <w:color w:val="C00000"/>
          <w:sz w:val="36"/>
          <w:szCs w:val="36"/>
          <w:lang w:val="en-US" w:eastAsia="ru-RU"/>
        </w:rPr>
        <w:t>COVID-19</w:t>
      </w:r>
      <w:r w:rsidRPr="00EF6A35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 xml:space="preserve"> для людей старше 60 лет</w:t>
      </w:r>
    </w:p>
    <w:p w:rsidR="00EF6A35" w:rsidRPr="00EF6A35" w:rsidRDefault="00EF6A35" w:rsidP="00EF6A35">
      <w:pPr>
        <w:spacing w:before="100" w:beforeAutospacing="1" w:after="100" w:afterAutospacing="1" w:line="240" w:lineRule="auto"/>
        <w:ind w:left="-567" w:right="-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"серебряного возраста" старше 60 лет находятся в группе особого риска по коронавирусу, поэтому вакцинация людей старших возрастов является особенно важной мерой защиты.</w:t>
      </w:r>
    </w:p>
    <w:p w:rsidR="00EF6A35" w:rsidRPr="00EF6A35" w:rsidRDefault="00EF6A35" w:rsidP="00EF6A35">
      <w:pPr>
        <w:pStyle w:val="a5"/>
        <w:ind w:left="-567" w:right="-284"/>
        <w:rPr>
          <w:bCs/>
          <w:kern w:val="36"/>
        </w:rPr>
      </w:pPr>
      <w:r w:rsidRPr="00EF6A35">
        <w:rPr>
          <w:bCs/>
          <w:kern w:val="36"/>
        </w:rPr>
        <w:t xml:space="preserve">В Роспотребнадзоре дали </w:t>
      </w:r>
      <w:r w:rsidRPr="00EF6A35">
        <w:t xml:space="preserve">ответы на наиболее часто встречающиеся вопросы, которые возникают в связи с прививкой и </w:t>
      </w:r>
      <w:r w:rsidRPr="00EF6A35">
        <w:rPr>
          <w:bCs/>
          <w:kern w:val="36"/>
        </w:rPr>
        <w:t xml:space="preserve">рекомендации по вакцинации людей старше 60. 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Каковы особенности вакцинации пожилых?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Принципиальных особенностей вакцинации пожилых нет. Как и в другом возрасте, прививаться необходимо при отсутствии обострений хронической патологии. При наличии большого числа сопутствующих заболеваний, перед вакцинацией желательно посетить лечащего врача.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 xml:space="preserve">В каких случаях вакцинация противопоказана? </w:t>
      </w:r>
    </w:p>
    <w:p w:rsidR="00EF6A35" w:rsidRPr="00EF6A35" w:rsidRDefault="00EF6A35" w:rsidP="00EF6A35">
      <w:pPr>
        <w:pStyle w:val="a5"/>
        <w:spacing w:before="0" w:beforeAutospacing="0" w:after="0" w:afterAutospacing="0"/>
        <w:ind w:left="-567" w:right="-284"/>
      </w:pPr>
      <w:r w:rsidRPr="00EF6A35">
        <w:t>Перед вакцинацией специально обученный медперсонал уточнит, имеются ли противопоказания. Так, нельзя делать прививку при острых заболеваниях (ОРВИ, острых кишечных инфекциях и других), обострениях хронических заболеваний. Вакцинация противопоказана, если ранее при проведении прививки возникали тяжелые аллергические реакции или поствакцинальные осложнения на введение предыдущей дозы.</w:t>
      </w:r>
    </w:p>
    <w:p w:rsidR="00EF6A35" w:rsidRPr="00EF6A35" w:rsidRDefault="00EF6A35" w:rsidP="00EF6A35">
      <w:pPr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Как выполняется прививка?</w:t>
      </w:r>
    </w:p>
    <w:p w:rsidR="00EF6A35" w:rsidRPr="00EF6A35" w:rsidRDefault="00EF6A35" w:rsidP="00EF6A35">
      <w:pPr>
        <w:pStyle w:val="a5"/>
        <w:spacing w:before="0" w:beforeAutospacing="0" w:after="0" w:afterAutospacing="0"/>
        <w:ind w:left="-567" w:right="-284"/>
      </w:pPr>
      <w:r w:rsidRPr="00EF6A35">
        <w:t>Препарат вводится в мышцу плеча. После прививки нужно остаться под наблюдением медиков около получаса, чтобы иметь возможность быстро получить помощь, если возникнет аллергическая реакция. В большинстве случаев никаких побочных проявлений не наблюдается. В дальнейшем может появиться легкая реакция - болезненность, зуд, отечность, покраснение в месте укола, иногда повышается температура, возникают слабость, ломота в мышцах и суставах, как при ОРВИ. Как правило, все симптомы проходят в течение 1-3 дней. В целом, из-за возрастных особенностей иммунного ответа, люди старше 60 лет легче переносят прививку, чем молодые.</w:t>
      </w:r>
    </w:p>
    <w:p w:rsid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Правда ли, что у пожилых медленнее формируется иммунный ответ?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У людей старше 60 лет чаще встречаются случаи замедленного и недостаточного формирования иммунного ответа - это связано с возрастом. Но также сниженной реакции иммунной системы способствуют недостаток физической активности и недостаточное время пребывания на свежем воздухе, заболевания желудочно-кишечного тракта, дефицит витаминов и минералов.</w:t>
      </w:r>
    </w:p>
    <w:p w:rsidR="00EF6A35" w:rsidRPr="00EF6A35" w:rsidRDefault="00EF6A35" w:rsidP="00EF6A35">
      <w:pPr>
        <w:pStyle w:val="a5"/>
        <w:ind w:left="-567" w:right="-284"/>
      </w:pPr>
      <w:r w:rsidRPr="00EF6A35">
        <w:t>В случаях выявления иммунодефицитных состояний врач поможет подобрать схему коррекции нарушения.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Можно ли прививаться, если есть хронические заболевания - диабет, сердечно-сосудистые, больные суставы?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Любые хронические заболевания являются дополнительным показанием для проведения вакцинации. Прививку нужно делать в стабильном состоянии, когда нет обострения. При этом, за редким исключением, рекомендуется соблюдать постоянную схему терапии хронического заболевания.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Как сочетается вакцина и прием лекарств?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 xml:space="preserve">Препаратов, которые нельзя совмещать с вакцинацией, не существует. В большинстве случаев необходимо продолжить прием лекарств по той схеме, которая была подобрана ранее. Однако, некоторые средства могут снижать выработку иммунного ответа: это цитостатики и </w:t>
      </w:r>
      <w:r w:rsidRPr="00EF6A35">
        <w:lastRenderedPageBreak/>
        <w:t>кортикостероиды, которые назначаются некоторым пациентам на длительное время при ревматологических и онкологических заболеваниях. Пациентам, получающим такую терапию, нужно обязательно перед вакцинацией посетить лечащего врача, который, уточнит отсутствие противопоказаний и, при возможности, скорректирует дозы.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Как прививаться пожилым, которые уже переболели?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Действует общее для всех правило: прививка проводится через полгода после выздоровления. Это связано с тем, что через полгода ослабляется иммунная защита, полученная естественным путем, и риск повторно возрастает. Вакцинация всем переболевшим проводится через 6 месяцев после получения отрицательного результата ПЦР-теста.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Можно ли делать прививку в преклонном возрасте - 80-90 летним?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Вакцины "Спутник V" и "ЭпиВакКорона" разрешены к применению с 18 лет, без каких-либо других возрастных ограничений. Учитывая статистику о высокой летальности от COVID-19 среди пациентов старше 80 лет, такой возраст, наоборот, является дополнительным показанием для вакцинации.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Как вести себя после прививки?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Вакцинация значительно снижает риск заболевания, тяжелого течения и летальных исходов, но не исключает заражения и заболевания полностью. Поэтому после прививки нужно по-прежнему соблюдать все меры для неспецифической профилактики - дистанцирование, уменьшение контактов, использование масок и респираторов.</w:t>
      </w:r>
    </w:p>
    <w:p w:rsidR="00EF6A35" w:rsidRPr="00EF6A35" w:rsidRDefault="00EF6A35" w:rsidP="00EF6A35">
      <w:pPr>
        <w:pStyle w:val="a5"/>
        <w:ind w:left="-567" w:right="-284"/>
      </w:pPr>
      <w:r w:rsidRPr="00EF6A35">
        <w:t>Иммунный ответ формируется постепенно, в течение 42-45 дней после введения первой дозы двухкомпонентных вакцин. В это время защитного действия вакцины еще нет и нужно особо тщательно соблюдать правила безопасности: по возможности, сократить до минимума посещения мест скопления людей.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Нужна ли пожилым ревакцинация, если есть антитела?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</w:pPr>
      <w:r w:rsidRPr="00EF6A35">
        <w:t>Ревакцинация необходима, причем вне зависимости от уровня антител. По результатам проведенных исследований, через 6 месяцев после первой вакцинации уровень антител довольно быстро снижается до значений, которые уже не обеспечивают надежной защиты.</w:t>
      </w:r>
    </w:p>
    <w:p w:rsidR="00EF6A35" w:rsidRPr="00EF6A35" w:rsidRDefault="00EF6A35" w:rsidP="00EF6A35">
      <w:pPr>
        <w:pStyle w:val="2"/>
        <w:spacing w:before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F6A35">
        <w:rPr>
          <w:rFonts w:ascii="Times New Roman" w:hAnsi="Times New Roman" w:cs="Times New Roman"/>
          <w:sz w:val="24"/>
          <w:szCs w:val="24"/>
        </w:rPr>
        <w:t>Что делать, если все-таки заболел после прививки?</w:t>
      </w:r>
    </w:p>
    <w:p w:rsidR="00EF6A35" w:rsidRDefault="00EF6A35" w:rsidP="00EF6A35">
      <w:pPr>
        <w:pStyle w:val="a5"/>
        <w:spacing w:before="0" w:beforeAutospacing="0"/>
        <w:ind w:left="-567" w:right="-284"/>
      </w:pPr>
      <w:r w:rsidRPr="00EF6A35">
        <w:t xml:space="preserve">Если после прививки появились признаки респираторный инфекции, нужно оставаться дома, вызвать врача и выполнять все его назначения. Если подтвердится COVID-19, лечение проводится в соответствии с рекомендациями Минздрава России. Важно начать терапию как можно быстрее. </w:t>
      </w:r>
    </w:p>
    <w:p w:rsidR="00EF6A35" w:rsidRPr="00EF6A35" w:rsidRDefault="00EF6A35" w:rsidP="00EF6A35">
      <w:pPr>
        <w:pStyle w:val="a5"/>
        <w:spacing w:before="0" w:beforeAutospacing="0"/>
        <w:ind w:left="-567" w:right="-284"/>
        <w:rPr>
          <w:b/>
          <w:i/>
          <w:color w:val="C00000"/>
          <w:sz w:val="40"/>
          <w:szCs w:val="40"/>
        </w:rPr>
      </w:pPr>
      <w:r>
        <w:rPr>
          <w:noProof/>
        </w:rPr>
        <w:drawing>
          <wp:inline distT="0" distB="0" distL="0" distR="0">
            <wp:extent cx="3322864" cy="2373981"/>
            <wp:effectExtent l="19050" t="0" r="0" b="0"/>
            <wp:docPr id="11" name="Рисунок 11" descr="Мишустин: весь процесс вакцинации от коронавируса для людей 60+ нужно  сделать доступным, при необходимости с выездом на 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шустин: весь процесс вакцинации от коронавируса для людей 60+ нужно  сделать доступным, при необходимости с выездом на мес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0633" b="-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254" cy="237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EF6A35">
        <w:rPr>
          <w:b/>
          <w:i/>
          <w:color w:val="C00000"/>
          <w:sz w:val="40"/>
          <w:szCs w:val="40"/>
        </w:rPr>
        <w:t>Берегите свое здоровье!</w:t>
      </w:r>
    </w:p>
    <w:sectPr w:rsidR="00EF6A35" w:rsidRPr="00EF6A35" w:rsidSect="00EF6A3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EF6A35"/>
    <w:rsid w:val="00B62BC8"/>
    <w:rsid w:val="00B96B6C"/>
    <w:rsid w:val="00EF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paragraph" w:styleId="1">
    <w:name w:val="heading 1"/>
    <w:basedOn w:val="a"/>
    <w:link w:val="10"/>
    <w:uiPriority w:val="9"/>
    <w:qFormat/>
    <w:rsid w:val="00EF6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6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EF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F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EF6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rg.ru/2022/01/08/sputnik-v-vkliuchili-v-spisok-vakcin-minzdrava-izrailia-dlia-turis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677</Words>
  <Characters>4605</Characters>
  <Application>Microsoft Office Word</Application>
  <DocSecurity>0</DocSecurity>
  <Lines>82</Lines>
  <Paragraphs>27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2022-10-05T04:31:00Z</dcterms:created>
  <dcterms:modified xsi:type="dcterms:W3CDTF">2022-10-05T05:03:00Z</dcterms:modified>
</cp:coreProperties>
</file>