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91" w:rsidRPr="006A3B91" w:rsidRDefault="006A3B91" w:rsidP="006A3B91">
      <w:pPr>
        <w:spacing w:before="100" w:beforeAutospacing="1" w:after="100" w:afterAutospacing="1" w:line="240" w:lineRule="auto"/>
        <w:ind w:left="-426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6A3B9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17 ноября - Международный день отказа от курения</w:t>
      </w:r>
    </w:p>
    <w:p w:rsidR="006A3B91" w:rsidRDefault="006A3B91" w:rsidP="006A3B91">
      <w:pPr>
        <w:spacing w:after="0"/>
        <w:ind w:left="-426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-330200</wp:posOffset>
            </wp:positionH>
            <wp:positionV relativeFrom="margin">
              <wp:posOffset>527685</wp:posOffset>
            </wp:positionV>
            <wp:extent cx="2917190" cy="2377440"/>
            <wp:effectExtent l="19050" t="0" r="0" b="0"/>
            <wp:wrapSquare wrapText="bothSides"/>
            <wp:docPr id="5" name="Рисунок 5" descr="Экспериментаторы»: No smoking! Неделя, чтобы брос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кспериментаторы»: No smoking! Неделя, чтобы броси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третий четверг ноября отмечается </w:t>
      </w:r>
      <w:r w:rsidRPr="006A3B9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Международный день отказа от курения</w:t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 (No Smoking Day). Он был установлен Американским онкологическим обществом (American Cancer Society) в 1977 году. </w:t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3B91" w:rsidRPr="006A3B91" w:rsidRDefault="006A3B91" w:rsidP="006A3B91">
      <w:pPr>
        <w:spacing w:after="0"/>
        <w:ind w:left="-426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Всемирной организации здравоохранения: в мире 90% смертей от рака легких, 75% — от хронического бронхита и 25% — от ишемической болезни сердца обусловлены курением; каждые десять секунд на планете умирает один заядлый курильщик (и этот уровень с каждым годом повышается).</w:t>
      </w:r>
    </w:p>
    <w:p w:rsidR="006A3B91" w:rsidRPr="006A3B91" w:rsidRDefault="006A3B91" w:rsidP="006A3B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3B9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Цель Международного дня отказа от курения</w:t>
      </w:r>
      <w:r w:rsidRPr="006A3B9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способствовать снижению распространенности табачной зависимости, вовлечение в борьбу против курения всех слоев населения и врачей всех специальностей, профилактика табакокурения и информирование общества о пагубном воздействии табака на здоровье. </w:t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Наиболее распространенной формой употребления табака в мире является курение сигарет. К другим видам табачных изделий относятся кальянный табак, сигары, сигариллы, самокруточный и трубочный табак, биди и кретек.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среди курильщиков получили распространение вейпы – электронные сигареты, мини-кальяны. 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A3B91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lang w:eastAsia="ru-RU"/>
          </w:rPr>
          <w:t>Вейперы</w:t>
        </w:r>
      </w:hyperlink>
      <w:r w:rsidRPr="006A3B9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электронные сигареты также небезопасны. Они представляют собой ингаляторы, в которых нагревается и испаряется жидкость. В жидкостях для вейпов есть токсичные вещества: фенолы, раздражающие глаза, кожу и слизистые; формальдегид, вызывающий рак, и свинец, который вредит нервной и сердечно-сосудистой системе. Кроме того,</w:t>
      </w:r>
      <w:hyperlink r:id="rId6" w:tgtFrame="_blank" w:history="1">
        <w:r w:rsidRPr="006A3B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при нагревании</w:t>
        </w:r>
      </w:hyperlink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стика с пропиленгликолем и табаком выделяются потенциально канцерогенные вещества. 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</w:t>
      </w:r>
      <w:r w:rsidRPr="006A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3B9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кальяна</w:t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опасно для человека, поскольку вызывает увеличение частоты сердечных сокращений, артериального давления и снижение легочной функции. также оно сопряжено с риском передачи туберкулеза. Опасность представляют и бестабачные кальяны, их употребление повышает риск распространения инфекционных заболеваний – устройство кальяна является благоприятной средой для размножения бактерий. </w:t>
      </w: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опасность курения – быстро возникающая зависимость, с которой в будущем сложно справиться. 98% тех, кто курит регулярно, пытаются бросить, но терпят неудачу либо сразу, либо возвращаются к курению в течение года. Продолжительность жизни </w:t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курильщика сокращается на 20-25 лет. Бросившие курить в возрасте 30-35 лет, имеют продолжительность жизни равную той, которую имеют никогда не курившие люди.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Минздрава России, ежегодно от проблем со здоровьем, вызванных курением, </w:t>
      </w:r>
      <w:hyperlink r:id="rId7" w:tgtFrame="_blank" w:history="1">
        <w:r w:rsidRPr="006A3B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умирают 300-400 тысяч россиян</w:t>
        </w:r>
      </w:hyperlink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действует </w:t>
      </w:r>
      <w:hyperlink r:id="rId8" w:tgtFrame="_blank" w:history="1">
        <w:r w:rsidRPr="006A3B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тотальный запрет</w:t>
        </w:r>
      </w:hyperlink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курение во всех общественных местах и на рабочих местах, полный запрет любой рекламы табачной продукции (частичный запрет продвижения табачных изделий в телевизионных и кинофильмах), жесткие законы, ограничивающие торговлю этими продуктами, запрет на открытую выкладку табачной продукции в пунктах продаж, запрет их продажи несовершеннолетним и др.</w:t>
      </w: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была принята </w:t>
      </w:r>
      <w:hyperlink r:id="rId9" w:tgtFrame="_blank" w:history="1">
        <w:r w:rsidRPr="006A3B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Концепция</w:t>
        </w:r>
      </w:hyperlink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противодействию потребления табака до 2035 года. Она распространяется не только на сигареты, но и на вейпы и системы нагревания табака. Документ предусматривает снижение количества курильщиков среди взрослого населения с 29% до 21% к 2035 году.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2020 года президент России Владимир Путин подписал поправки в антитабачное законодательство, которые приравнивают любые никотинсодержащие продукты, не являющиеся фармацевтической продукцией, – электронных сигарет, вейпов, кальянов, а также продуктов нагревания табака, например, iqos, к табачным изделиям. Отныне все законодательные меры, регулирующие табачные изделия, распространяются и на эти продукты. Также были полностью запрещены никотинсодержащие леденцы, конфеты и подобные продукты.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Минздрав России расширил спектр помощи людям, желающим бросить курить, включая создание специальной "горячей" телефонной линии.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Международного дня отказа от курения ежегодно 31 мая ВОЗ и ее партнеры отмечают </w:t>
      </w:r>
      <w:hyperlink r:id="rId10" w:tgtFrame="_blank" w:history="1">
        <w:r w:rsidRPr="006A3B91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u w:val="single"/>
            <w:lang w:eastAsia="ru-RU"/>
          </w:rPr>
          <w:t>Всемирный день без табака,</w:t>
        </w:r>
      </w:hyperlink>
      <w:r w:rsidRPr="006A3B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6A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привлекая внимание к связанным с употреблением табака рискам для здоровья и к эффективным мерам политики по снижению уровней потребления табака. 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b/>
          <w:i/>
          <w:iCs/>
          <w:color w:val="C00000"/>
          <w:sz w:val="56"/>
          <w:szCs w:val="56"/>
          <w:lang w:eastAsia="ru-RU"/>
        </w:rPr>
      </w:pPr>
      <w:r w:rsidRPr="006A3B91">
        <w:rPr>
          <w:rFonts w:ascii="Times New Roman" w:eastAsia="Times New Roman" w:hAnsi="Times New Roman" w:cs="Times New Roman"/>
          <w:b/>
          <w:i/>
          <w:iCs/>
          <w:color w:val="C00000"/>
          <w:sz w:val="56"/>
          <w:szCs w:val="56"/>
          <w:lang w:eastAsia="ru-RU"/>
        </w:rPr>
        <w:t>Будьте здоровы!</w:t>
      </w: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3B91" w:rsidRDefault="006A3B91" w:rsidP="006A3B91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A3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 подготовлен на основе информации РИА Новости и открытых источников</w:t>
      </w:r>
    </w:p>
    <w:p w:rsidR="006A3B91" w:rsidRPr="006A3B91" w:rsidRDefault="006A3B91" w:rsidP="006A3B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A3B91" w:rsidRPr="006A3B91" w:rsidSect="0050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6A3B91"/>
    <w:rsid w:val="0050385D"/>
    <w:rsid w:val="006A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5D"/>
  </w:style>
  <w:style w:type="paragraph" w:styleId="2">
    <w:name w:val="heading 2"/>
    <w:basedOn w:val="a"/>
    <w:link w:val="20"/>
    <w:uiPriority w:val="9"/>
    <w:qFormat/>
    <w:rsid w:val="006A3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A3B91"/>
    <w:rPr>
      <w:b/>
      <w:bCs/>
    </w:rPr>
  </w:style>
  <w:style w:type="character" w:styleId="a4">
    <w:name w:val="Hyperlink"/>
    <w:basedOn w:val="a0"/>
    <w:uiPriority w:val="99"/>
    <w:semiHidden/>
    <w:unhideWhenUsed/>
    <w:rsid w:val="006A3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B9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A3B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70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1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81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19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9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86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77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6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83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66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336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2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08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9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3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gov.ru/news/2020/08/02/14595-glavnyy-terapevt-kurenie-nanosit-ogromnyy-ekonomicheskiy-uscherb-gosudarstv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np.ru/politics/klassifikaciyu-nikotinsoderzhashhey-produkcii-po-soderzhaniyu-toksinov-khotyat-zapretit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a.ru/20191106/1560649304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gon.rospotrebnadzor.ru/content/62/127/" TargetMode="External"/><Relationship Id="rId10" Type="http://schemas.openxmlformats.org/officeDocument/2006/relationships/hyperlink" Target="https://www.who.int/ru/campaigns/world-no-tobacco-da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ublication.pravo.gov.ru/Document/View/000120191122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2022-11-19T00:26:00Z</dcterms:created>
  <dcterms:modified xsi:type="dcterms:W3CDTF">2022-11-19T00:45:00Z</dcterms:modified>
</cp:coreProperties>
</file>