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BDB" w:rsidRPr="00EE2BDB" w:rsidRDefault="00EE2BDB" w:rsidP="00EE2BDB">
      <w:pPr>
        <w:ind w:left="-1134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EE2BDB">
        <w:rPr>
          <w:rFonts w:ascii="Times New Roman" w:hAnsi="Times New Roman" w:cs="Times New Roman"/>
          <w:b/>
          <w:color w:val="002060"/>
          <w:sz w:val="24"/>
          <w:szCs w:val="24"/>
        </w:rPr>
        <w:t>06.03. – 12.03 года.</w:t>
      </w:r>
    </w:p>
    <w:p w:rsidR="00EE2BDB" w:rsidRPr="00EE2BDB" w:rsidRDefault="00103F17" w:rsidP="00EE2BDB">
      <w:pPr>
        <w:ind w:left="-1134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EE2BD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A4AD714" wp14:editId="7429C4AC">
            <wp:simplePos x="0" y="0"/>
            <wp:positionH relativeFrom="margin">
              <wp:posOffset>-682625</wp:posOffset>
            </wp:positionH>
            <wp:positionV relativeFrom="margin">
              <wp:posOffset>718820</wp:posOffset>
            </wp:positionV>
            <wp:extent cx="4245610" cy="3126105"/>
            <wp:effectExtent l="0" t="0" r="2540" b="0"/>
            <wp:wrapSquare wrapText="bothSides"/>
            <wp:docPr id="2" name="Рисунок 2" descr="Мама с малышом — Mom and ba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ма с малышом — Mom and baby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48" r="-737"/>
                    <a:stretch/>
                  </pic:blipFill>
                  <pic:spPr bwMode="auto">
                    <a:xfrm>
                      <a:off x="0" y="0"/>
                      <a:ext cx="4245610" cy="312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BDB" w:rsidRPr="00EE2BDB">
        <w:rPr>
          <w:rFonts w:ascii="Times New Roman" w:hAnsi="Times New Roman" w:cs="Times New Roman"/>
          <w:b/>
          <w:color w:val="C00000"/>
          <w:sz w:val="40"/>
          <w:szCs w:val="40"/>
        </w:rPr>
        <w:t>Неделя здоровья матери и ребён</w:t>
      </w:r>
      <w:r w:rsidR="00EE2BDB" w:rsidRPr="00EE2BDB">
        <w:rPr>
          <w:rFonts w:ascii="Times New Roman" w:hAnsi="Times New Roman" w:cs="Times New Roman"/>
          <w:b/>
          <w:color w:val="C00000"/>
          <w:sz w:val="40"/>
          <w:szCs w:val="40"/>
        </w:rPr>
        <w:t>ка.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С 06 по 12 марта в России проходит Неделя здоровья матери и ребёнка.</w:t>
      </w:r>
    </w:p>
    <w:p w:rsidR="00103F17" w:rsidRDefault="00EE2BDB" w:rsidP="00EE2BD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920F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Сохранение здоровья детей – одна из основных задач государственной политики Российской Федерации в сфере защиты интересов детства. </w:t>
      </w:r>
    </w:p>
    <w:p w:rsidR="00103F17" w:rsidRDefault="00103F17" w:rsidP="00EE2BD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</w:p>
    <w:p w:rsidR="00EE2BDB" w:rsidRPr="00EE2BDB" w:rsidRDefault="00EE2BDB" w:rsidP="00EE2BD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7920F7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целях раннего выявления тяжелых наследственных и врожденных заболеваний проводится неонатальный скрининг, который позволяет своевременно в первые дни жизни ребенка диагностировать заболевания и начать лечение.</w:t>
      </w:r>
    </w:p>
    <w:p w:rsidR="00EE2BDB" w:rsidRPr="00EE2BDB" w:rsidRDefault="00EE2BDB" w:rsidP="00EE2BDB">
      <w:pPr>
        <w:ind w:left="-1134"/>
        <w:rPr>
          <w:rFonts w:ascii="Times New Roman" w:hAnsi="Times New Roman" w:cs="Times New Roman"/>
          <w:sz w:val="24"/>
          <w:szCs w:val="24"/>
        </w:rPr>
      </w:pPr>
    </w:p>
    <w:p w:rsidR="00103F17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 xml:space="preserve">Развитие службы охраны материнства и детства в Российской Федерации осуществляется в соответствии с Концепцией демографической политики Российской Федерации до 2025 года. </w:t>
      </w:r>
    </w:p>
    <w:p w:rsidR="00103F17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В 2012 г. была утверждена Государственная программа РФ «Развитие здравоохранения», важнейшим разделом которой является подпрограмма «Охрана здоровья матери и ребенка», определяющая основные направления совершенствования оказания медицинской помощи женщинам и детям</w:t>
      </w:r>
      <w:r w:rsidR="00103F17">
        <w:rPr>
          <w:rFonts w:ascii="Times New Roman" w:hAnsi="Times New Roman" w:cs="Times New Roman"/>
          <w:sz w:val="24"/>
          <w:szCs w:val="24"/>
        </w:rPr>
        <w:t>.</w:t>
      </w:r>
      <w:r w:rsidRPr="00EE2BDB">
        <w:rPr>
          <w:rFonts w:ascii="Times New Roman" w:hAnsi="Times New Roman" w:cs="Times New Roman"/>
          <w:sz w:val="24"/>
          <w:szCs w:val="24"/>
        </w:rPr>
        <w:t xml:space="preserve"> Основной целью программы является создание условий для оказания доступной и качественной медицинской помощи детям и матерям, улучшение состояния здоровья детей и матерей, снижение материнской, младенческой и детской смертности, а также снижение уровня вертикальной передачи ВИЧ от матери ребенку.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Подпрограмма «Охрана здоровья матери и ребенка» включает комплекс мероприятий, направленных на дальнейшее совершенствование службы родовспоможения путем формирования трехуровневой системы оказания медицинской помощи на основе развития сети перинатальных центров; создания системы раннего выявления и коррекции нарушений развития ребенка; выхаживания детей с экстремально низкой массой тела; развития специализированной медицинской помощи детям; совершенствования методов борьбы с вертикальной передачей ВИЧ от матери к плоду.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На основе Государственной программы РФ «Развитие здравоохранения» субъектами РФ разработаны и с 2013г. реализуются региональные программы развития здравоохранения.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В системе охраны материнства и детства различают следующие этапы оказания медико-социальной помощи: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1-й этап – оказание помощи женщине вне беременности, подготовка ее к материнству. На данном этапе большую роль играют женские консультации, центры планирования семьи, медико-генетические консультации;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2-й этап – лечебно-профилактическая помощь беременным в целях сохранения здоровья плода и беременной женщины. На данном этапе главная роль принадлежит женским консультациям, отделениям патологии беременности акушерских стационаров, санаториям для беременных;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lastRenderedPageBreak/>
        <w:t>3-й этап – лечебно-профилактическая помощь в родах в целях охраны здоровья плода и женщины. Весь объем этой помощи оказывается в акушерских отделениях родильных домов;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4-й этап – охрана здоровья новорожденного: контроль за правильным вскармливанием, наблюдение за физиологическим развитием, уход за новорожденным, оказание лечебной помощи в отделениях новорожденных родильных домов и патологии новорожденных детских больниц;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5-й этап – охрана здоровья ребенка в дошкольный период: контроль за физическим развитием, рациональным питанием, иммунологическим статусом ребенка;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6-й этап – охрана здоровья ребенка в период школьного возраста: контроль за физическим развитием, коррекция отклонений в состоянии здоровья детей.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С 2013 г. в стране организовано широкомасштабное проведение профилактических медицинских осмотров несовершеннолетних. В настоящее время система непрерывного мониторинга здоровья несовершеннолетних включает: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• комплексную перинатальную (дородовую) диагностику нарушений развития ребенка;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• неонатальный скрининг – исследование, проводимое в первые дни жизни ребенка, которое является самым эффективным способов выявления наследственных заболеваний и выявление нарушения слуха (</w:t>
      </w:r>
      <w:proofErr w:type="spellStart"/>
      <w:r w:rsidRPr="00EE2BDB">
        <w:rPr>
          <w:rFonts w:ascii="Times New Roman" w:hAnsi="Times New Roman" w:cs="Times New Roman"/>
          <w:sz w:val="24"/>
          <w:szCs w:val="24"/>
        </w:rPr>
        <w:t>аудиологический</w:t>
      </w:r>
      <w:proofErr w:type="spellEnd"/>
      <w:r w:rsidRPr="00EE2BDB">
        <w:rPr>
          <w:rFonts w:ascii="Times New Roman" w:hAnsi="Times New Roman" w:cs="Times New Roman"/>
          <w:sz w:val="24"/>
          <w:szCs w:val="24"/>
        </w:rPr>
        <w:t xml:space="preserve"> скрининг)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• профилактические медицинские осмотры детей в возрасте от 3 до 17 лет включительно с углубленным обследованием в критические возрастные периоды</w:t>
      </w:r>
    </w:p>
    <w:p w:rsidR="00BB71B4" w:rsidRPr="00EE2BDB" w:rsidRDefault="00BB71B4" w:rsidP="00EE2BDB">
      <w:pPr>
        <w:ind w:left="-1134"/>
        <w:rPr>
          <w:rFonts w:ascii="Times New Roman" w:hAnsi="Times New Roman" w:cs="Times New Roman"/>
          <w:sz w:val="24"/>
          <w:szCs w:val="24"/>
        </w:rPr>
      </w:pPr>
      <w:r w:rsidRPr="00EE2BDB">
        <w:rPr>
          <w:rFonts w:ascii="Times New Roman" w:hAnsi="Times New Roman" w:cs="Times New Roman"/>
          <w:sz w:val="24"/>
          <w:szCs w:val="24"/>
        </w:rPr>
        <w:t>• ежегодную диспансеризацию детей-сирот и детей, оставшихся без попечения родителей.</w:t>
      </w:r>
    </w:p>
    <w:p w:rsidR="00240391" w:rsidRDefault="00BB71B4" w:rsidP="00EE2BDB">
      <w:pPr>
        <w:ind w:left="-1134"/>
      </w:pPr>
      <w:r w:rsidRPr="00EE2BDB">
        <w:rPr>
          <w:rFonts w:ascii="Times New Roman" w:hAnsi="Times New Roman" w:cs="Times New Roman"/>
          <w:sz w:val="24"/>
          <w:szCs w:val="24"/>
        </w:rPr>
        <w:t xml:space="preserve">С 2023 года в работу неонатальных служб Российской Федерации включена программа расширенного скрининга новорожденных на наличие наследственных заболеваний. Это значительно увеличит </w:t>
      </w:r>
      <w:proofErr w:type="spellStart"/>
      <w:r w:rsidRPr="00EE2BDB">
        <w:rPr>
          <w:rFonts w:ascii="Times New Roman" w:hAnsi="Times New Roman" w:cs="Times New Roman"/>
          <w:sz w:val="24"/>
          <w:szCs w:val="24"/>
        </w:rPr>
        <w:t>выявляемость</w:t>
      </w:r>
      <w:proofErr w:type="spellEnd"/>
      <w:r w:rsidRPr="00EE2BDB">
        <w:rPr>
          <w:rFonts w:ascii="Times New Roman" w:hAnsi="Times New Roman" w:cs="Times New Roman"/>
          <w:sz w:val="24"/>
          <w:szCs w:val="24"/>
        </w:rPr>
        <w:t xml:space="preserve"> редких заболеваний в неонатальном периоде, что позволит уменьшить младенческую смертность и избежать </w:t>
      </w:r>
      <w:proofErr w:type="spellStart"/>
      <w:r w:rsidRPr="00EE2BDB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EE2BDB">
        <w:rPr>
          <w:rFonts w:ascii="Times New Roman" w:hAnsi="Times New Roman" w:cs="Times New Roman"/>
          <w:sz w:val="24"/>
          <w:szCs w:val="24"/>
        </w:rPr>
        <w:t xml:space="preserve"> детей. Для реализации программы закупается специализированное оборудование, осуществляется формирование центров для проведения диагностики и дальнейшей маршрутизации пациентов с целью оказания необходимой медицинской помощи и своевременного назначения эффективного лечения</w:t>
      </w:r>
      <w:r>
        <w:t>.</w:t>
      </w:r>
    </w:p>
    <w:p w:rsidR="00103F17" w:rsidRPr="00F739D9" w:rsidRDefault="00F739D9" w:rsidP="00F739D9">
      <w:pPr>
        <w:ind w:firstLine="567"/>
        <w:jc w:val="both"/>
        <w:rPr>
          <w:rFonts w:ascii="Times New Roman" w:hAnsi="Times New Roman" w:cs="Times New Roman"/>
          <w:b/>
          <w:color w:val="C00000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-610705</wp:posOffset>
            </wp:positionH>
            <wp:positionV relativeFrom="margin">
              <wp:posOffset>6061793</wp:posOffset>
            </wp:positionV>
            <wp:extent cx="2543810" cy="1920240"/>
            <wp:effectExtent l="0" t="0" r="8890" b="3810"/>
            <wp:wrapSquare wrapText="bothSides"/>
            <wp:docPr id="3" name="Рисунок 3" descr="Здоровье матери и реб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доровье матери и ребе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F17" w:rsidRPr="00103F17">
        <w:rPr>
          <w:rFonts w:ascii="Times New Roman" w:hAnsi="Times New Roman" w:cs="Times New Roman"/>
          <w:b/>
          <w:color w:val="C00000"/>
          <w:sz w:val="48"/>
          <w:szCs w:val="48"/>
        </w:rPr>
        <w:t xml:space="preserve"> </w:t>
      </w:r>
      <w:r w:rsidR="00103F17" w:rsidRPr="00F739D9">
        <w:rPr>
          <w:rFonts w:ascii="Times New Roman" w:hAnsi="Times New Roman" w:cs="Times New Roman"/>
          <w:b/>
          <w:color w:val="C00000"/>
          <w:sz w:val="72"/>
          <w:szCs w:val="72"/>
        </w:rPr>
        <w:t>Будьте здоровы!</w:t>
      </w:r>
    </w:p>
    <w:p w:rsidR="00103F17" w:rsidRDefault="00103F17" w:rsidP="00103F17">
      <w:pPr>
        <w:ind w:left="-1134"/>
      </w:pPr>
      <w:bookmarkStart w:id="0" w:name="_GoBack"/>
      <w:bookmarkEnd w:id="0"/>
    </w:p>
    <w:sectPr w:rsidR="00103F17" w:rsidSect="00F739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AEB"/>
    <w:multiLevelType w:val="multilevel"/>
    <w:tmpl w:val="0CCE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0C71E6"/>
    <w:multiLevelType w:val="multilevel"/>
    <w:tmpl w:val="C9A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29"/>
    <w:rsid w:val="00103F17"/>
    <w:rsid w:val="00240391"/>
    <w:rsid w:val="007920F7"/>
    <w:rsid w:val="00947F29"/>
    <w:rsid w:val="00BB71B4"/>
    <w:rsid w:val="00EE2BDB"/>
    <w:rsid w:val="00F7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5C80"/>
  <w15:chartTrackingRefBased/>
  <w15:docId w15:val="{31484107-7D6E-4231-80EA-4F7F4CF8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E6E6E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2023-03-06T10:26:00Z</dcterms:created>
  <dcterms:modified xsi:type="dcterms:W3CDTF">2023-03-06T11:02:00Z</dcterms:modified>
</cp:coreProperties>
</file>