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964" w:rsidRPr="00390964" w:rsidRDefault="00390964" w:rsidP="00C03463">
      <w:pPr>
        <w:shd w:val="clear" w:color="auto" w:fill="FFFFFF"/>
        <w:spacing w:after="0" w:line="240" w:lineRule="auto"/>
        <w:ind w:left="-993"/>
        <w:textAlignment w:val="baseline"/>
        <w:outlineLvl w:val="1"/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bdr w:val="none" w:sz="0" w:space="0" w:color="auto" w:frame="1"/>
          <w:lang w:eastAsia="ru-RU"/>
        </w:rPr>
      </w:pPr>
      <w:r w:rsidRPr="00390964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bdr w:val="none" w:sz="0" w:space="0" w:color="auto" w:frame="1"/>
          <w:lang w:eastAsia="ru-RU"/>
        </w:rPr>
        <w:t xml:space="preserve">02 - </w:t>
      </w:r>
      <w:r w:rsidRPr="00390964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bdr w:val="none" w:sz="0" w:space="0" w:color="auto" w:frame="1"/>
          <w:lang w:eastAsia="ru-RU"/>
        </w:rPr>
        <w:t xml:space="preserve">11 октября </w:t>
      </w:r>
      <w:proofErr w:type="gramStart"/>
      <w:r w:rsidRPr="00390964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bdr w:val="none" w:sz="0" w:space="0" w:color="auto" w:frame="1"/>
          <w:lang w:eastAsia="ru-RU"/>
        </w:rPr>
        <w:t xml:space="preserve">2023 </w:t>
      </w:r>
      <w:r w:rsidRPr="00390964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bdr w:val="none" w:sz="0" w:space="0" w:color="auto" w:frame="1"/>
          <w:lang w:eastAsia="ru-RU"/>
        </w:rPr>
        <w:t xml:space="preserve"> декадник</w:t>
      </w:r>
      <w:proofErr w:type="gramEnd"/>
      <w:r w:rsidRPr="00390964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bdr w:val="none" w:sz="0" w:space="0" w:color="auto" w:frame="1"/>
          <w:lang w:eastAsia="ru-RU"/>
        </w:rPr>
        <w:t xml:space="preserve">: </w:t>
      </w:r>
    </w:p>
    <w:p w:rsidR="00390964" w:rsidRPr="00776573" w:rsidRDefault="00390964" w:rsidP="00C03463">
      <w:pPr>
        <w:shd w:val="clear" w:color="auto" w:fill="FFFFFF"/>
        <w:spacing w:after="0" w:line="240" w:lineRule="auto"/>
        <w:ind w:left="-993"/>
        <w:textAlignment w:val="baseline"/>
        <w:outlineLvl w:val="1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390964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Профилактика когнитивных нарушений</w:t>
      </w:r>
      <w:r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 xml:space="preserve"> </w:t>
      </w:r>
      <w:r w:rsidRPr="00776573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(ко Дню пожилого человека – 1 октября)</w:t>
      </w:r>
    </w:p>
    <w:p w:rsidR="00C03463" w:rsidRDefault="00776573" w:rsidP="00865E6F">
      <w:pPr>
        <w:shd w:val="clear" w:color="auto" w:fill="FFFFFF"/>
        <w:spacing w:after="0" w:line="276" w:lineRule="auto"/>
        <w:ind w:left="-993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8BD2309" wp14:editId="3AF6054F">
            <wp:simplePos x="0" y="0"/>
            <wp:positionH relativeFrom="column">
              <wp:posOffset>-636270</wp:posOffset>
            </wp:positionH>
            <wp:positionV relativeFrom="paragraph">
              <wp:posOffset>187960</wp:posOffset>
            </wp:positionV>
            <wp:extent cx="4638675" cy="2390775"/>
            <wp:effectExtent l="0" t="0" r="9525" b="9525"/>
            <wp:wrapThrough wrapText="bothSides">
              <wp:wrapPolygon edited="0">
                <wp:start x="0" y="0"/>
                <wp:lineTo x="0" y="21514"/>
                <wp:lineTo x="21556" y="21514"/>
                <wp:lineTo x="21556" y="0"/>
                <wp:lineTo x="0" y="0"/>
              </wp:wrapPolygon>
            </wp:wrapThrough>
            <wp:docPr id="2" name="Рисунок 2" descr="БУЗ ВО «Семилукская РБ им А.В. Гончарова» |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З ВО «Семилукская РБ им А.В. Гончарова» | ВКонтакте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2" t="19808" r="6516" b="6760"/>
                    <a:stretch/>
                  </pic:blipFill>
                  <pic:spPr bwMode="auto">
                    <a:xfrm>
                      <a:off x="0" y="0"/>
                      <a:ext cx="46386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E6F" w:rsidRPr="00865E6F" w:rsidRDefault="00865E6F" w:rsidP="00865E6F">
      <w:pPr>
        <w:shd w:val="clear" w:color="auto" w:fill="FFFFFF"/>
        <w:spacing w:after="0" w:line="276" w:lineRule="auto"/>
        <w:ind w:left="-993"/>
        <w:textAlignment w:val="baseline"/>
        <w:outlineLvl w:val="1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 w:rsidRPr="00865E6F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Пожилые люди всегда играли значительную роль в обществе. Они служат примером для молодых, они являются наставниками и хранителями традиций. </w:t>
      </w:r>
    </w:p>
    <w:p w:rsidR="00776573" w:rsidRDefault="00776573" w:rsidP="00670F8F">
      <w:pPr>
        <w:shd w:val="clear" w:color="auto" w:fill="FFFFFF"/>
        <w:spacing w:after="0" w:line="276" w:lineRule="auto"/>
        <w:ind w:left="-993"/>
        <w:textAlignment w:val="baseline"/>
        <w:outlineLvl w:val="1"/>
        <w:rPr>
          <w:rFonts w:ascii="Times New Roman" w:hAnsi="Times New Roman" w:cs="Times New Roman"/>
          <w:sz w:val="24"/>
          <w:szCs w:val="24"/>
          <w:shd w:val="clear" w:color="auto" w:fill="FBFBFB"/>
        </w:rPr>
      </w:pPr>
    </w:p>
    <w:p w:rsidR="00776573" w:rsidRDefault="00670F8F" w:rsidP="00670F8F">
      <w:pPr>
        <w:shd w:val="clear" w:color="auto" w:fill="FFFFFF"/>
        <w:spacing w:after="0" w:line="276" w:lineRule="auto"/>
        <w:ind w:left="-993"/>
        <w:textAlignment w:val="baseline"/>
        <w:outlineLvl w:val="1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 w:rsidRPr="00865E6F">
        <w:rPr>
          <w:rFonts w:ascii="Times New Roman" w:hAnsi="Times New Roman" w:cs="Times New Roman"/>
          <w:sz w:val="24"/>
          <w:szCs w:val="24"/>
          <w:shd w:val="clear" w:color="auto" w:fill="FBFBFB"/>
        </w:rPr>
        <w:t>В то же самое время – это одна из самых уязвимых групп населения.</w:t>
      </w:r>
    </w:p>
    <w:p w:rsidR="00776573" w:rsidRPr="00776573" w:rsidRDefault="00776573" w:rsidP="00776573">
      <w:pPr>
        <w:pStyle w:val="a3"/>
        <w:shd w:val="clear" w:color="auto" w:fill="FFFFFF"/>
        <w:tabs>
          <w:tab w:val="left" w:pos="284"/>
        </w:tabs>
        <w:ind w:left="-993"/>
        <w:textAlignment w:val="baseline"/>
        <w:rPr>
          <w:b/>
          <w:color w:val="002060"/>
        </w:rPr>
      </w:pPr>
      <w:r w:rsidRPr="00776573">
        <w:rPr>
          <w:b/>
          <w:color w:val="002060"/>
        </w:rPr>
        <w:t>Интересные факты:</w:t>
      </w:r>
    </w:p>
    <w:p w:rsidR="00776573" w:rsidRPr="00776573" w:rsidRDefault="00776573" w:rsidP="00776573">
      <w:pPr>
        <w:pStyle w:val="a3"/>
        <w:shd w:val="clear" w:color="auto" w:fill="FFFFFF"/>
        <w:ind w:left="-993"/>
        <w:jc w:val="both"/>
        <w:textAlignment w:val="baseline"/>
      </w:pPr>
      <w:r w:rsidRPr="00776573">
        <w:t>1. К 2050 году количество людей, чей возраст превышает 60 лет, должно достигнуть 2 миллиардов, что составит около 20% от всего населения</w:t>
      </w:r>
      <w:r>
        <w:t xml:space="preserve">. </w:t>
      </w:r>
      <w:r w:rsidRPr="00776573">
        <w:t xml:space="preserve"> Это огромное количество, которое может поставить под сомнение эффективность нынешней системы соцобеспечения.</w:t>
      </w:r>
    </w:p>
    <w:p w:rsidR="00776573" w:rsidRPr="00776573" w:rsidRDefault="00776573" w:rsidP="00776573">
      <w:pPr>
        <w:pStyle w:val="a3"/>
        <w:shd w:val="clear" w:color="auto" w:fill="FFFFFF"/>
        <w:ind w:left="-993"/>
        <w:jc w:val="both"/>
        <w:textAlignment w:val="baseline"/>
      </w:pPr>
      <w:r w:rsidRPr="00776573">
        <w:t>2. Ученые всерьез полагают, что обучение компьютерной грамотности положительно влияет на деятельность мозга возрастных людей, что нашло подт</w:t>
      </w:r>
      <w:r>
        <w:t>в</w:t>
      </w:r>
      <w:r w:rsidRPr="00776573">
        <w:t>ерждение в целом ряде экспериментов.</w:t>
      </w:r>
    </w:p>
    <w:p w:rsidR="00776573" w:rsidRPr="00776573" w:rsidRDefault="00776573" w:rsidP="00776573">
      <w:pPr>
        <w:pStyle w:val="a3"/>
        <w:shd w:val="clear" w:color="auto" w:fill="FFFFFF"/>
        <w:ind w:left="-993"/>
        <w:jc w:val="both"/>
        <w:textAlignment w:val="baseline"/>
      </w:pPr>
      <w:r w:rsidRPr="00776573">
        <w:t xml:space="preserve">3. Многие граждане добивались признания именно в пожилом возрасте. Один из самых известных примеров – полковник </w:t>
      </w:r>
      <w:proofErr w:type="spellStart"/>
      <w:r w:rsidRPr="00776573">
        <w:t>Сандерс</w:t>
      </w:r>
      <w:proofErr w:type="spellEnd"/>
      <w:r w:rsidRPr="00776573">
        <w:t>, который красуется на эмблеме KFC.</w:t>
      </w:r>
    </w:p>
    <w:p w:rsidR="00776573" w:rsidRPr="00776573" w:rsidRDefault="00776573" w:rsidP="00776573">
      <w:pPr>
        <w:pStyle w:val="a3"/>
        <w:shd w:val="clear" w:color="auto" w:fill="FFFFFF"/>
        <w:ind w:left="-993"/>
        <w:jc w:val="both"/>
        <w:textAlignment w:val="baseline"/>
      </w:pPr>
      <w:r w:rsidRPr="00776573">
        <w:t xml:space="preserve">4. Малообразованные граждане стареют значительно быстрее, чем остальные, что успешно доказали исследователи </w:t>
      </w:r>
      <w:r>
        <w:t>(</w:t>
      </w:r>
      <w:r w:rsidRPr="00776573">
        <w:t>Университетского колледжа Лондона</w:t>
      </w:r>
      <w:r>
        <w:t>)</w:t>
      </w:r>
      <w:r w:rsidRPr="00776573">
        <w:t>.</w:t>
      </w:r>
    </w:p>
    <w:p w:rsidR="00865E6F" w:rsidRDefault="00865E6F" w:rsidP="00865E6F">
      <w:pPr>
        <w:shd w:val="clear" w:color="auto" w:fill="FFFFFF"/>
        <w:spacing w:after="0" w:line="276" w:lineRule="auto"/>
        <w:ind w:left="-993"/>
        <w:textAlignment w:val="baseline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5E6F">
        <w:rPr>
          <w:rFonts w:ascii="Times New Roman" w:hAnsi="Times New Roman" w:cs="Times New Roman"/>
          <w:sz w:val="24"/>
          <w:szCs w:val="24"/>
          <w:shd w:val="clear" w:color="auto" w:fill="FFFFFF"/>
        </w:rPr>
        <w:t>С годами когнитивные расстройства, к которым относятся нарушения памяти, быстрая утомляемость, недостаточная концентрация внимания, снижение круга интересов, трудности в выполнении бытовых задач, повышенная тревожность и ухудшение мыслительных процессов, становятся все более выраженными.</w:t>
      </w:r>
    </w:p>
    <w:p w:rsidR="00776573" w:rsidRPr="00865E6F" w:rsidRDefault="00776573" w:rsidP="00865E6F">
      <w:pPr>
        <w:shd w:val="clear" w:color="auto" w:fill="FFFFFF"/>
        <w:spacing w:after="0" w:line="276" w:lineRule="auto"/>
        <w:ind w:left="-993"/>
        <w:textAlignment w:val="baseline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3463" w:rsidRDefault="00390964" w:rsidP="00865E6F">
      <w:pPr>
        <w:shd w:val="clear" w:color="auto" w:fill="FFFFFF"/>
        <w:spacing w:after="0" w:line="276" w:lineRule="auto"/>
        <w:ind w:left="-993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Возрастное </w:t>
      </w:r>
      <w:r w:rsidR="00C03463" w:rsidRPr="00865E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снижение когнитивных</w:t>
      </w:r>
      <w:r w:rsidR="00670F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функций</w:t>
      </w:r>
      <w:r w:rsidR="00C03463"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начинается</w:t>
      </w:r>
      <w:r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приблизительно с 30-35 летнего возраста</w:t>
      </w:r>
      <w:r w:rsidR="00C034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390964" w:rsidRDefault="00C03463" w:rsidP="00865E6F">
      <w:pPr>
        <w:shd w:val="clear" w:color="auto" w:fill="FFFFFF"/>
        <w:spacing w:after="0" w:line="276" w:lineRule="auto"/>
        <w:ind w:left="-993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="00390964"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днако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надо отметить </w:t>
      </w:r>
      <w:r w:rsidR="00390964"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наиболее значительные изменения происходят после 60 лет. </w:t>
      </w:r>
    </w:p>
    <w:p w:rsidR="00390964" w:rsidRDefault="00390964" w:rsidP="00865E6F">
      <w:pPr>
        <w:shd w:val="clear" w:color="auto" w:fill="FFFFFF"/>
        <w:spacing w:after="0" w:line="276" w:lineRule="auto"/>
        <w:ind w:left="-993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 статистике почти 3/4 лиц старше 65 лет выражают недовольство своей памятью.</w:t>
      </w:r>
    </w:p>
    <w:p w:rsidR="00C03463" w:rsidRDefault="00C03463" w:rsidP="00865E6F">
      <w:pPr>
        <w:shd w:val="clear" w:color="auto" w:fill="FFFFFF"/>
        <w:spacing w:after="0" w:line="276" w:lineRule="auto"/>
        <w:ind w:left="-993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390964" w:rsidRPr="00390964" w:rsidRDefault="00390964" w:rsidP="00865E6F">
      <w:pPr>
        <w:shd w:val="clear" w:color="auto" w:fill="FFFFFF"/>
        <w:spacing w:after="0" w:line="276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возрастом выявляются следующие изменения когнитивных функций:</w:t>
      </w:r>
    </w:p>
    <w:p w:rsidR="00390964" w:rsidRPr="00390964" w:rsidRDefault="00C03463" w:rsidP="00670F8F">
      <w:pPr>
        <w:shd w:val="clear" w:color="auto" w:fill="FFFFFF"/>
        <w:spacing w:after="0" w:line="276" w:lineRule="auto"/>
        <w:ind w:left="-993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уменьшение</w:t>
      </w:r>
      <w:r w:rsidR="00390964"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быстроты реакции;</w:t>
      </w:r>
    </w:p>
    <w:p w:rsidR="00390964" w:rsidRPr="00390964" w:rsidRDefault="00C03463" w:rsidP="00670F8F">
      <w:pPr>
        <w:shd w:val="clear" w:color="auto" w:fill="FFFFFF"/>
        <w:spacing w:after="0" w:line="276" w:lineRule="auto"/>
        <w:ind w:left="-993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с</w:t>
      </w:r>
      <w:r w:rsidR="00670F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нижение </w:t>
      </w:r>
      <w:r w:rsidR="00390964"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концентр</w:t>
      </w:r>
      <w:r w:rsidR="00670F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ации, переключаемости</w:t>
      </w:r>
      <w:r w:rsidR="00390964"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внимани</w:t>
      </w:r>
      <w:r w:rsidR="00670F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</w:t>
      </w:r>
      <w:r w:rsidR="00390964"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390964" w:rsidRPr="00390964" w:rsidRDefault="00C03463" w:rsidP="00670F8F">
      <w:pPr>
        <w:shd w:val="clear" w:color="auto" w:fill="FFFFFF"/>
        <w:spacing w:after="0" w:line="276" w:lineRule="auto"/>
        <w:ind w:left="-993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снижается</w:t>
      </w:r>
      <w:r w:rsidR="00390964"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оперативн</w:t>
      </w:r>
      <w:r w:rsidR="00670F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ой</w:t>
      </w:r>
      <w:r w:rsidR="00390964"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памят</w:t>
      </w:r>
      <w:r w:rsidR="00670F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и;</w:t>
      </w:r>
    </w:p>
    <w:p w:rsidR="00390964" w:rsidRPr="00390964" w:rsidRDefault="00670F8F" w:rsidP="00670F8F">
      <w:pPr>
        <w:shd w:val="clear" w:color="auto" w:fill="FFFFFF"/>
        <w:spacing w:after="0" w:line="276" w:lineRule="auto"/>
        <w:ind w:left="-993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</w:t>
      </w:r>
      <w:r w:rsidR="00390964" w:rsidRPr="0039096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интеллектуальная «ригидность»</w:t>
      </w:r>
      <w:r w:rsidR="00390964"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390964" w:rsidRPr="00390964" w:rsidRDefault="00390964" w:rsidP="00865E6F">
      <w:pPr>
        <w:shd w:val="clear" w:color="auto" w:fill="FFFFFF"/>
        <w:spacing w:after="0" w:line="276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0F8F" w:rsidRDefault="00390964" w:rsidP="00670F8F">
      <w:pPr>
        <w:shd w:val="clear" w:color="auto" w:fill="FFFFFF"/>
        <w:spacing w:after="0" w:line="276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год регистрируют более 7</w:t>
      </w:r>
      <w:r w:rsidR="00670F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90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миллионов новых случаев деменции — синдрома, при котором память и мышление деградируют. </w:t>
      </w:r>
    </w:p>
    <w:p w:rsidR="00670F8F" w:rsidRDefault="00670F8F" w:rsidP="00670F8F">
      <w:pPr>
        <w:shd w:val="clear" w:color="auto" w:fill="FFFFFF"/>
        <w:spacing w:after="0" w:line="276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этом</w:t>
      </w:r>
      <w:r w:rsidR="00390964" w:rsidRPr="00390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больше научных исследований подтверждают: старение мозга можно отдалить, а то и </w:t>
      </w:r>
      <w:r w:rsidRPr="003909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предупредить</w:t>
      </w:r>
      <w:r w:rsidR="00390964" w:rsidRPr="00390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вовсе, если приложить определенные усилия</w:t>
      </w:r>
      <w:r w:rsidR="0077657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соблюдать следующие правила</w:t>
      </w:r>
      <w:r w:rsidR="00390964" w:rsidRPr="00390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90964" w:rsidRPr="00390964" w:rsidRDefault="00390964" w:rsidP="00670F8F">
      <w:pPr>
        <w:shd w:val="clear" w:color="auto" w:fill="FFFFFF"/>
        <w:spacing w:after="0" w:line="276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964" w:rsidRPr="00390964" w:rsidRDefault="00390964" w:rsidP="00B93CB2">
      <w:pPr>
        <w:shd w:val="clear" w:color="auto" w:fill="FFFFFF"/>
        <w:spacing w:after="0" w:line="276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9096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1. Дви</w:t>
      </w:r>
      <w:r w:rsidR="00776573" w:rsidRPr="00B93CB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жение</w:t>
      </w:r>
      <w:r w:rsidRPr="0039096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 </w:t>
      </w:r>
    </w:p>
    <w:p w:rsidR="00390964" w:rsidRPr="00390964" w:rsidRDefault="00390964" w:rsidP="00B93CB2">
      <w:pPr>
        <w:shd w:val="clear" w:color="auto" w:fill="FFFFFF"/>
        <w:spacing w:after="0" w:line="276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мозг развивается в течение всей жизни благодаря </w:t>
      </w:r>
      <w:proofErr w:type="spellStart"/>
      <w:r w:rsidRPr="003909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нейропластичности</w:t>
      </w:r>
      <w:proofErr w:type="spellEnd"/>
      <w:r w:rsidRPr="00390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Важную роль в этом процессе играет </w:t>
      </w:r>
      <w:proofErr w:type="spellStart"/>
      <w:r w:rsidRPr="003909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нейрогенез</w:t>
      </w:r>
      <w:proofErr w:type="spellEnd"/>
      <w:r w:rsidRPr="00390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образование новых нейронов в мозге. Положительное влияние на </w:t>
      </w:r>
      <w:proofErr w:type="spellStart"/>
      <w:r w:rsidRPr="003909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нейрогенез</w:t>
      </w:r>
      <w:proofErr w:type="spellEnd"/>
      <w:r w:rsidRPr="00390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оказывают аэробные упражнения – любой вид физической нагрузки относительно низкой интенсивности, где кислород используется как основной источник энергии для поддержания мышечной двигательной активности. К аэробным нагрузкам относятся: ходьба, бег и бег на месте, плавание, подъем по ступенькам, катание на скейтборде, коньках, роликах, танцы, теннис, баскетбол. </w:t>
      </w:r>
    </w:p>
    <w:p w:rsidR="00390964" w:rsidRPr="00390964" w:rsidRDefault="00390964" w:rsidP="00B93CB2">
      <w:pPr>
        <w:shd w:val="clear" w:color="auto" w:fill="FFFFFF"/>
        <w:spacing w:after="0" w:line="276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0964" w:rsidRPr="00390964" w:rsidRDefault="00390964" w:rsidP="00B93CB2">
      <w:pPr>
        <w:shd w:val="clear" w:color="auto" w:fill="FFFFFF"/>
        <w:spacing w:after="0" w:line="276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9096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2. Сбалансир</w:t>
      </w:r>
      <w:r w:rsidR="00776573" w:rsidRPr="00B93CB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ованное</w:t>
      </w:r>
      <w:r w:rsidRPr="0039096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 xml:space="preserve"> питание</w:t>
      </w:r>
    </w:p>
    <w:p w:rsidR="00390964" w:rsidRPr="00390964" w:rsidRDefault="00390964" w:rsidP="00B93CB2">
      <w:pPr>
        <w:shd w:val="clear" w:color="auto" w:fill="FFFFFF"/>
        <w:spacing w:after="0" w:line="276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мозг на 60% состоит из жира. Оболочки его клеток сотканы из липидов. От состояния мембран зависит нормальная </w:t>
      </w:r>
      <w:r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работа нейронов, так как именно через оболочки происходит проникновение ионов, отвечающих за передачу нервных импульсов. Поэтому </w:t>
      </w:r>
      <w:proofErr w:type="spellStart"/>
      <w:r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безжировая</w:t>
      </w:r>
      <w:proofErr w:type="spellEnd"/>
      <w:r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диета опасна не только для здоровья тела, но и для умственной деятельности. </w:t>
      </w:r>
    </w:p>
    <w:p w:rsidR="00390964" w:rsidRPr="00390964" w:rsidRDefault="00390964" w:rsidP="00B93CB2">
      <w:pPr>
        <w:shd w:val="clear" w:color="auto" w:fill="FFFFFF"/>
        <w:spacing w:after="0" w:line="276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Особенно по вкусу нашему мозгу ненасыщенные жирные кислоты, которые в большинстве содержатся в льняном семени, орехах, растительном масле, зеленых листовых овощах, рыбе. </w:t>
      </w:r>
    </w:p>
    <w:p w:rsidR="00390964" w:rsidRPr="00390964" w:rsidRDefault="00390964" w:rsidP="00B93CB2">
      <w:pPr>
        <w:shd w:val="clear" w:color="auto" w:fill="FFFFFF"/>
        <w:spacing w:after="0" w:line="276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390964" w:rsidRPr="00390964" w:rsidRDefault="00B93CB2" w:rsidP="00B93CB2">
      <w:pPr>
        <w:shd w:val="clear" w:color="auto" w:fill="FFFFFF"/>
        <w:spacing w:after="0" w:line="276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3. Полноценный сон</w:t>
      </w:r>
      <w:r w:rsidR="00390964" w:rsidRPr="0039096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 </w:t>
      </w:r>
    </w:p>
    <w:p w:rsidR="00390964" w:rsidRPr="00390964" w:rsidRDefault="00390964" w:rsidP="00B93CB2">
      <w:pPr>
        <w:shd w:val="clear" w:color="auto" w:fill="FFFFFF"/>
        <w:spacing w:after="0" w:line="276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Если человек спит недостаточно, у него ухудшается память. Доказано, что одна ночь бодрствования отнимает несколько баллов нашего IQ. У каждого человека своя норма сна, но старайтесь спать не менее 7 часов. причем высыпаться нужно естественным путем, обмануть себя снотворными не удастся. “Сонные” препараты не поддерживают нормальную структуру сна и могут провоцировать снижение активности лимфатической системы. </w:t>
      </w:r>
    </w:p>
    <w:p w:rsidR="00390964" w:rsidRPr="00390964" w:rsidRDefault="00390964" w:rsidP="00B93CB2">
      <w:pPr>
        <w:shd w:val="clear" w:color="auto" w:fill="FFFFFF"/>
        <w:spacing w:after="0" w:line="276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390964" w:rsidRPr="00390964" w:rsidRDefault="00B93CB2" w:rsidP="00B93CB2">
      <w:pPr>
        <w:shd w:val="clear" w:color="auto" w:fill="FFFFFF"/>
        <w:spacing w:after="0" w:line="276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4. Отказ</w:t>
      </w:r>
      <w:r w:rsidR="00390964" w:rsidRPr="0039096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 xml:space="preserve"> от никотина</w:t>
      </w:r>
    </w:p>
    <w:p w:rsidR="00390964" w:rsidRPr="00390964" w:rsidRDefault="00390964" w:rsidP="00B93CB2">
      <w:pPr>
        <w:shd w:val="clear" w:color="auto" w:fill="FFFFFF"/>
        <w:spacing w:after="0" w:line="276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Заядлые курильщики на 45% более склонны к развитию слабоумия, чем люди некурящие. Доказано, что 14% случаев болезни Альцгеймера во всем мире потенциально связаны именно с этой пагубной привычкой. Причем риски повышаются даже у пассивных курильщиков. </w:t>
      </w:r>
    </w:p>
    <w:p w:rsidR="00390964" w:rsidRPr="00390964" w:rsidRDefault="00390964" w:rsidP="00B93CB2">
      <w:pPr>
        <w:shd w:val="clear" w:color="auto" w:fill="FFFFFF"/>
        <w:spacing w:after="0" w:line="276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390964" w:rsidRPr="00390964" w:rsidRDefault="00390964" w:rsidP="00B93CB2">
      <w:pPr>
        <w:shd w:val="clear" w:color="auto" w:fill="FFFFFF"/>
        <w:spacing w:after="0" w:line="276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9096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5. Больше чит</w:t>
      </w:r>
      <w:r w:rsidR="00B93CB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ать</w:t>
      </w:r>
    </w:p>
    <w:p w:rsidR="00390964" w:rsidRPr="00390964" w:rsidRDefault="00390964" w:rsidP="00B93CB2">
      <w:pPr>
        <w:shd w:val="clear" w:color="auto" w:fill="FFFFFF"/>
        <w:spacing w:after="0" w:line="276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 время чтения наше сознание активизирует процессы визуального, слухового и фонематического восприятия. Возможно, поэтому при чтении в мозгу просыпаются те же нейроны, что и в момент реального присутствия в аналогичных литературных ситуациях. </w:t>
      </w:r>
    </w:p>
    <w:p w:rsidR="00390964" w:rsidRPr="00390964" w:rsidRDefault="00390964" w:rsidP="00B93CB2">
      <w:pPr>
        <w:shd w:val="clear" w:color="auto" w:fill="FFFFFF"/>
        <w:spacing w:after="0" w:line="276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Читая каждый день, можно замедлить возрастное снижение когнитивных способностей и тем самым отдалить старение мозга. </w:t>
      </w:r>
    </w:p>
    <w:p w:rsidR="00390964" w:rsidRPr="00390964" w:rsidRDefault="00390964" w:rsidP="00B93CB2">
      <w:pPr>
        <w:shd w:val="clear" w:color="auto" w:fill="FFFFFF"/>
        <w:spacing w:after="0" w:line="276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90964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  <w:t> </w:t>
      </w:r>
    </w:p>
    <w:p w:rsidR="00390964" w:rsidRPr="00390964" w:rsidRDefault="00390964" w:rsidP="00B93CB2">
      <w:pPr>
        <w:shd w:val="clear" w:color="auto" w:fill="FFFFFF"/>
        <w:spacing w:after="0" w:line="276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9096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6. Напряга</w:t>
      </w:r>
      <w:r w:rsidR="00B93CB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ть</w:t>
      </w:r>
      <w:r w:rsidRPr="0039096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 xml:space="preserve"> “извилины”</w:t>
      </w:r>
    </w:p>
    <w:p w:rsidR="00390964" w:rsidRPr="00390964" w:rsidRDefault="00390964" w:rsidP="00B93CB2">
      <w:pPr>
        <w:shd w:val="clear" w:color="auto" w:fill="FFFFFF"/>
        <w:spacing w:after="0" w:line="276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Осваивая что-то новое, мы создаем дополнительные связи в мозге. А чем их больше, тем лучше запоминается информация. Регулярный выход из зоны комфорта позволяет мозгу максимально долго оставаться молодым. </w:t>
      </w:r>
    </w:p>
    <w:p w:rsidR="00390964" w:rsidRPr="00390964" w:rsidRDefault="00390964" w:rsidP="00B93CB2">
      <w:pPr>
        <w:shd w:val="clear" w:color="auto" w:fill="FFFFFF"/>
        <w:spacing w:after="0" w:line="276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390964" w:rsidRPr="00390964" w:rsidRDefault="00390964" w:rsidP="00B93CB2">
      <w:pPr>
        <w:shd w:val="clear" w:color="auto" w:fill="FFFFFF"/>
        <w:spacing w:after="0" w:line="276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9096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7. Выполня</w:t>
      </w:r>
      <w:r w:rsidR="00B93CB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ть</w:t>
      </w:r>
      <w:r w:rsidRPr="0039096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 xml:space="preserve"> специальные упражнения </w:t>
      </w:r>
    </w:p>
    <w:p w:rsidR="00390964" w:rsidRDefault="00390964" w:rsidP="00B93CB2">
      <w:pPr>
        <w:shd w:val="clear" w:color="auto" w:fill="FFFFFF"/>
        <w:spacing w:after="0" w:line="276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909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Развивайте “помехоустойчивость”. Попробуйте читать книгу под тяжелый рок, произнести номер телефона. </w:t>
      </w:r>
    </w:p>
    <w:p w:rsidR="00603FD2" w:rsidRDefault="00B93CB2" w:rsidP="00214DBA">
      <w:pPr>
        <w:shd w:val="clear" w:color="auto" w:fill="FFFFFF"/>
        <w:spacing w:after="300" w:line="360" w:lineRule="atLeast"/>
        <w:ind w:left="-993"/>
        <w:jc w:val="both"/>
      </w:pPr>
      <w:r w:rsidRPr="00B93CB2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Будьте здоровы!</w:t>
      </w:r>
      <w:r w:rsidRPr="00B9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14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М</w:t>
      </w:r>
      <w:r w:rsidRPr="00B93CB2">
        <w:rPr>
          <w:rFonts w:ascii="Times New Roman" w:eastAsia="Times New Roman" w:hAnsi="Times New Roman" w:cs="Times New Roman"/>
          <w:lang w:eastAsia="ru-RU"/>
        </w:rPr>
        <w:t>атериал составлен по открытым Интернет-ресурсам</w:t>
      </w:r>
      <w:bookmarkStart w:id="0" w:name="_GoBack"/>
      <w:bookmarkEnd w:id="0"/>
    </w:p>
    <w:sectPr w:rsidR="00603FD2" w:rsidSect="00214DBA">
      <w:pgSz w:w="11906" w:h="16838"/>
      <w:pgMar w:top="426" w:right="707" w:bottom="28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B5"/>
    <w:rsid w:val="00214DBA"/>
    <w:rsid w:val="00390964"/>
    <w:rsid w:val="00603FD2"/>
    <w:rsid w:val="00670F8F"/>
    <w:rsid w:val="00776573"/>
    <w:rsid w:val="00865E6F"/>
    <w:rsid w:val="00B535B5"/>
    <w:rsid w:val="00B93CB2"/>
    <w:rsid w:val="00C0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A3FF"/>
  <w15:chartTrackingRefBased/>
  <w15:docId w15:val="{7268B4DE-F47B-42F6-B4DA-942D30DC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2023-10-03T06:43:00Z</dcterms:created>
  <dcterms:modified xsi:type="dcterms:W3CDTF">2023-10-03T07:56:00Z</dcterms:modified>
</cp:coreProperties>
</file>