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F3" w:rsidRPr="00C276F3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C276F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06.05 – 12.05.24г. в стране проходит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</w:t>
      </w:r>
      <w:r w:rsidRPr="00C276F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Неделя сохранения здоровья легких</w:t>
      </w:r>
      <w:r w:rsidRPr="00C276F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</w:t>
      </w:r>
      <w:r w:rsidRPr="00C27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r w:rsidRPr="00C276F3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 xml:space="preserve"> Как сохранить здоровье легких</w:t>
      </w:r>
    </w:p>
    <w:p w:rsidR="00C276F3" w:rsidRPr="00C276F3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6F3">
        <w:rPr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64FA0CD" wp14:editId="47D8B130">
            <wp:simplePos x="0" y="0"/>
            <wp:positionH relativeFrom="margin">
              <wp:posOffset>-575310</wp:posOffset>
            </wp:positionH>
            <wp:positionV relativeFrom="margin">
              <wp:posOffset>1167765</wp:posOffset>
            </wp:positionV>
            <wp:extent cx="3295650" cy="2349500"/>
            <wp:effectExtent l="0" t="0" r="0" b="0"/>
            <wp:wrapSquare wrapText="bothSides"/>
            <wp:docPr id="2" name="Рисунок 2" descr="Эти привычки помогут сохранить здоровье лёгких — Ferr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ти привычки помогут сохранить здоровье лёгких — Ferra.r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лавная 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718A" w:rsidRPr="006E7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r w:rsidR="006E718A" w:rsidRPr="006E71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E718A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Неделя сохранения здоровья </w:t>
      </w:r>
      <w:proofErr w:type="gramStart"/>
      <w:r w:rsidR="006E718A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легких</w:t>
      </w:r>
      <w:r w:rsidR="006E718A" w:rsidRPr="006E71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7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proofErr w:type="gramEnd"/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привлечение внимания общественности к проблеме роста заболеваемостью бронхиальной астмой, хронической </w:t>
      </w:r>
      <w:proofErr w:type="spellStart"/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обструктивной</w:t>
      </w:r>
      <w:proofErr w:type="spellEnd"/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болезнью легких и пневмонией.</w:t>
      </w:r>
    </w:p>
    <w:p w:rsidR="00C276F3" w:rsidRPr="00C276F3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мая отмечается День борьбы с астмой. Астма – это проблема здравоохранения мирового масштаба. Ею болеют во всех странах, независимо от уровня развития и доходов. И хотя это заболевание с низкой смертностью, есть прогресс в изучении и лечении астмы, но нельзя недооценивать её опасность. Она нередко приводит к инвалидности.</w:t>
      </w:r>
    </w:p>
    <w:p w:rsidR="00C276F3" w:rsidRPr="00C276F3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астма, не единственное заболевание, которое приводит к нарушению работы легких. Хронические бронхиты, внебольничная пневмония, хроническая </w:t>
      </w:r>
      <w:proofErr w:type="spellStart"/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обструктивная</w:t>
      </w:r>
      <w:proofErr w:type="spellEnd"/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болезнь легких - вот неполный перечень заболеваний, которые также негативно влияют на работу легких.</w:t>
      </w:r>
    </w:p>
    <w:p w:rsidR="006E718A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факторы, влияющие на развитие данных заболеваний, являются модифицируемыми. </w:t>
      </w:r>
    </w:p>
    <w:p w:rsidR="00C276F3" w:rsidRPr="00C276F3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Это:</w:t>
      </w:r>
    </w:p>
    <w:p w:rsidR="00C276F3" w:rsidRPr="00C276F3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6F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Курение</w:t>
      </w:r>
      <w:r w:rsidRPr="00C276F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</w:t>
      </w:r>
      <w:r w:rsidRPr="00C27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за год в легкие курильщика попадает около килограмма табачных смол, которые разрушают альвеолы и изменяют стенки бронхов. Вещества, содержащиеся в жидкостях для электронных сигарет, также представляют опасность для здоровья легких, поскольку не предназначены для вдыхания. Токсичные вещества из табачного дыма вызывают раздражение дыхательных путей, развитие хронического бронхита и повышенную восприимчивость легких к инфекциям, также из-за курения повышаются риски развития бронхиальной астмы и хронической </w:t>
      </w:r>
      <w:proofErr w:type="spellStart"/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обструктивной</w:t>
      </w:r>
      <w:proofErr w:type="spellEnd"/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болезни легких.</w:t>
      </w:r>
    </w:p>
    <w:p w:rsidR="00C276F3" w:rsidRPr="00C276F3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6F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Гиподинамия</w:t>
      </w:r>
      <w:r w:rsidRPr="00C27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достаточного количества движения, например, ежедневной ходьбы пешком, снижается работоспособность дыхательной мускулатуры, легкие постепенно теряют способность пропускать через себя объем воздуха, необходимый для нормальной жизни организма.</w:t>
      </w:r>
    </w:p>
    <w:p w:rsidR="00C276F3" w:rsidRPr="00C276F3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6F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Избыточный вес</w:t>
      </w:r>
      <w:r w:rsidRPr="00C27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не добавляет здоровья. У тучных людей диафрагма смещается вверх и давит на легкие, затрудняя их работу.</w:t>
      </w:r>
    </w:p>
    <w:p w:rsidR="00C276F3" w:rsidRPr="00C276F3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6F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Невнимание к своему здоровью негативно сказывается на здоровье легких</w:t>
      </w:r>
      <w:r w:rsidRPr="00C27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вылеченные вовремя простуды и бронхиты приводят к тому, что инфекция перемещается в легкие, провоцируя такое заболевание, как пневмония, бронхоэктатическая болезнь.</w:t>
      </w:r>
    </w:p>
    <w:p w:rsidR="00C276F3" w:rsidRPr="00C276F3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6F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Жизнь в мегаполисе накладывает свой отпечаток</w:t>
      </w:r>
      <w:r w:rsidRPr="00C276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Pr="00C2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Городская пыль и выхлопные газы автомобилей загрязняют легкие и не дают им полноценно работать. Эти факторы могут также привести к развитию у человека бронхиальной астмы, как к одному из самых распространенных хронических легочных заболеваний. По статистике в России 5-7% взрослого населения и 10% детского населения страдает бронхиальной астмой. Если болен один из родителей, то вероятность развития бронхиальной астмы у ребенка составляет 20-30%, наличие астмы у обоих супругов увеличивает этот риск до 75%.</w:t>
      </w:r>
    </w:p>
    <w:p w:rsidR="00C276F3" w:rsidRPr="00C276F3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276F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Для того, чтобы сохранить здоровье легких, необходимо:</w:t>
      </w:r>
    </w:p>
    <w:p w:rsidR="00C276F3" w:rsidRPr="00C276F3" w:rsidRDefault="006E718A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</w:t>
      </w:r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нать, какие внешние признаки могут быть предметом обращения к врачу для исключения или подтверждения заболевания (при астме - кашель, часто возникающий по ночам; свистящее дыхание; ощущение сдавленности, тяжесть и боль в груди, при хронической </w:t>
      </w:r>
      <w:proofErr w:type="spellStart"/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обструктивной</w:t>
      </w:r>
      <w:proofErr w:type="spellEnd"/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 легких - длительный кашель и одышка при физической нагрузке). Позднее начало лечения способствует быстрому прогрессированию заболевания, ухудшает прогноз и затрудняет лечение больных всех возрастов.</w:t>
      </w:r>
    </w:p>
    <w:p w:rsidR="00C276F3" w:rsidRPr="00C276F3" w:rsidRDefault="006E718A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</w:t>
      </w:r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тказаться от курения. Если человек бросит эту пагубную привычку, то снижается риск развития хронических </w:t>
      </w:r>
      <w:proofErr w:type="spellStart"/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обструктивных</w:t>
      </w:r>
      <w:proofErr w:type="spellEnd"/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злокачественных заболеваний легких. Так что, даже у курильщиков с большим стажем, после отказа от вредной привычки, есть шанс улучшить состояние дыхательной системы. Чем раньше человек бросит курить, тем выше шансы восстановления здоровья легких.</w:t>
      </w:r>
    </w:p>
    <w:p w:rsidR="00C276F3" w:rsidRPr="00C276F3" w:rsidRDefault="006E718A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З</w:t>
      </w:r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аняться физической активностью. Регулярные </w:t>
      </w:r>
      <w:proofErr w:type="spellStart"/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кардионагрузки</w:t>
      </w:r>
      <w:proofErr w:type="spellEnd"/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улучшить работу дыхательной мускулатуры и функции легких. Бег трусцой, плавание, езда на велосипеде, или же полчаса-час ходьбы пешком в день сделают более выносливыми не только дыхательную систему, но и весь организм. Поэтому как бы ни был велик соблазн в выходные остаться в городе, жителям мегаполисов специалисты советуют лучше провести их на природе.</w:t>
      </w:r>
    </w:p>
    <w:p w:rsidR="00C276F3" w:rsidRPr="00C276F3" w:rsidRDefault="006E718A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</w:t>
      </w:r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озаботиться о здоровом снижении веса. Правильное питание и регулярная двигательная активность освободят от лишних килограммов тело, а легкие - от давления. Правильное питание должно включать в себя достаточное количе6ство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C276F3" w:rsidRPr="00C276F3" w:rsidRDefault="006E718A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</w:t>
      </w:r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ледует избегать переохлаждений в зимнее время, а в летнее - сквозняков. Для здоровья легких специалисты рекомендуют и в офисе, и дома соблюдать режимы проветривания, а также регулярно производить влажную уборку.</w:t>
      </w:r>
    </w:p>
    <w:p w:rsidR="00C276F3" w:rsidRPr="00C276F3" w:rsidRDefault="006E718A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</w:t>
      </w:r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массивного влияния аллергенов, необходимо соблюдать </w:t>
      </w:r>
      <w:proofErr w:type="spellStart"/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гипоаллергенный</w:t>
      </w:r>
      <w:proofErr w:type="spellEnd"/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режим: уберите ковры, мягкие игрушки, изделия из искусственного или натурального меха, а также книги и декоративные мелочи с открытых полок. Все эти предметы собирают пыль, которую потом сложно очистить. Сократите количество комнатных растений — они копят на себе пыль и становятся местом размножения бактерий, дрожжевых и плесневых грибов. Некоторые растения сами по себе могут вызывать аллергию. Пользуйтесь подушками и одеялами из синтетического материала, который можно стирать при высокой температуре. Постельные принадлежности с наполнением из пуха, пера или шерсти способны спровоцировать аллергию. Меняйте постельное </w:t>
      </w:r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бельё раз в неделю, это позволит избавиться от пылевого клеща. Следите за влажностью: зимой она должна быть в границах 30–45%, но не больше 60%, а летом — 30–60%, но не больше 65%. При этой влажности пыль быстрее оседает. Не допускайте переувлажнения — это риск образования плесени. </w:t>
      </w:r>
      <w:proofErr w:type="spellStart"/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Загерметизируйте</w:t>
      </w:r>
      <w:proofErr w:type="spellEnd"/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неплотности</w:t>
      </w:r>
      <w:proofErr w:type="spellEnd"/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окнах, дверях, через которые могут проникать аллергены. Не применяйте препараты и косметику на основе трав и продуктов пчеловодства. Не заводите домашних животных, если у вас есть аллергия на их частички шерсти, чешуйки кожи или перьев. При аллергии на пыльцу носите солнцезащитные очки и медицинскую маску на улице, а по возвращении принимайте душ и стирайте уличные вещи. Избегайте табачного дыма и других резких запахов (это раздражает слизистую).</w:t>
      </w:r>
    </w:p>
    <w:p w:rsidR="006E718A" w:rsidRDefault="006E718A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Н</w:t>
      </w:r>
      <w:r w:rsidR="00C276F3" w:rsidRPr="00C2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еобходимо постоянно заботиться о своем здоровье. Даже банальный насморк требует грамотного лечения, иначе он может незаметно стать серьезной болезнью. </w:t>
      </w:r>
    </w:p>
    <w:p w:rsidR="006E718A" w:rsidRPr="006E718A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276F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Родителям важно заботиться и о здоровье своих детей: если вы хотите оградить ребенка от болезней, своевременно лечите свои заболевания, ведь зачастую родители являются источником инфекции для ребенка. </w:t>
      </w:r>
    </w:p>
    <w:p w:rsidR="00C276F3" w:rsidRDefault="00C276F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C276F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Но ни в коем случае нельзя заниматься самолечением, а следует сразу обратиться к врачу.</w:t>
      </w:r>
    </w:p>
    <w:p w:rsidR="00593EB3" w:rsidRDefault="00593EB3" w:rsidP="00C276F3">
      <w:pPr>
        <w:shd w:val="clear" w:color="auto" w:fill="FFFFFF"/>
        <w:spacing w:before="360" w:after="0" w:line="276" w:lineRule="auto"/>
        <w:ind w:left="-709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2255F3" w:rsidRPr="002255F3" w:rsidRDefault="00593EB3" w:rsidP="002255F3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48C67B" wp14:editId="7639EF75">
            <wp:extent cx="3412913" cy="2559685"/>
            <wp:effectExtent l="0" t="0" r="0" b="0"/>
            <wp:docPr id="3" name="Рисунок 3" descr="Бронхиальная астма у детей: симптомы и лечение. Что должны знать и уметь  родители детей-астматиков. | WO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ронхиальная астма у детей: симптомы и лечение. Что должны знать и уметь  родители детей-астматиков. | WOM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631" cy="256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  </w:t>
      </w:r>
      <w:r w:rsidR="002255F3" w:rsidRPr="002255F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Берегите себя и </w:t>
      </w:r>
      <w:r w:rsidR="002255F3" w:rsidRPr="002255F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своих близких.</w:t>
      </w:r>
    </w:p>
    <w:p w:rsidR="00593EB3" w:rsidRDefault="00593EB3" w:rsidP="002255F3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2255F3" w:rsidRPr="002255F3" w:rsidRDefault="002255F3" w:rsidP="002255F3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</w:t>
      </w:r>
      <w:r w:rsidRPr="002255F3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удьте здоровы!</w:t>
      </w:r>
    </w:p>
    <w:p w:rsidR="002255F3" w:rsidRPr="002255F3" w:rsidRDefault="002255F3" w:rsidP="002255F3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2255F3" w:rsidRPr="002255F3" w:rsidRDefault="002255F3" w:rsidP="002255F3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2255F3" w:rsidRPr="002255F3" w:rsidRDefault="002255F3" w:rsidP="002255F3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893420" w:rsidRPr="006E718A" w:rsidRDefault="002255F3" w:rsidP="00593EB3">
      <w:pPr>
        <w:spacing w:after="0" w:line="360" w:lineRule="auto"/>
        <w:ind w:left="-709" w:right="-1"/>
        <w:rPr>
          <w:b/>
          <w:i/>
          <w:color w:val="002060"/>
        </w:rPr>
      </w:pPr>
      <w:r w:rsidRPr="00225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Материал составлен по открытым Интернет-ресурсам</w:t>
      </w:r>
      <w:bookmarkStart w:id="0" w:name="_GoBack"/>
      <w:bookmarkEnd w:id="0"/>
    </w:p>
    <w:sectPr w:rsidR="00893420" w:rsidRPr="006E718A" w:rsidSect="00C276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E2" w:rsidRDefault="004173E2" w:rsidP="00C276F3">
      <w:pPr>
        <w:spacing w:after="0" w:line="240" w:lineRule="auto"/>
      </w:pPr>
      <w:r>
        <w:separator/>
      </w:r>
    </w:p>
  </w:endnote>
  <w:endnote w:type="continuationSeparator" w:id="0">
    <w:p w:rsidR="004173E2" w:rsidRDefault="004173E2" w:rsidP="00C2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E2" w:rsidRDefault="004173E2" w:rsidP="00C276F3">
      <w:pPr>
        <w:spacing w:after="0" w:line="240" w:lineRule="auto"/>
      </w:pPr>
      <w:r>
        <w:separator/>
      </w:r>
    </w:p>
  </w:footnote>
  <w:footnote w:type="continuationSeparator" w:id="0">
    <w:p w:rsidR="004173E2" w:rsidRDefault="004173E2" w:rsidP="00C27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97"/>
    <w:rsid w:val="00060897"/>
    <w:rsid w:val="002255F3"/>
    <w:rsid w:val="004173E2"/>
    <w:rsid w:val="00593EB3"/>
    <w:rsid w:val="006E718A"/>
    <w:rsid w:val="00893420"/>
    <w:rsid w:val="00C2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F465"/>
  <w15:chartTrackingRefBased/>
  <w15:docId w15:val="{3DED1C36-A5E1-4CF0-AE0B-6A7401CB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6F3"/>
  </w:style>
  <w:style w:type="paragraph" w:styleId="a5">
    <w:name w:val="footer"/>
    <w:basedOn w:val="a"/>
    <w:link w:val="a6"/>
    <w:uiPriority w:val="99"/>
    <w:unhideWhenUsed/>
    <w:rsid w:val="00C27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421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0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209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9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2024-05-07T06:00:00Z</dcterms:created>
  <dcterms:modified xsi:type="dcterms:W3CDTF">2024-05-07T06:26:00Z</dcterms:modified>
</cp:coreProperties>
</file>