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58" w:rsidRPr="00BC53A0" w:rsidRDefault="00E62D58" w:rsidP="00E62D5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C53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13.01 -19.01.2025 г. </w:t>
      </w:r>
      <w:r w:rsidR="00BC53A0" w:rsidRPr="00BC53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проводится</w:t>
      </w:r>
      <w:r w:rsidR="00BC53A0" w:rsidRPr="00BC53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BC53A0" w:rsidRPr="00BC53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Неделя</w:t>
      </w:r>
      <w:r w:rsidRPr="00BC53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популяризации подсчета калорий</w:t>
      </w:r>
    </w:p>
    <w:p w:rsidR="00BC53A0" w:rsidRPr="00BC53A0" w:rsidRDefault="00BC53A0" w:rsidP="00E62D58">
      <w:pPr>
        <w:spacing w:after="0" w:line="240" w:lineRule="auto"/>
        <w:ind w:left="-567"/>
        <w:rPr>
          <w:rFonts w:ascii="Comic Sans MS" w:eastAsia="Times New Roman" w:hAnsi="Comic Sans MS" w:cs="Times New Roman"/>
          <w:b/>
          <w:color w:val="C00000"/>
          <w:sz w:val="48"/>
          <w:szCs w:val="48"/>
          <w:lang w:eastAsia="ru-RU"/>
        </w:rPr>
      </w:pPr>
      <w:r w:rsidRPr="00BC53A0">
        <w:rPr>
          <w:rFonts w:ascii="Comic Sans MS" w:eastAsia="Times New Roman" w:hAnsi="Comic Sans MS" w:cs="Times New Roman"/>
          <w:b/>
          <w:color w:val="C00000"/>
          <w:sz w:val="48"/>
          <w:szCs w:val="48"/>
          <w:lang w:eastAsia="ru-RU"/>
        </w:rPr>
        <w:t xml:space="preserve">Проблемы здоровья, связанные с детским ожирением, подсчет калорий. </w:t>
      </w:r>
    </w:p>
    <w:p w:rsidR="00261E0D" w:rsidRDefault="00261E0D" w:rsidP="00BC53A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62D58" w:rsidRPr="00C35A76" w:rsidRDefault="00B2586B" w:rsidP="00C35A7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68C0F5" wp14:editId="75BF587C">
            <wp:simplePos x="0" y="0"/>
            <wp:positionH relativeFrom="margin">
              <wp:posOffset>-318135</wp:posOffset>
            </wp:positionH>
            <wp:positionV relativeFrom="margin">
              <wp:posOffset>1341120</wp:posOffset>
            </wp:positionV>
            <wp:extent cx="2981325" cy="2343150"/>
            <wp:effectExtent l="266700" t="285750" r="276225" b="285750"/>
            <wp:wrapSquare wrapText="bothSides"/>
            <wp:docPr id="8" name="Рисунок 8" descr="Греция: детское ожирение - бич молодежи до 20 лет - Афинские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еция: детское ожирение - бич молодежи до 20 лет - Афинские Новос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2"/>
                    <a:stretch/>
                  </pic:blipFill>
                  <pic:spPr bwMode="auto">
                    <a:xfrm>
                      <a:off x="0" y="0"/>
                      <a:ext cx="2981325" cy="23431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A7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E62D58" w:rsidRPr="00E62D58">
        <w:rPr>
          <w:rFonts w:ascii="Times New Roman" w:hAnsi="Times New Roman" w:cs="Times New Roman"/>
          <w:sz w:val="24"/>
          <w:szCs w:val="24"/>
        </w:rPr>
        <w:t>В мире</w:t>
      </w:r>
      <w:r w:rsidR="00E62D58" w:rsidRPr="00E62D58">
        <w:rPr>
          <w:rFonts w:ascii="Times New Roman" w:hAnsi="Times New Roman" w:cs="Times New Roman"/>
          <w:sz w:val="24"/>
          <w:szCs w:val="24"/>
        </w:rPr>
        <w:t>, особенно в развитых странах, растет потребление калорий на душу населения в день, что является главным фактором роста распространенности избыточного веса и ожирения.</w:t>
      </w:r>
    </w:p>
    <w:p w:rsidR="00E62D58" w:rsidRPr="00E62D58" w:rsidRDefault="00E62D58" w:rsidP="00261E0D">
      <w:pPr>
        <w:pStyle w:val="a3"/>
        <w:shd w:val="clear" w:color="auto" w:fill="FFFFFF"/>
        <w:spacing w:before="0" w:beforeAutospacing="0" w:after="240" w:afterAutospacing="0"/>
        <w:ind w:left="-567"/>
      </w:pPr>
      <w:r w:rsidRPr="00E62D58">
        <w:t xml:space="preserve">Лишний </w:t>
      </w:r>
      <w:r w:rsidRPr="00E62D58">
        <w:t>вес способствует</w:t>
      </w:r>
      <w:r w:rsidRPr="00E62D58">
        <w:t xml:space="preserve"> развитию различных </w:t>
      </w:r>
      <w:r w:rsidRPr="00E62D58">
        <w:t>заболеваний: сердечно</w:t>
      </w:r>
      <w:r w:rsidRPr="00E62D58">
        <w:t>-сосудистой системы, эндокринной системы (увеличивается вероятность развития сахарного диабета), мочевыделительной (способствует развитию мочекам</w:t>
      </w:r>
      <w:r w:rsidR="00261E0D">
        <w:t xml:space="preserve">енной болезни), ухудшает работу печени, </w:t>
      </w:r>
      <w:r w:rsidRPr="00E62D58">
        <w:t>отрицательно</w:t>
      </w:r>
      <w:r w:rsidRPr="00E62D58">
        <w:t xml:space="preserve"> отражается на костях и суставах (лишний вес создает дополнительную нагрузку).</w:t>
      </w:r>
    </w:p>
    <w:p w:rsidR="00BC53A0" w:rsidRDefault="00E62D58" w:rsidP="00E62D58">
      <w:pPr>
        <w:pStyle w:val="a3"/>
        <w:shd w:val="clear" w:color="auto" w:fill="FFFFFF"/>
        <w:spacing w:before="0" w:beforeAutospacing="0" w:after="240" w:afterAutospacing="0"/>
        <w:ind w:left="-567"/>
      </w:pPr>
      <w:r w:rsidRPr="00BC53A0">
        <w:rPr>
          <w:b/>
          <w:color w:val="002060"/>
          <w:sz w:val="28"/>
          <w:szCs w:val="28"/>
        </w:rPr>
        <w:t>Особенно опасно детское ожирение</w:t>
      </w:r>
      <w:r w:rsidRPr="00BC53A0">
        <w:rPr>
          <w:color w:val="002060"/>
          <w:sz w:val="28"/>
          <w:szCs w:val="28"/>
        </w:rPr>
        <w:t>,</w:t>
      </w:r>
      <w:r w:rsidRPr="00BC53A0">
        <w:rPr>
          <w:color w:val="002060"/>
        </w:rPr>
        <w:t xml:space="preserve"> </w:t>
      </w:r>
      <w:r w:rsidRPr="00E62D58">
        <w:t>которое повышает</w:t>
      </w:r>
      <w:r w:rsidRPr="00E62D58">
        <w:t xml:space="preserve"> риски ожирения во взрослом возрасте, и, как следствие, преждевременной смерти или инвалидности. </w:t>
      </w:r>
    </w:p>
    <w:p w:rsidR="00E62D58" w:rsidRPr="00E62D58" w:rsidRDefault="00E62D58" w:rsidP="00E62D58">
      <w:pPr>
        <w:pStyle w:val="a3"/>
        <w:shd w:val="clear" w:color="auto" w:fill="FFFFFF"/>
        <w:spacing w:before="0" w:beforeAutospacing="0" w:after="240" w:afterAutospacing="0"/>
        <w:ind w:left="-567"/>
      </w:pPr>
      <w:r w:rsidRPr="00E62D58">
        <w:t xml:space="preserve">Страдающие ожирением дети могут испытывать трудности с дыханием, подвержены повышенному риску переломов, склонны к гипертонии, </w:t>
      </w:r>
      <w:proofErr w:type="spellStart"/>
      <w:r w:rsidRPr="00E62D58">
        <w:t>инсулинорезистентности</w:t>
      </w:r>
      <w:proofErr w:type="spellEnd"/>
      <w:r w:rsidRPr="00E62D58">
        <w:t xml:space="preserve"> и могут испытывать психологические проблемы.</w:t>
      </w:r>
    </w:p>
    <w:p w:rsidR="00E62D58" w:rsidRDefault="00E62D58" w:rsidP="00E62D58">
      <w:pPr>
        <w:pStyle w:val="a3"/>
        <w:shd w:val="clear" w:color="auto" w:fill="FFFFFF"/>
        <w:spacing w:before="0" w:beforeAutospacing="0" w:after="240" w:afterAutospacing="0"/>
        <w:ind w:left="-567"/>
      </w:pPr>
      <w:r w:rsidRPr="00E62D58">
        <w:t xml:space="preserve">Наиболее действенным и безопасным способом улучшения самочувствия </w:t>
      </w:r>
      <w:r w:rsidR="00261E0D">
        <w:t xml:space="preserve">и </w:t>
      </w:r>
      <w:r w:rsidR="00261E0D" w:rsidRPr="00E62D58">
        <w:t>похудения</w:t>
      </w:r>
      <w:r w:rsidR="00261E0D">
        <w:t xml:space="preserve"> </w:t>
      </w:r>
      <w:r w:rsidRPr="00E62D58">
        <w:t>остается подсчет калорийности продуктов, употребляемых в пищу.  Это позволяет не отказываться от употребления определенных блюд</w:t>
      </w:r>
      <w:r w:rsidR="00261E0D">
        <w:t>.</w:t>
      </w:r>
      <w:r w:rsidR="00B2586B">
        <w:t xml:space="preserve"> Методы расчета калорий для детей и взрослых различаются.</w:t>
      </w:r>
    </w:p>
    <w:p w:rsidR="00261E0D" w:rsidRPr="00261E0D" w:rsidRDefault="00261E0D" w:rsidP="00B2586B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Arial"/>
          <w:b/>
          <w:color w:val="C00000"/>
          <w:sz w:val="27"/>
          <w:szCs w:val="27"/>
          <w:lang w:eastAsia="ru-RU"/>
        </w:rPr>
      </w:pPr>
      <w:r w:rsidRPr="00261E0D">
        <w:rPr>
          <w:rFonts w:ascii="Comic Sans MS" w:eastAsia="Times New Roman" w:hAnsi="Comic Sans MS" w:cs="Arial"/>
          <w:b/>
          <w:bCs/>
          <w:color w:val="C00000"/>
          <w:sz w:val="27"/>
          <w:szCs w:val="27"/>
          <w:lang w:eastAsia="ru-RU"/>
        </w:rPr>
        <w:t>МЕТОД ПОДСЧЕТА КАЛОРИЙ</w:t>
      </w:r>
      <w:r w:rsidR="00B2586B" w:rsidRPr="00B2586B">
        <w:rPr>
          <w:rFonts w:ascii="Comic Sans MS" w:eastAsia="Times New Roman" w:hAnsi="Comic Sans MS" w:cs="Arial"/>
          <w:b/>
          <w:bCs/>
          <w:color w:val="C00000"/>
          <w:sz w:val="27"/>
          <w:szCs w:val="27"/>
          <w:lang w:eastAsia="ru-RU"/>
        </w:rPr>
        <w:t xml:space="preserve"> </w:t>
      </w:r>
      <w:r w:rsidR="00B2586B" w:rsidRPr="00B2586B">
        <w:rPr>
          <w:rFonts w:ascii="Comic Sans MS" w:eastAsia="Times New Roman" w:hAnsi="Comic Sans MS" w:cs="Arial"/>
          <w:b/>
          <w:bCs/>
          <w:color w:val="C00000"/>
          <w:sz w:val="27"/>
          <w:szCs w:val="27"/>
          <w:lang w:eastAsia="ru-RU"/>
        </w:rPr>
        <w:t>ДЛЯ ДЕТЕЙ</w:t>
      </w:r>
      <w:r w:rsidRPr="00261E0D">
        <w:rPr>
          <w:rFonts w:ascii="Comic Sans MS" w:eastAsia="Times New Roman" w:hAnsi="Comic Sans MS" w:cs="Arial"/>
          <w:b/>
          <w:bCs/>
          <w:color w:val="C00000"/>
          <w:sz w:val="27"/>
          <w:szCs w:val="27"/>
          <w:lang w:eastAsia="ru-RU"/>
        </w:rPr>
        <w:t>:</w:t>
      </w:r>
    </w:p>
    <w:p w:rsidR="00B2586B" w:rsidRDefault="00B2586B" w:rsidP="00261E0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261E0D">
        <w:rPr>
          <w:rFonts w:ascii="Arial" w:eastAsia="Times New Roman" w:hAnsi="Arial" w:cs="Arial"/>
          <w:noProof/>
          <w:color w:val="54595F"/>
          <w:sz w:val="27"/>
          <w:szCs w:val="27"/>
          <w:lang w:eastAsia="ru-RU"/>
        </w:rPr>
        <w:drawing>
          <wp:inline distT="0" distB="0" distL="0" distR="0" wp14:anchorId="1258198D" wp14:editId="58D901E6">
            <wp:extent cx="5570904" cy="2614108"/>
            <wp:effectExtent l="228600" t="285750" r="277495" b="281940"/>
            <wp:docPr id="10" name="Рисунок 10" descr="https://kkb2khv.ru/wp-content/uploads/2022/11/%D0%9A%D0%B0%D0%BB%D0%BE%D1%80%D0%B8%D0%B8-%D0%B4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kb2khv.ru/wp-content/uploads/2022/11/%D0%9A%D0%B0%D0%BB%D0%BE%D1%80%D0%B8%D0%B8-%D0%B4%D0%B5%D1%82%D0%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50"/>
                    <a:stretch/>
                  </pic:blipFill>
                  <pic:spPr bwMode="auto">
                    <a:xfrm>
                      <a:off x="0" y="0"/>
                      <a:ext cx="5623901" cy="263897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E0D" w:rsidRPr="00261E0D" w:rsidRDefault="00261E0D" w:rsidP="004D2A31">
      <w:pPr>
        <w:shd w:val="clear" w:color="auto" w:fill="FFFFFF"/>
        <w:tabs>
          <w:tab w:val="left" w:pos="9356"/>
        </w:tabs>
        <w:spacing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0D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1000 + (100 В) – 500</w:t>
      </w:r>
      <w:r w:rsidRPr="00261E0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— возраст ребенка, причем не паспортный, а соответствующий физическому развитию, который определяется по процентильным таблицам.</w:t>
      </w:r>
    </w:p>
    <w:p w:rsidR="00261E0D" w:rsidRPr="00261E0D" w:rsidRDefault="00261E0D" w:rsidP="004D2A31">
      <w:pPr>
        <w:shd w:val="clear" w:color="auto" w:fill="FFFFFF"/>
        <w:tabs>
          <w:tab w:val="left" w:pos="9356"/>
        </w:tabs>
        <w:spacing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нужно обратить на нормативные показатели суточного </w:t>
      </w:r>
      <w:proofErr w:type="spellStart"/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калоража</w:t>
      </w:r>
      <w:proofErr w:type="spellEnd"/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 не должен превышать 1900 ккал; но и не меньше 1200 ккал.</w:t>
      </w:r>
    </w:p>
    <w:p w:rsidR="00261E0D" w:rsidRPr="00261E0D" w:rsidRDefault="00261E0D" w:rsidP="004D2A31">
      <w:pPr>
        <w:shd w:val="clear" w:color="auto" w:fill="FFFFFF"/>
        <w:tabs>
          <w:tab w:val="left" w:pos="9356"/>
        </w:tabs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распределить суточную норму калорий на 4-5 приемов пищи (3 основ</w:t>
      </w:r>
      <w:r w:rsidR="0021026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2 «перекуса»), перенеся бо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льшую часть потребляемых калорий на первую половину дня. Условно </w:t>
      </w:r>
      <w:r w:rsidRPr="00261E0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продукты</w:t>
      </w:r>
      <w:r w:rsidRPr="00261E0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делятся на </w:t>
      </w:r>
      <w:r w:rsidRPr="00261E0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три категории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61E0D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«зеленые»,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E0D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  <w:t xml:space="preserve">«желтые» 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61E0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«красные». 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Низкокалорийные продукты считаются «зелеными» и рекомендуются к частому употреблению. Продукты умеренной калорийности считаются «желтыми», и их применение ограничивается. «Красные» высококалорийные продукты подлежат резкому ограничению – этот принцип питания называется </w:t>
      </w:r>
      <w:r w:rsidRPr="00261E0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метод</w:t>
      </w: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261E0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«пищевого светофора».</w:t>
      </w:r>
    </w:p>
    <w:p w:rsidR="004D2A31" w:rsidRDefault="004D2A31" w:rsidP="004D2A31">
      <w:pPr>
        <w:shd w:val="clear" w:color="auto" w:fill="FFFFFF"/>
        <w:tabs>
          <w:tab w:val="left" w:pos="9356"/>
        </w:tabs>
        <w:spacing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0D">
        <w:rPr>
          <w:rFonts w:ascii="Times New Roman" w:eastAsia="Times New Roman" w:hAnsi="Times New Roman" w:cs="Times New Roman"/>
          <w:noProof/>
          <w:color w:val="54595F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C92F63" wp14:editId="6A2BC8CC">
            <wp:simplePos x="0" y="0"/>
            <wp:positionH relativeFrom="margin">
              <wp:posOffset>1210945</wp:posOffset>
            </wp:positionH>
            <wp:positionV relativeFrom="margin">
              <wp:posOffset>2585720</wp:posOffset>
            </wp:positionV>
            <wp:extent cx="4722495" cy="3614420"/>
            <wp:effectExtent l="247650" t="266700" r="249555" b="271780"/>
            <wp:wrapSquare wrapText="bothSides"/>
            <wp:docPr id="5" name="Рисунок 5" descr="https://kkb2khv.ru/wp-content/uploads/2022/11/%D0%A1%D0%B2%D0%B5%D1%82%D0%BE%D1%84%D0%BE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kb2khv.ru/wp-content/uploads/2022/11/%D0%A1%D0%B2%D0%B5%D1%82%D0%BE%D1%84%D0%BE%D1%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36144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E0D"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переход на новые принципы питания нужно осуществлять постепенно: на первом этапе из рациона исключают 2—3 продукта с повышенной калорийностью и высоким содержанием жира и (или) высоким гликемическим индексом, через 2—3 недели исключают еще 2 продукта и добавляют «полезные продукты».</w:t>
      </w:r>
    </w:p>
    <w:p w:rsidR="00261E0D" w:rsidRPr="00261E0D" w:rsidRDefault="00261E0D" w:rsidP="00454830">
      <w:pPr>
        <w:shd w:val="clear" w:color="auto" w:fill="FFFFFF"/>
        <w:tabs>
          <w:tab w:val="left" w:pos="9356"/>
        </w:tabs>
        <w:spacing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2—4 месяцев возможна полная модификация рациона питания в сбалансированный, с адекватной калорийностью, при этом рекомендуется по возможности избегать ситуаций, провоцирующих переедание.</w:t>
      </w:r>
    </w:p>
    <w:p w:rsidR="00261E0D" w:rsidRPr="00261E0D" w:rsidRDefault="00454830" w:rsidP="004D2A31">
      <w:pPr>
        <w:shd w:val="clear" w:color="auto" w:fill="FFFFFF"/>
        <w:tabs>
          <w:tab w:val="left" w:pos="9356"/>
        </w:tabs>
        <w:spacing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D2A31"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261E0D" w:rsidRPr="0026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медленном поглощении пищи, нарезанной маленькими кусочками, быстрее наступает чувство насыщения.</w:t>
      </w:r>
    </w:p>
    <w:p w:rsidR="00E62D58" w:rsidRPr="004601A7" w:rsidRDefault="00E62D58" w:rsidP="004D2A31">
      <w:pPr>
        <w:tabs>
          <w:tab w:val="left" w:pos="9356"/>
        </w:tabs>
        <w:spacing w:after="0" w:line="240" w:lineRule="auto"/>
        <w:ind w:left="-567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4601A7" w:rsidRPr="004601A7" w:rsidRDefault="004601A7" w:rsidP="004601A7">
      <w:pPr>
        <w:spacing w:after="0" w:line="360" w:lineRule="auto"/>
        <w:ind w:left="-567" w:right="-1"/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</w:pPr>
      <w:r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>Будьте здоровы</w:t>
      </w:r>
      <w:r w:rsidRPr="004601A7"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>!</w:t>
      </w:r>
      <w:r w:rsidRPr="004601A7"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 xml:space="preserve"> </w:t>
      </w:r>
      <w:r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 xml:space="preserve"> </w:t>
      </w:r>
      <w:r w:rsidRPr="004601A7"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 xml:space="preserve">                               </w:t>
      </w:r>
    </w:p>
    <w:p w:rsidR="00C65002" w:rsidRDefault="004601A7" w:rsidP="004601A7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1A073D" w:rsidRPr="00210267" w:rsidRDefault="00C65002" w:rsidP="004601A7">
      <w:pPr>
        <w:spacing w:after="0" w:line="36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bookmarkStart w:id="0" w:name="_GoBack"/>
      <w:bookmarkEnd w:id="0"/>
      <w:r w:rsidR="004601A7" w:rsidRPr="00460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1A073D" w:rsidRPr="00210267" w:rsidSect="004601A7">
      <w:pgSz w:w="11906" w:h="16838"/>
      <w:pgMar w:top="709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9F"/>
    <w:rsid w:val="001A073D"/>
    <w:rsid w:val="00210267"/>
    <w:rsid w:val="00261E0D"/>
    <w:rsid w:val="00454830"/>
    <w:rsid w:val="004601A7"/>
    <w:rsid w:val="004D2A31"/>
    <w:rsid w:val="00B2586B"/>
    <w:rsid w:val="00B63FBD"/>
    <w:rsid w:val="00BC53A0"/>
    <w:rsid w:val="00C35A76"/>
    <w:rsid w:val="00C65002"/>
    <w:rsid w:val="00E62D58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4DF4"/>
  <w15:chartTrackingRefBased/>
  <w15:docId w15:val="{D6C3CEBA-B22D-4FDA-80D9-44EB5205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5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4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2025-01-14T05:56:00Z</dcterms:created>
  <dcterms:modified xsi:type="dcterms:W3CDTF">2025-01-14T07:30:00Z</dcterms:modified>
</cp:coreProperties>
</file>