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F6" w:rsidRPr="00AB15F6" w:rsidRDefault="00AB15F6" w:rsidP="00AB15F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B15F6">
        <w:rPr>
          <w:rFonts w:ascii="Times New Roman" w:hAnsi="Times New Roman" w:cs="Times New Roman"/>
          <w:b/>
          <w:color w:val="002060"/>
          <w:sz w:val="28"/>
          <w:szCs w:val="28"/>
        </w:rPr>
        <w:t>01.10.02.25г</w:t>
      </w:r>
      <w:r w:rsidRPr="00AB15F6">
        <w:rPr>
          <w:rFonts w:ascii="Times New Roman" w:hAnsi="Times New Roman" w:cs="Times New Roman"/>
          <w:b/>
          <w:color w:val="002060"/>
          <w:sz w:val="40"/>
          <w:szCs w:val="40"/>
        </w:rPr>
        <w:t>.</w:t>
      </w:r>
      <w:r w:rsidRPr="00AB15F6">
        <w:rPr>
          <w:rFonts w:ascii="Times New Roman" w:hAnsi="Times New Roman" w:cs="Times New Roman"/>
          <w:sz w:val="40"/>
          <w:szCs w:val="40"/>
        </w:rPr>
        <w:t xml:space="preserve"> </w:t>
      </w:r>
      <w:r w:rsidRPr="00AB15F6">
        <w:rPr>
          <w:rFonts w:ascii="Times New Roman" w:hAnsi="Times New Roman" w:cs="Times New Roman"/>
          <w:b/>
          <w:color w:val="C00000"/>
          <w:sz w:val="40"/>
          <w:szCs w:val="40"/>
        </w:rPr>
        <w:t>О значении ранней диагностики онкологических заболеваний</w:t>
      </w:r>
      <w:r w:rsidRPr="00AB15F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AB15F6">
        <w:rPr>
          <w:rFonts w:ascii="Times New Roman" w:hAnsi="Times New Roman" w:cs="Times New Roman"/>
          <w:b/>
          <w:color w:val="002060"/>
          <w:sz w:val="28"/>
          <w:szCs w:val="28"/>
        </w:rPr>
        <w:t>(к Всемирному дню раковыми заболеваниями – 04 февраля)</w:t>
      </w:r>
    </w:p>
    <w:p w:rsidR="00AB15F6" w:rsidRPr="00AB15F6" w:rsidRDefault="00186416" w:rsidP="0018641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AB15F6">
        <w:rPr>
          <w:noProof/>
          <w:sz w:val="28"/>
          <w:szCs w:val="28"/>
        </w:rPr>
        <w:drawing>
          <wp:inline distT="0" distB="0" distL="0" distR="0">
            <wp:extent cx="5943146" cy="3951515"/>
            <wp:effectExtent l="19050" t="0" r="454" b="0"/>
            <wp:docPr id="1" name="Рисунок 1" descr="7 шагов от р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шагов от ра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5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46" cy="3951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6416" w:rsidRPr="00AB15F6" w:rsidRDefault="00186416" w:rsidP="00186416">
      <w:pPr>
        <w:pStyle w:val="a3"/>
        <w:shd w:val="clear" w:color="auto" w:fill="FFFFFF"/>
        <w:spacing w:before="0" w:beforeAutospacing="0" w:after="240" w:afterAutospacing="0"/>
      </w:pPr>
      <w:r w:rsidRPr="00AB15F6">
        <w:t>Существует шесть основных принципов противораковой диеты, соблюдение которых позволяет существенно снизить риск развития рака:</w:t>
      </w:r>
    </w:p>
    <w:p w:rsidR="00186416" w:rsidRPr="00AB15F6" w:rsidRDefault="00186416" w:rsidP="00186416">
      <w:pPr>
        <w:pStyle w:val="a3"/>
        <w:shd w:val="clear" w:color="auto" w:fill="FFFFFF"/>
        <w:spacing w:before="0" w:beforeAutospacing="0" w:after="240" w:afterAutospacing="0"/>
      </w:pPr>
      <w:r w:rsidRPr="00AB15F6">
        <w:t>-  предупреждение ожирения (фактор риска развития рака молочной железы, рак тела матки);</w:t>
      </w:r>
    </w:p>
    <w:p w:rsidR="00186416" w:rsidRPr="00AB15F6" w:rsidRDefault="00186416" w:rsidP="00186416">
      <w:pPr>
        <w:pStyle w:val="a3"/>
        <w:shd w:val="clear" w:color="auto" w:fill="FFFFFF"/>
        <w:spacing w:before="0" w:beforeAutospacing="0" w:after="240" w:afterAutospacing="0"/>
      </w:pPr>
      <w:r w:rsidRPr="00AB15F6">
        <w:t>-  уменьшение потребления жира (не более 50-70 г жира в день со всеми продуктами при обычной двигательной активности);</w:t>
      </w:r>
    </w:p>
    <w:p w:rsidR="00186416" w:rsidRPr="00AB15F6" w:rsidRDefault="00186416" w:rsidP="00186416">
      <w:pPr>
        <w:pStyle w:val="a3"/>
        <w:shd w:val="clear" w:color="auto" w:fill="FFFFFF"/>
        <w:spacing w:before="0" w:beforeAutospacing="0" w:after="240" w:afterAutospacing="0"/>
      </w:pPr>
      <w:proofErr w:type="gramStart"/>
      <w:r w:rsidRPr="00AB15F6">
        <w:t>- обязательное ежедневное употребление овощей и фруктов, обеспечивающих растительной клетчаткой, витаминами и веществами, обладающими антиканцерогенными действиями (желтые и красные овощи, цитрусовые, капуста, особенно брокколи, цветная, брюссельская, чеснок, лук)</w:t>
      </w:r>
      <w:proofErr w:type="gramEnd"/>
    </w:p>
    <w:p w:rsidR="00186416" w:rsidRPr="00AB15F6" w:rsidRDefault="00186416" w:rsidP="00186416">
      <w:pPr>
        <w:pStyle w:val="a3"/>
        <w:shd w:val="clear" w:color="auto" w:fill="FFFFFF"/>
        <w:spacing w:before="0" w:beforeAutospacing="0" w:after="240" w:afterAutospacing="0"/>
      </w:pPr>
      <w:r w:rsidRPr="00AB15F6">
        <w:t>- употребление клетчатки, которая содержится в злаках, овощах и фруктах, уменьшает воздействие канцерогенов за счет ускорения моторики кишечника и связывания вредных веществ;</w:t>
      </w:r>
    </w:p>
    <w:p w:rsidR="00186416" w:rsidRPr="00AB15F6" w:rsidRDefault="00186416" w:rsidP="00186416">
      <w:pPr>
        <w:pStyle w:val="a3"/>
        <w:shd w:val="clear" w:color="auto" w:fill="FFFFFF"/>
        <w:spacing w:before="0" w:beforeAutospacing="0" w:after="240" w:afterAutospacing="0"/>
      </w:pPr>
      <w:r w:rsidRPr="00AB15F6">
        <w:t>- ограничение потребления алкоголя (фактор риска рака полости рта, пищевода, печени, молочной железы)</w:t>
      </w:r>
    </w:p>
    <w:p w:rsidR="00186416" w:rsidRPr="00AB15F6" w:rsidRDefault="00186416" w:rsidP="00186416">
      <w:pPr>
        <w:pStyle w:val="a3"/>
        <w:shd w:val="clear" w:color="auto" w:fill="FFFFFF"/>
        <w:spacing w:before="0" w:beforeAutospacing="0" w:after="240" w:afterAutospacing="0"/>
      </w:pPr>
      <w:r w:rsidRPr="00AB15F6">
        <w:t xml:space="preserve">- ограничение потребления копченой и </w:t>
      </w:r>
      <w:proofErr w:type="spellStart"/>
      <w:r w:rsidRPr="00AB15F6">
        <w:t>нитритсодержащей</w:t>
      </w:r>
      <w:proofErr w:type="spellEnd"/>
      <w:r w:rsidRPr="00AB15F6">
        <w:t xml:space="preserve"> пищи (колбасные изделия, копченые продукты)</w:t>
      </w:r>
    </w:p>
    <w:p w:rsidR="00186416" w:rsidRPr="00AB15F6" w:rsidRDefault="00186416" w:rsidP="00186416">
      <w:pPr>
        <w:pStyle w:val="a3"/>
        <w:shd w:val="clear" w:color="auto" w:fill="FFFFFF"/>
        <w:spacing w:before="0" w:beforeAutospacing="0" w:after="240" w:afterAutospacing="0"/>
      </w:pPr>
      <w:r w:rsidRPr="00AB15F6">
        <w:lastRenderedPageBreak/>
        <w:t>   </w:t>
      </w:r>
      <w:proofErr w:type="gramStart"/>
      <w:r w:rsidRPr="00AB15F6">
        <w:t>Далее, по убывающей вирусные инфекции, малоподвижный образ жизни, профессиональные канцерогены, алкоголизм, загрязнение окружающей среды, отягощенная онкологическая наследственность, пищевые добавки, ультрафиолет солнца и ионизирующая радиация.</w:t>
      </w:r>
      <w:proofErr w:type="gramEnd"/>
    </w:p>
    <w:p w:rsidR="00186416" w:rsidRPr="00AB15F6" w:rsidRDefault="00186416" w:rsidP="00186416">
      <w:pPr>
        <w:pStyle w:val="a3"/>
        <w:shd w:val="clear" w:color="auto" w:fill="FFFFFF"/>
        <w:spacing w:before="0" w:beforeAutospacing="0" w:after="240" w:afterAutospacing="0"/>
      </w:pPr>
      <w:r w:rsidRPr="00AB15F6">
        <w:t>   Раковые клетки есть в организме каждого из нас. При этом работает противоопухолевый иммунитет, который убивает злокачественных агентов. Если в  организме происходит сбой и нарушается регуляция тканевого роста, раковые клетки начинают размножаться безудержно, что приводит к развитию опухолевого процесса.</w:t>
      </w:r>
    </w:p>
    <w:p w:rsidR="00186416" w:rsidRPr="00AB15F6" w:rsidRDefault="00186416" w:rsidP="00186416">
      <w:pPr>
        <w:pStyle w:val="a3"/>
        <w:shd w:val="clear" w:color="auto" w:fill="FFFFFF"/>
        <w:spacing w:before="0" w:beforeAutospacing="0" w:after="240" w:afterAutospacing="0"/>
      </w:pPr>
      <w:r w:rsidRPr="00AB15F6">
        <w:t xml:space="preserve">    Современные достижения медицины позволяют излечивать многие виды заболевания, которые еще 20 лет считались неизлечимым, но самое главное вовремя обнаружить «слабое» звено - участок, задействованный в опухолевом процессе. В этом помогает грамотная диагностика и </w:t>
      </w:r>
      <w:proofErr w:type="spellStart"/>
      <w:r w:rsidRPr="00AB15F6">
        <w:t>онконастороженность</w:t>
      </w:r>
      <w:proofErr w:type="spellEnd"/>
      <w:r w:rsidRPr="00AB15F6">
        <w:t xml:space="preserve">. </w:t>
      </w:r>
      <w:proofErr w:type="spellStart"/>
      <w:r w:rsidRPr="00AB15F6">
        <w:t>Онконастороженность</w:t>
      </w:r>
      <w:proofErr w:type="spellEnd"/>
      <w:r w:rsidRPr="00AB15F6">
        <w:t xml:space="preserve"> - это ответственное отношение к здоровью, что предусматривает регулярные медицинские осмотры с целью выявления заболевания на ранней стадии. Ранняя диагностика означает обнаружение рака у пациентов с имеющимися симптомами. Скрининг — это выявление бессимптомного (доклинического) рака или </w:t>
      </w:r>
      <w:proofErr w:type="spellStart"/>
      <w:r w:rsidRPr="00AB15F6">
        <w:t>предраковых</w:t>
      </w:r>
      <w:proofErr w:type="spellEnd"/>
      <w:r w:rsidRPr="00AB15F6">
        <w:t xml:space="preserve"> состояний. Не существует универсальных методов диагностики рака. Некоторые виды опухолей можно диагностировать только инструментальными методами, например, рак молочных желез, чаще выявляется при помощи маммографии, которая показана женщинам старше 40 лет. К ранним видам диагностики рака шейки матки относят цитологическое исследование и анализ на вирус папилломы человека.</w:t>
      </w:r>
    </w:p>
    <w:p w:rsidR="00186416" w:rsidRPr="00AB15F6" w:rsidRDefault="00186416" w:rsidP="00186416">
      <w:pPr>
        <w:pStyle w:val="a3"/>
        <w:shd w:val="clear" w:color="auto" w:fill="FFFFFF"/>
        <w:spacing w:before="0" w:beforeAutospacing="0" w:after="240" w:afterAutospacing="0"/>
      </w:pPr>
      <w:r w:rsidRPr="00AB15F6">
        <w:t xml:space="preserve">    Существуют </w:t>
      </w:r>
      <w:proofErr w:type="spellStart"/>
      <w:r w:rsidRPr="00AB15F6">
        <w:t>скрининговые</w:t>
      </w:r>
      <w:proofErr w:type="spellEnd"/>
      <w:r w:rsidRPr="00AB15F6">
        <w:t xml:space="preserve"> виды обследования, они проводятся с целью понять, кому требуются дополнительные методы обследования. К действенным методам скрининга относят определение ПСА у мужчин (</w:t>
      </w:r>
      <w:proofErr w:type="spellStart"/>
      <w:r w:rsidRPr="00AB15F6">
        <w:t>простатспецифический</w:t>
      </w:r>
      <w:proofErr w:type="spellEnd"/>
      <w:r w:rsidRPr="00AB15F6">
        <w:t xml:space="preserve"> антиген), который позволяет заподозрить рак простаты, исследования на наличие скрытой крови в кале (подозрение на наличие </w:t>
      </w:r>
      <w:proofErr w:type="spellStart"/>
      <w:r w:rsidRPr="00AB15F6">
        <w:t>онкопроцессов</w:t>
      </w:r>
      <w:proofErr w:type="spellEnd"/>
      <w:r w:rsidRPr="00AB15F6">
        <w:t xml:space="preserve"> в желудочно-кишечном тракте), цитологический мазок цервикального канала у женщин (первый шаг к диагностике рака шейки матки). Если говорить о раке желудка, то диагностика начинается с эндоскопического исследования и выявления бактерии </w:t>
      </w:r>
      <w:proofErr w:type="spellStart"/>
      <w:r w:rsidRPr="00AB15F6">
        <w:t>хеликобактер</w:t>
      </w:r>
      <w:proofErr w:type="spellEnd"/>
      <w:r w:rsidRPr="00AB15F6">
        <w:t xml:space="preserve"> </w:t>
      </w:r>
      <w:proofErr w:type="spellStart"/>
      <w:r w:rsidRPr="00AB15F6">
        <w:t>пилори</w:t>
      </w:r>
      <w:proofErr w:type="spellEnd"/>
      <w:r w:rsidRPr="00AB15F6">
        <w:t xml:space="preserve">, которая, как сегодня </w:t>
      </w:r>
      <w:proofErr w:type="gramStart"/>
      <w:r w:rsidRPr="00AB15F6">
        <w:t>считается</w:t>
      </w:r>
      <w:proofErr w:type="gramEnd"/>
      <w:r w:rsidRPr="00AB15F6">
        <w:t xml:space="preserve"> задействована в его развитии, является канцерогеном.</w:t>
      </w:r>
    </w:p>
    <w:p w:rsidR="00186416" w:rsidRPr="00AB15F6" w:rsidRDefault="00186416" w:rsidP="00186416">
      <w:pPr>
        <w:pStyle w:val="a3"/>
        <w:shd w:val="clear" w:color="auto" w:fill="FFFFFF"/>
        <w:spacing w:before="0" w:beforeAutospacing="0" w:after="240" w:afterAutospacing="0"/>
      </w:pPr>
      <w:r w:rsidRPr="00AB15F6">
        <w:t xml:space="preserve">   Регулярное прохождение профилактического осмотра, диспансеризации  и </w:t>
      </w:r>
      <w:proofErr w:type="spellStart"/>
      <w:r w:rsidRPr="00AB15F6">
        <w:t>скрининговых</w:t>
      </w:r>
      <w:proofErr w:type="spellEnd"/>
      <w:r w:rsidRPr="00AB15F6">
        <w:t xml:space="preserve"> обследования в соответствии с возрастом или группой риска позволяет предотвратить возникновение злокачественной опухоли или выявить заболевание на ранней стадии, при которой, как правило, проводится эффективное органосохраняющее специализированное лечение.</w:t>
      </w:r>
    </w:p>
    <w:p w:rsidR="00186416" w:rsidRPr="00186416" w:rsidRDefault="00186416" w:rsidP="00186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июля 2019</w:t>
      </w:r>
    </w:p>
    <w:p w:rsidR="00186416" w:rsidRPr="00186416" w:rsidRDefault="00186416" w:rsidP="00186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4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Республике Татарстан с 1 по 10 июля 2019 года проходит декадник по профилактике онкологических заболеваний. Известно более 100 разновидностей рака. По данным статистики заболеваемость раком в стране растет. Ежегодно выявляется свыше 480 тыс. случаев злокачественных новообразований. За последнее десятилетие этот показатель вырос на 14%. Онкологические заболевания ежегодно уносят жизни почти 300 тысяч россиян, 200 тысяч человек из-за этих болезней впервые признаются инвалидами. Раковые заболевания – одна из главных причин смертности.</w:t>
      </w:r>
      <w:r w:rsidRPr="00186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Основными формами рака, приводящими к смерти, являются:</w:t>
      </w:r>
      <w:r w:rsidRPr="00186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рак легких; рак молочной железы; рак желудка; рак толстого кишечника; рак печени.</w:t>
      </w:r>
      <w:r w:rsidRPr="00186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Известны сотни причин, повышающих риск вызвать злокачественную опухоль. Подсчитано, что удельный вес характера питания в развитии рака составляет от 30 до 35%, курения –30%, инфекционных (вирусных) агентов –17%, алкоголя – 4%, загрязнения </w:t>
      </w:r>
      <w:r w:rsidRPr="001864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окружающей среды-10%, отягощенной наследственности –2%, другое-2%. Влияние этих факторов следует оценивать в совокупности. Но 80% случаев рака связаны с воздействием вредных факторов окружающей среды и образом жизни.</w:t>
      </w:r>
      <w:r w:rsidRPr="00186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Хотя сейчас и применяются современные методы лечения рака, больные все равно тяжело переносят лечение, а пациентов с запущенными стадиями рака редко удается спасти. С целью профилактики рака врачи советуют не злоупотреблять вредными привычками, вести здоровый активный образ жизни и периодически проходить медицинские обследования. Ведь 95% онкологических заболеваний, обнаруженные на 1-2 стадии, на сегодняшний день полностью поддаются лечению.</w:t>
      </w:r>
      <w:r w:rsidRPr="00186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Рак – это диагноз, а не приговор!</w:t>
      </w:r>
      <w:r w:rsidRPr="00186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Источник: </w:t>
      </w:r>
      <w:hyperlink r:id="rId5" w:history="1">
        <w:r w:rsidRPr="00AB15F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www.minzdrav.tatarstan.ru</w:t>
        </w:r>
      </w:hyperlink>
    </w:p>
    <w:p w:rsidR="00A76CD1" w:rsidRPr="00AB15F6" w:rsidRDefault="00A76CD1">
      <w:pPr>
        <w:rPr>
          <w:rFonts w:ascii="Times New Roman" w:hAnsi="Times New Roman" w:cs="Times New Roman"/>
          <w:sz w:val="24"/>
          <w:szCs w:val="24"/>
        </w:rPr>
      </w:pPr>
    </w:p>
    <w:p w:rsidR="00AB15F6" w:rsidRPr="00AB15F6" w:rsidRDefault="00AB15F6">
      <w:pPr>
        <w:rPr>
          <w:rFonts w:ascii="Times New Roman" w:hAnsi="Times New Roman" w:cs="Times New Roman"/>
          <w:sz w:val="24"/>
          <w:szCs w:val="24"/>
        </w:rPr>
      </w:pPr>
    </w:p>
    <w:p w:rsidR="00AB15F6" w:rsidRPr="00AB15F6" w:rsidRDefault="00AB15F6">
      <w:pPr>
        <w:rPr>
          <w:rFonts w:ascii="Times New Roman" w:hAnsi="Times New Roman" w:cs="Times New Roman"/>
          <w:sz w:val="24"/>
          <w:szCs w:val="24"/>
        </w:rPr>
      </w:pPr>
      <w:r w:rsidRPr="00AB15F6">
        <w:rPr>
          <w:rFonts w:ascii="Times New Roman" w:hAnsi="Times New Roman" w:cs="Times New Roman"/>
          <w:sz w:val="24"/>
          <w:szCs w:val="24"/>
        </w:rPr>
        <w:t>01.10.02.25г. О значении ранней диагностики онкологических заболеваний (к Всемирному дню раковыми заболеваниями – 04 февраля)</w:t>
      </w:r>
    </w:p>
    <w:p w:rsidR="00AB15F6" w:rsidRPr="00AB15F6" w:rsidRDefault="00AB15F6">
      <w:pPr>
        <w:rPr>
          <w:rFonts w:ascii="Times New Roman" w:hAnsi="Times New Roman" w:cs="Times New Roman"/>
          <w:sz w:val="24"/>
          <w:szCs w:val="24"/>
        </w:rPr>
      </w:pPr>
    </w:p>
    <w:sectPr w:rsidR="00AB15F6" w:rsidRPr="00AB15F6" w:rsidSect="00A76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416"/>
    <w:rsid w:val="00186416"/>
    <w:rsid w:val="003B7FBB"/>
    <w:rsid w:val="003F3295"/>
    <w:rsid w:val="00A76CD1"/>
    <w:rsid w:val="00AB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D1"/>
  </w:style>
  <w:style w:type="paragraph" w:styleId="1">
    <w:name w:val="heading 1"/>
    <w:basedOn w:val="a"/>
    <w:link w:val="10"/>
    <w:uiPriority w:val="9"/>
    <w:qFormat/>
    <w:rsid w:val="001864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4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tdate">
    <w:name w:val="det_date"/>
    <w:basedOn w:val="a0"/>
    <w:rsid w:val="00186416"/>
  </w:style>
  <w:style w:type="paragraph" w:styleId="a3">
    <w:name w:val="Normal (Web)"/>
    <w:basedOn w:val="a"/>
    <w:uiPriority w:val="99"/>
    <w:semiHidden/>
    <w:unhideWhenUsed/>
    <w:rsid w:val="00186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641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4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6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zdrav.tatarstan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3</cp:revision>
  <dcterms:created xsi:type="dcterms:W3CDTF">2025-02-02T20:21:00Z</dcterms:created>
  <dcterms:modified xsi:type="dcterms:W3CDTF">2025-02-02T20:41:00Z</dcterms:modified>
</cp:coreProperties>
</file>