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ACB" w:rsidRDefault="00254ACB" w:rsidP="00254ACB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54ACB">
        <w:rPr>
          <w:rFonts w:ascii="Times New Roman" w:hAnsi="Times New Roman" w:cs="Times New Roman"/>
          <w:b/>
          <w:color w:val="002060"/>
          <w:sz w:val="24"/>
          <w:szCs w:val="24"/>
        </w:rPr>
        <w:t>НАЦИОНАЛЬНЫЙ ПРОЕКТ</w:t>
      </w:r>
      <w:r w:rsidRPr="00392DA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«Продолжительная и активная жизнь»</w:t>
      </w:r>
    </w:p>
    <w:p w:rsidR="00254ACB" w:rsidRDefault="00254ACB" w:rsidP="00254ACB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54ACB" w:rsidRPr="00254ACB" w:rsidRDefault="00254ACB" w:rsidP="004B1BF2">
      <w:pPr>
        <w:spacing w:after="0"/>
        <w:ind w:left="-567" w:right="-143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11 по 20 </w:t>
      </w:r>
      <w:r w:rsidRPr="008C606A">
        <w:rPr>
          <w:rFonts w:ascii="Times New Roman" w:hAnsi="Times New Roman" w:cs="Times New Roman"/>
          <w:b/>
          <w:color w:val="002060"/>
          <w:sz w:val="28"/>
          <w:szCs w:val="28"/>
        </w:rPr>
        <w:t>сентября 2025г. проходит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декадник </w:t>
      </w:r>
      <w:r w:rsidRPr="00254ACB">
        <w:rPr>
          <w:rFonts w:ascii="Times New Roman" w:hAnsi="Times New Roman" w:cs="Times New Roman"/>
          <w:b/>
          <w:color w:val="C00000"/>
          <w:sz w:val="44"/>
          <w:szCs w:val="44"/>
        </w:rPr>
        <w:t>«Трезвость – норма жизни»</w:t>
      </w:r>
      <w:r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 xml:space="preserve"> </w:t>
      </w:r>
      <w:r w:rsidRPr="004B1BF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(к Всероссийскому </w:t>
      </w:r>
      <w:r w:rsidR="004B1BF2" w:rsidRPr="004B1BF2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дню трезвости – 11 сентября)</w:t>
      </w:r>
    </w:p>
    <w:p w:rsidR="00254ACB" w:rsidRPr="00254ACB" w:rsidRDefault="001049A0" w:rsidP="00254A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.7pt;height:0" o:hrpct="0" o:hralign="center" o:hrstd="t" o:hrnoshade="t" o:hr="t" fillcolor="black" stroked="f"/>
        </w:pict>
      </w:r>
    </w:p>
    <w:p w:rsidR="004B1BF2" w:rsidRPr="00077D49" w:rsidRDefault="004B1BF2" w:rsidP="00077D49">
      <w:pPr>
        <w:pStyle w:val="a3"/>
        <w:shd w:val="clear" w:color="auto" w:fill="FFFFFF"/>
        <w:spacing w:before="0" w:beforeAutospacing="0" w:after="240" w:afterAutospacing="0"/>
        <w:ind w:left="-567" w:right="-143"/>
        <w:rPr>
          <w:color w:val="222222"/>
        </w:rPr>
      </w:pPr>
      <w:r>
        <w:br/>
      </w:r>
      <w:r w:rsidR="00077D49">
        <w:rPr>
          <w:noProof/>
        </w:rPr>
        <w:drawing>
          <wp:inline distT="0" distB="0" distL="0" distR="0" wp14:anchorId="2F0CA8E9" wp14:editId="0666024C">
            <wp:extent cx="5940425" cy="3347290"/>
            <wp:effectExtent l="0" t="0" r="3175" b="5715"/>
            <wp:docPr id="2" name="Рисунок 2" descr="11 сентября - Всемирный День трезвости - Крымский республиканский центр  медицины катастроф и скорой медицинской пом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 сентября - Всемирный День трезвости - Крымский республиканский центр  медицины катастроф и скорой медицинской помощ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D49">
        <w:rPr>
          <w:color w:val="222222"/>
          <w:shd w:val="clear" w:color="auto" w:fill="FFFFFF"/>
        </w:rPr>
        <w:t>Ежегодно 11 сентября в России отмечается Всероссийский день трезвости. </w:t>
      </w:r>
      <w:r w:rsidRPr="00077D49">
        <w:rPr>
          <w:color w:val="000000"/>
        </w:rPr>
        <w:t xml:space="preserve"> </w:t>
      </w:r>
      <w:r w:rsidRPr="00077D49">
        <w:rPr>
          <w:color w:val="222222"/>
        </w:rPr>
        <w:t>В современной России День трезвости начали отмечать с 2005 года с подачи Российской православной церкви. При этом история праздника стартует еще в начале 20 века, но в Советском Союзе он был позабыт.</w:t>
      </w:r>
    </w:p>
    <w:p w:rsidR="004B1BF2" w:rsidRPr="00077D49" w:rsidRDefault="004B1BF2" w:rsidP="00077D49">
      <w:pPr>
        <w:pStyle w:val="a3"/>
        <w:shd w:val="clear" w:color="auto" w:fill="FFFFFF"/>
        <w:spacing w:before="0" w:beforeAutospacing="0" w:after="0" w:afterAutospacing="0"/>
        <w:ind w:left="-567" w:right="-143"/>
        <w:rPr>
          <w:color w:val="222222"/>
        </w:rPr>
      </w:pPr>
      <w:r w:rsidRPr="00077D49">
        <w:rPr>
          <w:color w:val="222222"/>
        </w:rPr>
        <w:t>Согласно </w:t>
      </w:r>
      <w:hyperlink r:id="rId6" w:tgtFrame="_blank" w:history="1">
        <w:r w:rsidRPr="00077D49">
          <w:rPr>
            <w:rStyle w:val="a4"/>
            <w:color w:val="0072BC"/>
            <w:bdr w:val="none" w:sz="0" w:space="0" w:color="auto" w:frame="1"/>
          </w:rPr>
          <w:t>закону № 171-ФЗ</w:t>
        </w:r>
      </w:hyperlink>
      <w:r w:rsidRPr="00077D49">
        <w:rPr>
          <w:color w:val="222222"/>
        </w:rPr>
        <w:t> власти регионов РФ имеют право вводить на своей территории ограничения на продажу алкоголя. Помимо стандартных ограничений на реализацию спиртного в ночное время, они могут вводиться на дни проведения массовых и праздничных мероприятий или в особые даты вроде этой.</w:t>
      </w:r>
    </w:p>
    <w:p w:rsidR="004B1BF2" w:rsidRPr="004B1BF2" w:rsidRDefault="004B1BF2" w:rsidP="00077D49">
      <w:pPr>
        <w:pStyle w:val="a3"/>
        <w:shd w:val="clear" w:color="auto" w:fill="FFFFFF"/>
        <w:spacing w:before="0" w:beforeAutospacing="0" w:after="0" w:afterAutospacing="0"/>
        <w:ind w:left="-567" w:right="-143"/>
        <w:rPr>
          <w:color w:val="222222"/>
        </w:rPr>
      </w:pPr>
      <w:r w:rsidRPr="00077D49">
        <w:rPr>
          <w:color w:val="222222"/>
        </w:rPr>
        <w:t xml:space="preserve">О введении специальных правил продажи алкоголя 11 сентября 2025 года уже объявили многие регионы РФ. </w:t>
      </w:r>
    </w:p>
    <w:p w:rsidR="004B1BF2" w:rsidRPr="004B1BF2" w:rsidRDefault="004B1BF2" w:rsidP="00077D49">
      <w:pPr>
        <w:shd w:val="clear" w:color="auto" w:fill="FFFFFF"/>
        <w:spacing w:after="0" w:line="240" w:lineRule="auto"/>
        <w:ind w:left="-567" w:right="-14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B1BF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Некоторые регионы полностью запретили розничную продажу алкоголя на весь день 11 сентября</w:t>
      </w:r>
    </w:p>
    <w:p w:rsidR="00077D49" w:rsidRDefault="00077D49" w:rsidP="00077D49">
      <w:pPr>
        <w:shd w:val="clear" w:color="auto" w:fill="FFFFFF"/>
        <w:spacing w:after="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</w:p>
    <w:p w:rsidR="00254ACB" w:rsidRPr="00254ACB" w:rsidRDefault="00254ACB" w:rsidP="00077D49">
      <w:pPr>
        <w:shd w:val="clear" w:color="auto" w:fill="FFFFFF"/>
        <w:spacing w:after="24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54AC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Жертвами спиртного становятся не только хронические алкоголики, но и те, кто умеренно, но регулярно употребляет горячительные напитки. У пьющего человека жизнь сокращается на 10-15 лет.</w:t>
      </w:r>
    </w:p>
    <w:p w:rsidR="00254ACB" w:rsidRPr="00254ACB" w:rsidRDefault="00254ACB" w:rsidP="00077D49">
      <w:pPr>
        <w:shd w:val="clear" w:color="auto" w:fill="FFFFFF"/>
        <w:spacing w:after="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54AC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Содержащийся в алкоголе этанол губительно сказывается на здоровье организма. Человек приобретает целый «букет» хронических заболеваний: сердечно-сосудистых, органов пищеварения и нервной системы, онкологических. Самый сильный вред наносится головному мозгу. Спирт, всасываясь в кровь, вместе с кровотоком попадает в мозг, где происходит процесс интенсивного разрушения коры головного мозга. В результате постоянного токсического воздействия алкоголя возникает воспаление в печени – гепатит, затем происходит отмирание клеток, развивается цирроз.</w:t>
      </w:r>
    </w:p>
    <w:p w:rsidR="00254ACB" w:rsidRPr="00254ACB" w:rsidRDefault="00254ACB" w:rsidP="00077D49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CB" w:rsidRPr="00254ACB" w:rsidRDefault="00254ACB" w:rsidP="00077D49">
      <w:pPr>
        <w:shd w:val="clear" w:color="auto" w:fill="FFFFFF"/>
        <w:spacing w:after="24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54AC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Систематическое употребление алкоголя часто начинается из-за нестабильного психоэмоционального состояния, депрессивного настроения, повышенной тревожности.</w:t>
      </w:r>
    </w:p>
    <w:p w:rsidR="00254ACB" w:rsidRPr="00254ACB" w:rsidRDefault="00254ACB" w:rsidP="00077D49">
      <w:pPr>
        <w:shd w:val="clear" w:color="auto" w:fill="FFFFFF"/>
        <w:spacing w:after="24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54AC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Выделяют следующие виды алкогольного поведения:</w:t>
      </w:r>
    </w:p>
    <w:p w:rsidR="00254ACB" w:rsidRPr="00254ACB" w:rsidRDefault="00254ACB" w:rsidP="00077D49">
      <w:pPr>
        <w:shd w:val="clear" w:color="auto" w:fill="FFFFFF"/>
        <w:spacing w:after="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54AC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• употребление – приём алкоголя с низким риском вредных последствий для здоровья;</w:t>
      </w:r>
    </w:p>
    <w:p w:rsidR="00254ACB" w:rsidRPr="00254ACB" w:rsidRDefault="00254ACB" w:rsidP="00077D49">
      <w:pPr>
        <w:shd w:val="clear" w:color="auto" w:fill="FFFFFF"/>
        <w:spacing w:after="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54AC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злоупотребление – с высоким риском;</w:t>
      </w:r>
    </w:p>
    <w:p w:rsidR="00254ACB" w:rsidRDefault="00254ACB" w:rsidP="00077D49">
      <w:pPr>
        <w:shd w:val="clear" w:color="auto" w:fill="FFFFFF"/>
        <w:spacing w:after="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54AC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зависимость – алкоголизм.</w:t>
      </w:r>
    </w:p>
    <w:p w:rsidR="00077D49" w:rsidRPr="00254ACB" w:rsidRDefault="00077D49" w:rsidP="00077D49">
      <w:pPr>
        <w:shd w:val="clear" w:color="auto" w:fill="FFFFFF"/>
        <w:spacing w:after="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</w:p>
    <w:p w:rsidR="00254ACB" w:rsidRPr="00254ACB" w:rsidRDefault="00254ACB" w:rsidP="00077D49">
      <w:pPr>
        <w:shd w:val="clear" w:color="auto" w:fill="FFFFFF"/>
        <w:spacing w:after="24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54AC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Для определения степени риска, наносимого здоровью потреблением алкогольных напитков, в России используют понятие «стандартная доза алкоголя» (СД), предложенное Всемирной организацией здравоохранения (ВОЗ). СД – это такое количество алкогольного напитка, в котором содержится этиловый алкоголь в количестве, эквивалентном 10 г чистого спирта.</w:t>
      </w:r>
    </w:p>
    <w:p w:rsidR="00254ACB" w:rsidRPr="00254ACB" w:rsidRDefault="00254ACB" w:rsidP="00077D49">
      <w:pPr>
        <w:shd w:val="clear" w:color="auto" w:fill="FFFFFF"/>
        <w:spacing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54AC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Пагубное пристрастие приносит в жизнь человека много проблем, бед и хронических заболеваний, с которыми он не может сам бороться. В таких случаях необходимо обязательно обратиться за медицинской помощью к врачу-наркологу.</w:t>
      </w:r>
    </w:p>
    <w:p w:rsidR="00254ACB" w:rsidRPr="00254ACB" w:rsidRDefault="00254ACB" w:rsidP="00077D49">
      <w:pPr>
        <w:shd w:val="clear" w:color="auto" w:fill="FFFFFF"/>
        <w:spacing w:after="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54AC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Преимущества, которые даёт человеку трезвость:</w:t>
      </w:r>
    </w:p>
    <w:p w:rsidR="00254ACB" w:rsidRPr="00254ACB" w:rsidRDefault="00254ACB" w:rsidP="00077D49">
      <w:pPr>
        <w:shd w:val="clear" w:color="auto" w:fill="FFFFFF"/>
        <w:spacing w:after="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54AC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хорошее самочувствие, реальная возможность сохранить и укрепить своё здоровье;</w:t>
      </w:r>
    </w:p>
    <w:p w:rsidR="00254ACB" w:rsidRPr="00254ACB" w:rsidRDefault="00254ACB" w:rsidP="00077D49">
      <w:pPr>
        <w:shd w:val="clear" w:color="auto" w:fill="FFFFFF"/>
        <w:spacing w:after="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54AC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больше времени для себя и своей семьи, положительный пример детям;</w:t>
      </w:r>
    </w:p>
    <w:p w:rsidR="00254ACB" w:rsidRPr="00254ACB" w:rsidRDefault="00254ACB" w:rsidP="00077D49">
      <w:pPr>
        <w:shd w:val="clear" w:color="auto" w:fill="FFFFFF"/>
        <w:spacing w:after="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54AC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свобода от зависимости, ясная голова каждое утро;</w:t>
      </w:r>
    </w:p>
    <w:p w:rsidR="00254ACB" w:rsidRPr="00254ACB" w:rsidRDefault="00254ACB" w:rsidP="00077D49">
      <w:pPr>
        <w:shd w:val="clear" w:color="auto" w:fill="FFFFFF"/>
        <w:spacing w:after="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54AC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настоящие друзья, а не собутыльники;</w:t>
      </w:r>
    </w:p>
    <w:p w:rsidR="00254ACB" w:rsidRPr="00254ACB" w:rsidRDefault="00254ACB" w:rsidP="00077D49">
      <w:pPr>
        <w:shd w:val="clear" w:color="auto" w:fill="FFFFFF"/>
        <w:spacing w:after="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54AC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отсутствие неловких ситуаций и стыда за своё поведение в нетрезвом состоянии;</w:t>
      </w:r>
    </w:p>
    <w:p w:rsidR="00254ACB" w:rsidRPr="00254ACB" w:rsidRDefault="00254ACB" w:rsidP="00077D49">
      <w:pPr>
        <w:shd w:val="clear" w:color="auto" w:fill="FFFFFF"/>
        <w:spacing w:after="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254ACB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• значительная экономия денежных средств, которые можно потратить на полезные и приятные цели.</w:t>
      </w:r>
    </w:p>
    <w:p w:rsidR="001049A0" w:rsidRPr="001049A0" w:rsidRDefault="00077D49" w:rsidP="001049A0">
      <w:pPr>
        <w:shd w:val="clear" w:color="auto" w:fill="FFFFFF"/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</w:pPr>
      <w:r w:rsidRPr="001049A0">
        <w:rPr>
          <w:rFonts w:ascii="Times New Roman" w:hAnsi="Times New Roman" w:cs="Times New Roman"/>
          <w:b/>
          <w:i/>
          <w:color w:val="002060"/>
          <w:sz w:val="24"/>
          <w:szCs w:val="24"/>
          <w:shd w:val="clear" w:color="auto" w:fill="FFFFFF"/>
        </w:rPr>
        <w:t>Всероссийский День трезвости — это повод задуматься о ценности здоровья и сделать шаг навстречу гармоничной и активной жизни без вредных привычек. </w:t>
      </w:r>
    </w:p>
    <w:p w:rsidR="001049A0" w:rsidRDefault="001049A0" w:rsidP="001049A0">
      <w:pPr>
        <w:shd w:val="clear" w:color="auto" w:fill="FFFFFF"/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049A0" w:rsidRDefault="001049A0" w:rsidP="001049A0">
      <w:pPr>
        <w:shd w:val="clear" w:color="auto" w:fill="FFFFFF"/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254ACB" w:rsidRPr="001049A0" w:rsidRDefault="00077D49" w:rsidP="001049A0">
      <w:pPr>
        <w:shd w:val="clear" w:color="auto" w:fill="FFFFFF"/>
        <w:spacing w:after="0" w:line="240" w:lineRule="auto"/>
        <w:ind w:left="-567" w:right="-143"/>
        <w:textAlignment w:val="baseline"/>
        <w:rPr>
          <w:rFonts w:ascii="inherit" w:eastAsia="Times New Roman" w:hAnsi="inherit" w:cs="Times New Roman"/>
          <w:color w:val="00A7E4"/>
          <w:sz w:val="56"/>
          <w:szCs w:val="56"/>
          <w:lang w:eastAsia="ru-RU"/>
        </w:rPr>
      </w:pPr>
      <w:r w:rsidRPr="001049A0">
        <w:rPr>
          <w:rStyle w:val="a5"/>
          <w:rFonts w:ascii="Times New Roman" w:hAnsi="Times New Roman" w:cs="Times New Roman"/>
          <w:color w:val="C00000"/>
          <w:sz w:val="56"/>
          <w:szCs w:val="56"/>
          <w:shd w:val="clear" w:color="auto" w:fill="FFFFFF"/>
        </w:rPr>
        <w:t>Будьте здоровы!</w:t>
      </w:r>
      <w:r w:rsidR="00254ACB" w:rsidRPr="001049A0">
        <w:rPr>
          <w:rFonts w:ascii="Times New Roman" w:eastAsia="Times New Roman" w:hAnsi="Times New Roman" w:cs="Times New Roman"/>
          <w:color w:val="00A7E4"/>
          <w:sz w:val="56"/>
          <w:szCs w:val="56"/>
          <w:bdr w:val="none" w:sz="0" w:space="0" w:color="auto" w:frame="1"/>
          <w:lang w:eastAsia="ru-RU"/>
        </w:rPr>
        <w:br/>
      </w:r>
      <w:r w:rsidR="00254ACB" w:rsidRPr="001049A0">
        <w:rPr>
          <w:rFonts w:ascii="inherit" w:eastAsia="Times New Roman" w:hAnsi="inherit" w:cs="Times New Roman"/>
          <w:color w:val="00A7E4"/>
          <w:sz w:val="56"/>
          <w:szCs w:val="56"/>
          <w:bdr w:val="none" w:sz="0" w:space="0" w:color="auto" w:frame="1"/>
          <w:lang w:eastAsia="ru-RU"/>
        </w:rPr>
        <w:br/>
      </w:r>
    </w:p>
    <w:p w:rsidR="001049A0" w:rsidRPr="0055383B" w:rsidRDefault="001049A0" w:rsidP="001049A0">
      <w:pPr>
        <w:shd w:val="clear" w:color="auto" w:fill="FFFFFF"/>
        <w:spacing w:after="0" w:line="276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1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p w:rsidR="00182CC3" w:rsidRDefault="00182CC3" w:rsidP="00077D49">
      <w:pPr>
        <w:ind w:left="-567" w:right="-143"/>
      </w:pPr>
    </w:p>
    <w:sectPr w:rsidR="00182CC3" w:rsidSect="00077D4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7385A"/>
    <w:multiLevelType w:val="multilevel"/>
    <w:tmpl w:val="1520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D6"/>
    <w:rsid w:val="00025C80"/>
    <w:rsid w:val="00077D49"/>
    <w:rsid w:val="001049A0"/>
    <w:rsid w:val="00182CC3"/>
    <w:rsid w:val="00254ACB"/>
    <w:rsid w:val="003836D6"/>
    <w:rsid w:val="004B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377B"/>
  <w15:chartTrackingRefBased/>
  <w15:docId w15:val="{8CEFFCF1-C9A7-4DF8-9C4A-885E97E3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1BF2"/>
    <w:rPr>
      <w:color w:val="0000FF"/>
      <w:u w:val="single"/>
    </w:rPr>
  </w:style>
  <w:style w:type="character" w:styleId="a5">
    <w:name w:val="Strong"/>
    <w:basedOn w:val="a0"/>
    <w:uiPriority w:val="22"/>
    <w:qFormat/>
    <w:rsid w:val="0007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19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5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0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0142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2571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51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820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1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8368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2025-09-11T11:50:00Z</dcterms:created>
  <dcterms:modified xsi:type="dcterms:W3CDTF">2025-09-12T05:46:00Z</dcterms:modified>
</cp:coreProperties>
</file>