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A1A" w:rsidRPr="005959A8" w:rsidRDefault="00BD7A1A" w:rsidP="00BD7A1A">
      <w:pPr>
        <w:pStyle w:val="1560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color w:val="002060"/>
        </w:rPr>
      </w:pPr>
      <w:r w:rsidRPr="005959A8">
        <w:rPr>
          <w:b/>
          <w:bCs/>
          <w:color w:val="002060"/>
        </w:rPr>
        <w:t>НАЦИОНАЛЬНЫЙ ПРОЕКТ «Продолжительная и активная жизнь»</w:t>
      </w:r>
    </w:p>
    <w:p w:rsidR="00BD7A1A" w:rsidRPr="00BD7A1A" w:rsidRDefault="00BD7A1A" w:rsidP="00BD7A1A">
      <w:pPr>
        <w:pStyle w:val="1560"/>
        <w:shd w:val="clear" w:color="auto" w:fill="FFFFFF"/>
        <w:spacing w:before="0" w:beforeAutospacing="0" w:after="0" w:afterAutospacing="0"/>
        <w:ind w:left="-567"/>
      </w:pPr>
    </w:p>
    <w:p w:rsidR="00BD7A1A" w:rsidRPr="00D876D2" w:rsidRDefault="00BD7A1A" w:rsidP="00831DED">
      <w:pPr>
        <w:shd w:val="clear" w:color="auto" w:fill="FFFFFF" w:themeFill="background1"/>
        <w:spacing w:after="0"/>
        <w:ind w:left="-567"/>
        <w:textAlignment w:val="baseline"/>
        <w:rPr>
          <w:rStyle w:val="docdata"/>
          <w:rFonts w:ascii="Times New Roman" w:hAnsi="Times New Roman" w:cs="Times New Roman"/>
          <w:b/>
          <w:color w:val="C00000"/>
          <w:sz w:val="32"/>
          <w:szCs w:val="32"/>
        </w:rPr>
      </w:pPr>
      <w:r w:rsidRPr="005F3A36">
        <w:rPr>
          <w:rStyle w:val="docdata"/>
          <w:rFonts w:ascii="Times New Roman" w:hAnsi="Times New Roman" w:cs="Times New Roman"/>
          <w:b/>
          <w:color w:val="002060"/>
          <w:sz w:val="28"/>
          <w:szCs w:val="28"/>
        </w:rPr>
        <w:t>С 22.10.25г. по 31.10.25г. проходит декадник</w:t>
      </w:r>
      <w:r w:rsidR="00831DED" w:rsidRPr="005F3A36">
        <w:rPr>
          <w:rStyle w:val="docdata"/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831DED" w:rsidRPr="00D876D2">
        <w:rPr>
          <w:rStyle w:val="docdata"/>
          <w:rFonts w:ascii="Times New Roman" w:hAnsi="Times New Roman" w:cs="Times New Roman"/>
          <w:b/>
          <w:color w:val="C00000"/>
          <w:sz w:val="32"/>
          <w:szCs w:val="32"/>
        </w:rPr>
        <w:t>«</w:t>
      </w:r>
      <w:r w:rsidRPr="00D876D2">
        <w:rPr>
          <w:rStyle w:val="docdata"/>
          <w:rFonts w:ascii="Times New Roman" w:hAnsi="Times New Roman" w:cs="Times New Roman"/>
          <w:b/>
          <w:color w:val="C00000"/>
          <w:sz w:val="32"/>
          <w:szCs w:val="32"/>
        </w:rPr>
        <w:t>Типичные симптомы инсульта (К Всемирному дню борьбы с инсультом – 29 октября)</w:t>
      </w:r>
      <w:r w:rsidR="00831DED" w:rsidRPr="00D876D2">
        <w:rPr>
          <w:rStyle w:val="docdata"/>
          <w:rFonts w:ascii="Times New Roman" w:hAnsi="Times New Roman" w:cs="Times New Roman"/>
          <w:b/>
          <w:color w:val="C00000"/>
          <w:sz w:val="32"/>
          <w:szCs w:val="32"/>
        </w:rPr>
        <w:t>»</w:t>
      </w:r>
    </w:p>
    <w:p w:rsidR="00831DED" w:rsidRPr="00431C32" w:rsidRDefault="00831DED" w:rsidP="00831DED">
      <w:pPr>
        <w:shd w:val="clear" w:color="auto" w:fill="FFFFFF" w:themeFill="background1"/>
        <w:spacing w:after="0"/>
        <w:ind w:left="-567"/>
        <w:textAlignment w:val="baseline"/>
        <w:rPr>
          <w:rFonts w:ascii="Times New Roman" w:hAnsi="Times New Roman" w:cs="Times New Roman"/>
          <w:b/>
          <w:color w:val="639D76"/>
          <w:sz w:val="24"/>
          <w:szCs w:val="24"/>
        </w:rPr>
      </w:pPr>
    </w:p>
    <w:p w:rsidR="00BD7A1A" w:rsidRPr="00BD7A1A" w:rsidRDefault="005F3A36" w:rsidP="00831DED">
      <w:pPr>
        <w:shd w:val="clear" w:color="auto" w:fill="FFFFFF" w:themeFill="background1"/>
        <w:spacing w:after="0"/>
        <w:ind w:left="-567"/>
        <w:rPr>
          <w:rFonts w:ascii="Comic Sans MS" w:eastAsia="Times New Roman" w:hAnsi="Comic Sans MS" w:cs="Times New Roman"/>
          <w:b/>
          <w:color w:val="222328"/>
          <w:sz w:val="24"/>
          <w:szCs w:val="24"/>
          <w:lang w:eastAsia="ru-RU"/>
        </w:rPr>
      </w:pPr>
      <w:r w:rsidRPr="00431C32">
        <w:rPr>
          <w:rFonts w:ascii="Comic Sans MS" w:eastAsia="Times New Roman" w:hAnsi="Comic Sans MS" w:cs="Times New Roman"/>
          <w:b/>
          <w:noProof/>
          <w:color w:val="639D7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-351155</wp:posOffset>
            </wp:positionH>
            <wp:positionV relativeFrom="margin">
              <wp:posOffset>1134110</wp:posOffset>
            </wp:positionV>
            <wp:extent cx="4154805" cy="3431540"/>
            <wp:effectExtent l="19050" t="0" r="0" b="0"/>
            <wp:wrapSquare wrapText="bothSides"/>
            <wp:docPr id="28" name="Рисунок 28" descr="Важно знать! 6 признаков инсуль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Важно знать! 6 признаков инсульт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23" t="13869" r="7575" b="3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805" cy="343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7A1A" w:rsidRPr="00BD7A1A">
        <w:rPr>
          <w:rFonts w:ascii="Comic Sans MS" w:eastAsia="Times New Roman" w:hAnsi="Comic Sans MS" w:cs="Times New Roman"/>
          <w:b/>
          <w:color w:val="639D76"/>
          <w:sz w:val="24"/>
          <w:szCs w:val="24"/>
          <w:lang w:eastAsia="ru-RU"/>
        </w:rPr>
        <w:t>Инсульт</w:t>
      </w:r>
      <w:r w:rsidR="00BD7A1A" w:rsidRPr="00BD7A1A">
        <w:rPr>
          <w:rFonts w:ascii="Comic Sans MS" w:eastAsia="Times New Roman" w:hAnsi="Comic Sans MS" w:cs="Times New Roman"/>
          <w:b/>
          <w:color w:val="222328"/>
          <w:sz w:val="24"/>
          <w:szCs w:val="24"/>
          <w:lang w:eastAsia="ru-RU"/>
        </w:rPr>
        <w:t xml:space="preserve"> — это остро развивающееся нарушение кровообращения, при котором повреждаются ткани головного мозга</w:t>
      </w:r>
      <w:r w:rsidR="00933833" w:rsidRPr="00431C32">
        <w:rPr>
          <w:rFonts w:ascii="Comic Sans MS" w:eastAsia="Times New Roman" w:hAnsi="Comic Sans MS" w:cs="Times New Roman"/>
          <w:b/>
          <w:color w:val="222328"/>
          <w:sz w:val="24"/>
          <w:szCs w:val="24"/>
          <w:lang w:eastAsia="ru-RU"/>
        </w:rPr>
        <w:t xml:space="preserve">. </w:t>
      </w:r>
      <w:r w:rsidR="00BD7A1A" w:rsidRPr="00BD7A1A">
        <w:rPr>
          <w:rFonts w:ascii="Comic Sans MS" w:eastAsia="Times New Roman" w:hAnsi="Comic Sans MS" w:cs="Times New Roman"/>
          <w:b/>
          <w:color w:val="222328"/>
          <w:sz w:val="24"/>
          <w:szCs w:val="24"/>
          <w:lang w:eastAsia="ru-RU"/>
        </w:rPr>
        <w:t>Причиной может быть кровоизлияние (геморрагическая форма) или недостаток кровоснабжения (ишемическая форма). </w:t>
      </w:r>
    </w:p>
    <w:p w:rsidR="005F3A36" w:rsidRPr="00431C32" w:rsidRDefault="005F3A36" w:rsidP="00831DED">
      <w:pPr>
        <w:shd w:val="clear" w:color="auto" w:fill="FFFFFF" w:themeFill="background1"/>
        <w:spacing w:after="0"/>
        <w:ind w:left="-567"/>
        <w:outlineLvl w:val="1"/>
        <w:rPr>
          <w:rFonts w:ascii="Comic Sans MS" w:eastAsia="Times New Roman" w:hAnsi="Comic Sans MS" w:cs="Times New Roman"/>
          <w:b/>
          <w:color w:val="222328"/>
          <w:sz w:val="24"/>
          <w:szCs w:val="24"/>
          <w:lang w:eastAsia="ru-RU"/>
        </w:rPr>
      </w:pPr>
    </w:p>
    <w:p w:rsidR="00BD7A1A" w:rsidRPr="00BD7A1A" w:rsidRDefault="00BD7A1A" w:rsidP="00831DED">
      <w:pPr>
        <w:shd w:val="clear" w:color="auto" w:fill="FFFFFF" w:themeFill="background1"/>
        <w:spacing w:after="0"/>
        <w:ind w:left="-567"/>
        <w:outlineLvl w:val="1"/>
        <w:rPr>
          <w:rFonts w:ascii="Comic Sans MS" w:eastAsia="Times New Roman" w:hAnsi="Comic Sans MS" w:cs="Times New Roman"/>
          <w:b/>
          <w:color w:val="639D76"/>
          <w:sz w:val="24"/>
          <w:szCs w:val="24"/>
          <w:lang w:eastAsia="ru-RU"/>
        </w:rPr>
      </w:pPr>
      <w:r w:rsidRPr="00431C32">
        <w:rPr>
          <w:rFonts w:ascii="Comic Sans MS" w:eastAsia="Times New Roman" w:hAnsi="Comic Sans MS" w:cs="Times New Roman"/>
          <w:b/>
          <w:color w:val="639D76"/>
          <w:sz w:val="24"/>
          <w:szCs w:val="24"/>
          <w:lang w:eastAsia="ru-RU"/>
        </w:rPr>
        <w:t>Симптомы</w:t>
      </w:r>
      <w:r w:rsidRPr="00BD7A1A">
        <w:rPr>
          <w:rFonts w:ascii="Comic Sans MS" w:eastAsia="Times New Roman" w:hAnsi="Comic Sans MS" w:cs="Times New Roman"/>
          <w:b/>
          <w:color w:val="639D76"/>
          <w:sz w:val="24"/>
          <w:szCs w:val="24"/>
          <w:lang w:eastAsia="ru-RU"/>
        </w:rPr>
        <w:t> инсульта</w:t>
      </w:r>
    </w:p>
    <w:p w:rsidR="00BD7A1A" w:rsidRPr="00BD7A1A" w:rsidRDefault="00BD7A1A" w:rsidP="00831DED">
      <w:pPr>
        <w:shd w:val="clear" w:color="auto" w:fill="FFFFFF" w:themeFill="background1"/>
        <w:spacing w:after="0"/>
        <w:ind w:left="-567"/>
        <w:rPr>
          <w:rFonts w:ascii="Comic Sans MS" w:eastAsia="Times New Roman" w:hAnsi="Comic Sans MS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Comic Sans MS" w:eastAsia="Times New Roman" w:hAnsi="Comic Sans MS" w:cs="Times New Roman"/>
          <w:b/>
          <w:color w:val="222328"/>
          <w:sz w:val="24"/>
          <w:szCs w:val="24"/>
          <w:lang w:eastAsia="ru-RU"/>
        </w:rPr>
        <w:t>Для заболевания характерно внезапное начало и нарастание неврологической симптоматики, которое может привести к смерти пациента.</w:t>
      </w:r>
    </w:p>
    <w:p w:rsidR="005F3A36" w:rsidRDefault="005F3A36" w:rsidP="00831DED">
      <w:pPr>
        <w:shd w:val="clear" w:color="auto" w:fill="FFFFFF" w:themeFill="background1"/>
        <w:spacing w:after="0"/>
        <w:ind w:left="-567"/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</w:pPr>
    </w:p>
    <w:p w:rsidR="005F3A36" w:rsidRPr="00431C32" w:rsidRDefault="00BD7A1A" w:rsidP="005F3A36">
      <w:pPr>
        <w:shd w:val="clear" w:color="auto" w:fill="FFFFFF" w:themeFill="background1"/>
        <w:spacing w:after="0"/>
        <w:ind w:left="-567"/>
        <w:rPr>
          <w:rFonts w:ascii="Comic Sans MS" w:eastAsia="Times New Roman" w:hAnsi="Comic Sans MS" w:cs="Times New Roman"/>
          <w:b/>
          <w:color w:val="639D76"/>
          <w:sz w:val="24"/>
          <w:szCs w:val="24"/>
          <w:lang w:eastAsia="ru-RU"/>
        </w:rPr>
      </w:pPr>
      <w:r w:rsidRPr="00BD7A1A">
        <w:rPr>
          <w:rFonts w:ascii="Comic Sans MS" w:eastAsia="Times New Roman" w:hAnsi="Comic Sans MS" w:cs="Times New Roman"/>
          <w:b/>
          <w:color w:val="639D76"/>
          <w:sz w:val="24"/>
          <w:szCs w:val="24"/>
          <w:lang w:eastAsia="ru-RU"/>
        </w:rPr>
        <w:t>Симптомы инсульта бывают двух типов:</w:t>
      </w:r>
    </w:p>
    <w:p w:rsidR="00BD7A1A" w:rsidRPr="00431C32" w:rsidRDefault="005F3A36" w:rsidP="005F3A36">
      <w:pPr>
        <w:shd w:val="clear" w:color="auto" w:fill="FFFFFF" w:themeFill="background1"/>
        <w:spacing w:after="0"/>
        <w:ind w:left="-567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431C32">
        <w:rPr>
          <w:rFonts w:ascii="Comic Sans MS" w:eastAsia="Times New Roman" w:hAnsi="Comic Sans MS" w:cs="Times New Roman"/>
          <w:b/>
          <w:color w:val="639D76"/>
          <w:sz w:val="24"/>
          <w:szCs w:val="24"/>
          <w:lang w:eastAsia="ru-RU"/>
        </w:rPr>
        <w:t>1.</w:t>
      </w:r>
      <w:r w:rsidR="00BD7A1A" w:rsidRPr="00431C32">
        <w:rPr>
          <w:rFonts w:ascii="Times New Roman" w:eastAsia="Times New Roman" w:hAnsi="Times New Roman" w:cs="Times New Roman"/>
          <w:b/>
          <w:color w:val="639D76"/>
          <w:sz w:val="24"/>
          <w:szCs w:val="24"/>
          <w:lang w:eastAsia="ru-RU"/>
        </w:rPr>
        <w:t>Очаговые.</w:t>
      </w:r>
      <w:r w:rsidR="00BD7A1A" w:rsidRPr="00431C32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 xml:space="preserve"> Этот тип проявлений связан с местным поражением определённых структур головного мозга. К очаговым симптомам относятся нарушения движения, речи, координации, зрения.</w:t>
      </w:r>
    </w:p>
    <w:p w:rsidR="00BD7A1A" w:rsidRPr="00BD7A1A" w:rsidRDefault="00BD7A1A" w:rsidP="00831DED">
      <w:pPr>
        <w:shd w:val="clear" w:color="auto" w:fill="FFFFFF" w:themeFill="background1"/>
        <w:spacing w:after="0"/>
        <w:ind w:left="-567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Наиболее характерными очаговыми признаками инсульта считаются:</w:t>
      </w:r>
    </w:p>
    <w:p w:rsidR="00BD7A1A" w:rsidRPr="00BD7A1A" w:rsidRDefault="00BD7A1A" w:rsidP="00831DED">
      <w:pPr>
        <w:numPr>
          <w:ilvl w:val="1"/>
          <w:numId w:val="4"/>
        </w:numPr>
        <w:shd w:val="clear" w:color="auto" w:fill="FFFFFF" w:themeFill="background1"/>
        <w:tabs>
          <w:tab w:val="clear" w:pos="1440"/>
          <w:tab w:val="num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гемиплегия —</w:t>
      </w:r>
      <w:r w:rsidR="00933833" w:rsidRPr="00431C32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 xml:space="preserve"> </w:t>
      </w: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полный паралич мышц конечностей с одной стороны</w:t>
      </w:r>
      <w:proofErr w:type="gramStart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 xml:space="preserve"> ,</w:t>
      </w:r>
      <w:proofErr w:type="gramEnd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 xml:space="preserve"> отсутствие них движений;</w:t>
      </w:r>
    </w:p>
    <w:p w:rsidR="00BD7A1A" w:rsidRPr="00BD7A1A" w:rsidRDefault="00BD7A1A" w:rsidP="00831DED">
      <w:pPr>
        <w:numPr>
          <w:ilvl w:val="1"/>
          <w:numId w:val="4"/>
        </w:numPr>
        <w:shd w:val="clear" w:color="auto" w:fill="FFFFFF" w:themeFill="background1"/>
        <w:tabs>
          <w:tab w:val="clear" w:pos="1440"/>
          <w:tab w:val="num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гемипарез — снижение силы мышц конечностей с одной стороны;</w:t>
      </w:r>
    </w:p>
    <w:p w:rsidR="00BD7A1A" w:rsidRPr="00BD7A1A" w:rsidRDefault="00BD7A1A" w:rsidP="00831DED">
      <w:pPr>
        <w:numPr>
          <w:ilvl w:val="1"/>
          <w:numId w:val="4"/>
        </w:numPr>
        <w:shd w:val="clear" w:color="auto" w:fill="FFFFFF" w:themeFill="background1"/>
        <w:tabs>
          <w:tab w:val="clear" w:pos="1440"/>
          <w:tab w:val="num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гемианестезия — потеря чувствительности с одной стороны тела;</w:t>
      </w:r>
    </w:p>
    <w:p w:rsidR="00BD7A1A" w:rsidRPr="00BD7A1A" w:rsidRDefault="00BD7A1A" w:rsidP="00831DED">
      <w:pPr>
        <w:numPr>
          <w:ilvl w:val="1"/>
          <w:numId w:val="4"/>
        </w:numPr>
        <w:shd w:val="clear" w:color="auto" w:fill="FFFFFF" w:themeFill="background1"/>
        <w:tabs>
          <w:tab w:val="clear" w:pos="1440"/>
          <w:tab w:val="num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гемианопсия — частичное сокращение поля зрения;</w:t>
      </w:r>
    </w:p>
    <w:p w:rsidR="00BD7A1A" w:rsidRPr="00431C32" w:rsidRDefault="00BD7A1A" w:rsidP="00831DED">
      <w:pPr>
        <w:numPr>
          <w:ilvl w:val="1"/>
          <w:numId w:val="4"/>
        </w:numPr>
        <w:shd w:val="clear" w:color="auto" w:fill="FFFFFF" w:themeFill="background1"/>
        <w:tabs>
          <w:tab w:val="clear" w:pos="1440"/>
          <w:tab w:val="num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афазия — нарушение речи и/или её распознавания.</w:t>
      </w:r>
    </w:p>
    <w:p w:rsidR="00831DED" w:rsidRPr="00431C32" w:rsidRDefault="00831DED" w:rsidP="00831DED">
      <w:pPr>
        <w:shd w:val="clear" w:color="auto" w:fill="FFFFFF" w:themeFill="background1"/>
        <w:spacing w:after="0"/>
        <w:ind w:left="-567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</w:p>
    <w:p w:rsidR="00BD7A1A" w:rsidRPr="00BD7A1A" w:rsidRDefault="00831DED" w:rsidP="00831DED">
      <w:pPr>
        <w:shd w:val="clear" w:color="auto" w:fill="FFFFFF" w:themeFill="background1"/>
        <w:spacing w:after="0"/>
        <w:ind w:left="-567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431C32">
        <w:rPr>
          <w:rFonts w:ascii="Times New Roman" w:eastAsia="Times New Roman" w:hAnsi="Times New Roman" w:cs="Times New Roman"/>
          <w:b/>
          <w:color w:val="639D76"/>
          <w:sz w:val="24"/>
          <w:szCs w:val="24"/>
          <w:lang w:eastAsia="ru-RU"/>
        </w:rPr>
        <w:t xml:space="preserve">2. </w:t>
      </w:r>
      <w:proofErr w:type="spellStart"/>
      <w:r w:rsidR="00BD7A1A" w:rsidRPr="00BD7A1A">
        <w:rPr>
          <w:rFonts w:ascii="Times New Roman" w:eastAsia="Times New Roman" w:hAnsi="Times New Roman" w:cs="Times New Roman"/>
          <w:b/>
          <w:color w:val="639D76"/>
          <w:sz w:val="24"/>
          <w:szCs w:val="24"/>
          <w:lang w:eastAsia="ru-RU"/>
        </w:rPr>
        <w:t>Общемозговые</w:t>
      </w:r>
      <w:proofErr w:type="spellEnd"/>
      <w:r w:rsidR="00BD7A1A" w:rsidRPr="00BD7A1A">
        <w:rPr>
          <w:rFonts w:ascii="Times New Roman" w:eastAsia="Times New Roman" w:hAnsi="Times New Roman" w:cs="Times New Roman"/>
          <w:b/>
          <w:color w:val="639D76"/>
          <w:sz w:val="24"/>
          <w:szCs w:val="24"/>
          <w:lang w:eastAsia="ru-RU"/>
        </w:rPr>
        <w:t>.</w:t>
      </w:r>
      <w:r w:rsidR="00BD7A1A"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 xml:space="preserve"> Эти симптомы связаны с реакцией всего головного мозга на нарушение кровоснабжения. </w:t>
      </w:r>
      <w:proofErr w:type="gramStart"/>
      <w:r w:rsidR="00BD7A1A"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К ним относятся изменения (включая галлюцинации, неадекватное поведение) и потеря сознания, головная боль, тошнота, рвота, головокружение, эпилептические припадки.</w:t>
      </w:r>
      <w:proofErr w:type="gramEnd"/>
    </w:p>
    <w:p w:rsidR="00BD7A1A" w:rsidRPr="00BD7A1A" w:rsidRDefault="00BD7A1A" w:rsidP="00831DED">
      <w:pPr>
        <w:shd w:val="clear" w:color="auto" w:fill="FFFFFF" w:themeFill="background1"/>
        <w:spacing w:after="0"/>
        <w:ind w:left="-567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 xml:space="preserve">Геморрагический инсульт развивается остро, изначально преобладают </w:t>
      </w:r>
      <w:proofErr w:type="spellStart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общемозговые</w:t>
      </w:r>
      <w:proofErr w:type="spellEnd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 xml:space="preserve"> симптомы: головная боль, тошнота, потеря сознания. Затем к ним присоединяются признаки очагового поражения мозга: односторонний парез или паралич, утрата </w:t>
      </w: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lastRenderedPageBreak/>
        <w:t xml:space="preserve">чувствительности и другие. В некоторых случаях возникает </w:t>
      </w:r>
      <w:proofErr w:type="spellStart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менингеальный</w:t>
      </w:r>
      <w:proofErr w:type="spellEnd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 xml:space="preserve"> синдром, который связан с раздражением мозговых оболочек. Он проявляется повышенной восприимчивостью звуков, света, прикосновений; напряжённостью и скованностью затылочных мышц, выявляемой при попытке согнуть голову назад; другими признаками.</w:t>
      </w:r>
    </w:p>
    <w:p w:rsidR="00BD7A1A" w:rsidRPr="00BD7A1A" w:rsidRDefault="00BD7A1A" w:rsidP="00831DED">
      <w:pPr>
        <w:shd w:val="clear" w:color="auto" w:fill="FFFFFF" w:themeFill="background1"/>
        <w:spacing w:after="0"/>
        <w:ind w:left="-567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 xml:space="preserve">Для ишемического инсульта типично не такое быстрое нарастание симптоматики, как при </w:t>
      </w:r>
      <w:proofErr w:type="gramStart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геморрагическом</w:t>
      </w:r>
      <w:proofErr w:type="gramEnd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 xml:space="preserve">, преобладание очаговых симптомов над </w:t>
      </w:r>
      <w:proofErr w:type="spellStart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общемозговыми</w:t>
      </w:r>
      <w:proofErr w:type="spellEnd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. Развитию ишемического инсульта могут предшествовать транзиторные атаки. Так называют временные нарушения кровообращения в отдельных участках головного мозга, при которых неврологические нарушения (</w:t>
      </w:r>
      <w:proofErr w:type="spellStart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общемозговые</w:t>
      </w:r>
      <w:proofErr w:type="spellEnd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 xml:space="preserve"> и очаговые) полностью обратимы в течение суток.</w:t>
      </w:r>
    </w:p>
    <w:p w:rsidR="00BD7A1A" w:rsidRPr="00BD7A1A" w:rsidRDefault="00BD7A1A" w:rsidP="005F3A36">
      <w:pPr>
        <w:shd w:val="clear" w:color="auto" w:fill="FFFFFF" w:themeFill="background1"/>
        <w:spacing w:after="0"/>
        <w:ind w:left="-567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proofErr w:type="gramStart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 xml:space="preserve">Клиническая картина ишемического различается в зависимости от того, в каком именно сосуде нарушен кровоток. </w:t>
      </w:r>
      <w:proofErr w:type="gramEnd"/>
    </w:p>
    <w:p w:rsidR="00BD7A1A" w:rsidRPr="00BD7A1A" w:rsidRDefault="00BD7A1A" w:rsidP="00831DED">
      <w:pPr>
        <w:shd w:val="clear" w:color="auto" w:fill="FFFFFF" w:themeFill="background1"/>
        <w:tabs>
          <w:tab w:val="left" w:pos="-284"/>
        </w:tabs>
        <w:spacing w:after="0"/>
        <w:ind w:left="-567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 xml:space="preserve">Ишемический инсульт могут предварять транзиторные атаки. В этом случае нарушения протекают со схожей симптоматикой, но с меньшей интенсивностью и продолжительностью. Нередки случаи, когда человек вызывает </w:t>
      </w:r>
      <w:proofErr w:type="gramStart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скорую</w:t>
      </w:r>
      <w:proofErr w:type="gramEnd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 xml:space="preserve">, а к её приезду симптомы исчезают, и больному кажется, что он поправился. Однако отказ от лечения может обернуться катастрофой: симптомы вернутся, и время для раннего начала терапии будет упущено. Поэтому госпитализация и полноценное обследование </w:t>
      </w:r>
      <w:proofErr w:type="gramStart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обязательны</w:t>
      </w:r>
      <w:proofErr w:type="gramEnd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 xml:space="preserve"> при любом подозрении на инсульт.</w:t>
      </w:r>
    </w:p>
    <w:p w:rsidR="005F3A36" w:rsidRPr="00431C32" w:rsidRDefault="005F3A36" w:rsidP="00831DED">
      <w:pPr>
        <w:shd w:val="clear" w:color="auto" w:fill="FFFFFF" w:themeFill="background1"/>
        <w:tabs>
          <w:tab w:val="left" w:pos="-284"/>
        </w:tabs>
        <w:spacing w:after="0"/>
        <w:ind w:left="-567"/>
        <w:outlineLvl w:val="1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</w:p>
    <w:p w:rsidR="00BD7A1A" w:rsidRPr="00BD7A1A" w:rsidRDefault="00BD7A1A" w:rsidP="00831DED">
      <w:pPr>
        <w:shd w:val="clear" w:color="auto" w:fill="FFFFFF" w:themeFill="background1"/>
        <w:tabs>
          <w:tab w:val="left" w:pos="-284"/>
        </w:tabs>
        <w:spacing w:after="0"/>
        <w:ind w:left="-567"/>
        <w:outlineLvl w:val="1"/>
        <w:rPr>
          <w:rFonts w:ascii="Comic Sans MS" w:eastAsia="Times New Roman" w:hAnsi="Comic Sans MS" w:cs="Times New Roman"/>
          <w:b/>
          <w:color w:val="639D76"/>
          <w:sz w:val="24"/>
          <w:szCs w:val="24"/>
          <w:lang w:eastAsia="ru-RU"/>
        </w:rPr>
      </w:pPr>
      <w:r w:rsidRPr="00BD7A1A">
        <w:rPr>
          <w:rFonts w:ascii="Comic Sans MS" w:eastAsia="Times New Roman" w:hAnsi="Comic Sans MS" w:cs="Times New Roman"/>
          <w:b/>
          <w:color w:val="639D76"/>
          <w:sz w:val="24"/>
          <w:szCs w:val="24"/>
          <w:lang w:eastAsia="ru-RU"/>
        </w:rPr>
        <w:t>Причины заболевания</w:t>
      </w:r>
    </w:p>
    <w:p w:rsidR="00BD7A1A" w:rsidRPr="00BD7A1A" w:rsidRDefault="00BD7A1A" w:rsidP="00831DED">
      <w:pPr>
        <w:shd w:val="clear" w:color="auto" w:fill="FFFFFF" w:themeFill="background1"/>
        <w:tabs>
          <w:tab w:val="left" w:pos="-284"/>
        </w:tabs>
        <w:spacing w:after="0"/>
        <w:ind w:left="-567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Непосредственная причина заболевания — острое нарушение кровообращения на участке головного мозга. Состояние может быть вызвано закупоркой, сужением сосуда, расположенного в головном мозге, либо разрывом сосудистой стенки с развитием кровоизлияния. </w:t>
      </w:r>
    </w:p>
    <w:p w:rsidR="00BD7A1A" w:rsidRPr="00BD7A1A" w:rsidRDefault="00BD7A1A" w:rsidP="00831DED">
      <w:pPr>
        <w:shd w:val="clear" w:color="auto" w:fill="FFFFFF" w:themeFill="background1"/>
        <w:tabs>
          <w:tab w:val="left" w:pos="-284"/>
        </w:tabs>
        <w:spacing w:after="0"/>
        <w:ind w:left="-567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Среди факторов, способных привести к инсульту, наиболее значимыми считают:</w:t>
      </w:r>
    </w:p>
    <w:p w:rsidR="00BD7A1A" w:rsidRPr="00BD7A1A" w:rsidRDefault="00BD7A1A" w:rsidP="00831DED">
      <w:pPr>
        <w:numPr>
          <w:ilvl w:val="0"/>
          <w:numId w:val="7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639D76"/>
          <w:sz w:val="24"/>
          <w:szCs w:val="24"/>
          <w:lang w:eastAsia="ru-RU"/>
        </w:rPr>
      </w:pPr>
      <w:hyperlink r:id="rId7" w:history="1">
        <w:r w:rsidRPr="00431C32">
          <w:rPr>
            <w:rFonts w:ascii="Times New Roman" w:eastAsia="Times New Roman" w:hAnsi="Times New Roman" w:cs="Times New Roman"/>
            <w:b/>
            <w:color w:val="639D76"/>
            <w:sz w:val="24"/>
            <w:szCs w:val="24"/>
            <w:lang w:eastAsia="ru-RU"/>
          </w:rPr>
          <w:t>атеросклероз</w:t>
        </w:r>
      </w:hyperlink>
      <w:r w:rsidRPr="00BD7A1A">
        <w:rPr>
          <w:rFonts w:ascii="Times New Roman" w:eastAsia="Times New Roman" w:hAnsi="Times New Roman" w:cs="Times New Roman"/>
          <w:b/>
          <w:color w:val="639D76"/>
          <w:sz w:val="24"/>
          <w:szCs w:val="24"/>
          <w:lang w:eastAsia="ru-RU"/>
        </w:rPr>
        <w:t>;</w:t>
      </w:r>
    </w:p>
    <w:p w:rsidR="00BD7A1A" w:rsidRPr="00BD7A1A" w:rsidRDefault="00BD7A1A" w:rsidP="00831DED">
      <w:pPr>
        <w:numPr>
          <w:ilvl w:val="0"/>
          <w:numId w:val="7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высокое кровяное давление;</w:t>
      </w:r>
    </w:p>
    <w:p w:rsidR="00BD7A1A" w:rsidRPr="00BD7A1A" w:rsidRDefault="00BD7A1A" w:rsidP="00831DED">
      <w:pPr>
        <w:numPr>
          <w:ilvl w:val="0"/>
          <w:numId w:val="7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заболевания сердца — </w:t>
      </w:r>
      <w:hyperlink r:id="rId8" w:history="1">
        <w:r w:rsidRPr="00431C32">
          <w:rPr>
            <w:rFonts w:ascii="Times New Roman" w:eastAsia="Times New Roman" w:hAnsi="Times New Roman" w:cs="Times New Roman"/>
            <w:b/>
            <w:color w:val="639D76"/>
            <w:sz w:val="24"/>
            <w:szCs w:val="24"/>
            <w:lang w:eastAsia="ru-RU"/>
          </w:rPr>
          <w:t>инфаркт миокарда</w:t>
        </w:r>
      </w:hyperlink>
      <w:r w:rsidRPr="00BD7A1A">
        <w:rPr>
          <w:rFonts w:ascii="Times New Roman" w:eastAsia="Times New Roman" w:hAnsi="Times New Roman" w:cs="Times New Roman"/>
          <w:b/>
          <w:color w:val="639D76"/>
          <w:sz w:val="24"/>
          <w:szCs w:val="24"/>
          <w:lang w:eastAsia="ru-RU"/>
        </w:rPr>
        <w:t>,</w:t>
      </w: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 xml:space="preserve"> эндокардит,</w:t>
      </w:r>
      <w:r w:rsidRPr="00BD7A1A">
        <w:rPr>
          <w:rFonts w:ascii="Times New Roman" w:eastAsia="Times New Roman" w:hAnsi="Times New Roman" w:cs="Times New Roman"/>
          <w:b/>
          <w:color w:val="639D76"/>
          <w:sz w:val="24"/>
          <w:szCs w:val="24"/>
          <w:lang w:eastAsia="ru-RU"/>
        </w:rPr>
        <w:t> </w:t>
      </w:r>
      <w:hyperlink r:id="rId9" w:history="1">
        <w:r w:rsidRPr="00431C32">
          <w:rPr>
            <w:rFonts w:ascii="Times New Roman" w:eastAsia="Times New Roman" w:hAnsi="Times New Roman" w:cs="Times New Roman"/>
            <w:b/>
            <w:color w:val="639D76"/>
            <w:sz w:val="24"/>
            <w:szCs w:val="24"/>
            <w:lang w:eastAsia="ru-RU"/>
          </w:rPr>
          <w:t>миокардит</w:t>
        </w:r>
      </w:hyperlink>
      <w:r w:rsidRPr="00BD7A1A">
        <w:rPr>
          <w:rFonts w:ascii="Times New Roman" w:eastAsia="Times New Roman" w:hAnsi="Times New Roman" w:cs="Times New Roman"/>
          <w:b/>
          <w:color w:val="639D76"/>
          <w:sz w:val="24"/>
          <w:szCs w:val="24"/>
          <w:lang w:eastAsia="ru-RU"/>
        </w:rPr>
        <w:t>,</w:t>
      </w: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 xml:space="preserve"> пороки клапанов сердца, дефекты межжелудочковой или </w:t>
      </w:r>
      <w:proofErr w:type="spellStart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межпредсердной</w:t>
      </w:r>
      <w:proofErr w:type="spellEnd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 xml:space="preserve"> перегородки, фибрилляция предсердий или желудочков;</w:t>
      </w:r>
    </w:p>
    <w:p w:rsidR="00BD7A1A" w:rsidRPr="00BD7A1A" w:rsidRDefault="00BD7A1A" w:rsidP="00831DED">
      <w:pPr>
        <w:numPr>
          <w:ilvl w:val="0"/>
          <w:numId w:val="7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заболевания сосудов — </w:t>
      </w:r>
      <w:proofErr w:type="spellStart"/>
      <w:r w:rsidRPr="00BD7A1A">
        <w:rPr>
          <w:rFonts w:ascii="Times New Roman" w:eastAsia="Times New Roman" w:hAnsi="Times New Roman" w:cs="Times New Roman"/>
          <w:b/>
          <w:color w:val="639D76"/>
          <w:sz w:val="24"/>
          <w:szCs w:val="24"/>
          <w:lang w:eastAsia="ru-RU"/>
        </w:rPr>
        <w:fldChar w:fldCharType="begin"/>
      </w:r>
      <w:r w:rsidRPr="00BD7A1A">
        <w:rPr>
          <w:rFonts w:ascii="Times New Roman" w:eastAsia="Times New Roman" w:hAnsi="Times New Roman" w:cs="Times New Roman"/>
          <w:b/>
          <w:color w:val="639D76"/>
          <w:sz w:val="24"/>
          <w:szCs w:val="24"/>
          <w:lang w:eastAsia="ru-RU"/>
        </w:rPr>
        <w:instrText xml:space="preserve"> HYPERLINK "https://fnkc-fmba.ru/zabolevaniya/vaskulity/" </w:instrText>
      </w:r>
      <w:r w:rsidRPr="00BD7A1A">
        <w:rPr>
          <w:rFonts w:ascii="Times New Roman" w:eastAsia="Times New Roman" w:hAnsi="Times New Roman" w:cs="Times New Roman"/>
          <w:b/>
          <w:color w:val="639D76"/>
          <w:sz w:val="24"/>
          <w:szCs w:val="24"/>
          <w:lang w:eastAsia="ru-RU"/>
        </w:rPr>
        <w:fldChar w:fldCharType="separate"/>
      </w:r>
      <w:r w:rsidRPr="00431C32">
        <w:rPr>
          <w:rFonts w:ascii="Times New Roman" w:eastAsia="Times New Roman" w:hAnsi="Times New Roman" w:cs="Times New Roman"/>
          <w:b/>
          <w:color w:val="639D76"/>
          <w:sz w:val="24"/>
          <w:szCs w:val="24"/>
          <w:lang w:eastAsia="ru-RU"/>
        </w:rPr>
        <w:t>васкулиты</w:t>
      </w:r>
      <w:proofErr w:type="spellEnd"/>
      <w:r w:rsidRPr="00BD7A1A">
        <w:rPr>
          <w:rFonts w:ascii="Times New Roman" w:eastAsia="Times New Roman" w:hAnsi="Times New Roman" w:cs="Times New Roman"/>
          <w:b/>
          <w:color w:val="639D76"/>
          <w:sz w:val="24"/>
          <w:szCs w:val="24"/>
          <w:lang w:eastAsia="ru-RU"/>
        </w:rPr>
        <w:fldChar w:fldCharType="end"/>
      </w: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, артерииты, коллагенозы;</w:t>
      </w:r>
    </w:p>
    <w:p w:rsidR="00BD7A1A" w:rsidRPr="00BD7A1A" w:rsidRDefault="00BD7A1A" w:rsidP="00831DED">
      <w:pPr>
        <w:numPr>
          <w:ilvl w:val="0"/>
          <w:numId w:val="7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изменения сосудов — </w:t>
      </w:r>
      <w:hyperlink r:id="rId10" w:history="1">
        <w:r w:rsidRPr="00431C32">
          <w:rPr>
            <w:rFonts w:ascii="Times New Roman" w:eastAsia="Times New Roman" w:hAnsi="Times New Roman" w:cs="Times New Roman"/>
            <w:b/>
            <w:color w:val="639D76"/>
            <w:sz w:val="24"/>
            <w:szCs w:val="24"/>
            <w:lang w:eastAsia="ru-RU"/>
          </w:rPr>
          <w:t>аневризмы</w:t>
        </w:r>
      </w:hyperlink>
      <w:r w:rsidRPr="00BD7A1A">
        <w:rPr>
          <w:rFonts w:ascii="Times New Roman" w:eastAsia="Times New Roman" w:hAnsi="Times New Roman" w:cs="Times New Roman"/>
          <w:b/>
          <w:color w:val="639D76"/>
          <w:sz w:val="24"/>
          <w:szCs w:val="24"/>
          <w:lang w:eastAsia="ru-RU"/>
        </w:rPr>
        <w:t>, </w:t>
      </w:r>
      <w:hyperlink r:id="rId11" w:history="1">
        <w:r w:rsidRPr="00431C32">
          <w:rPr>
            <w:rFonts w:ascii="Times New Roman" w:eastAsia="Times New Roman" w:hAnsi="Times New Roman" w:cs="Times New Roman"/>
            <w:b/>
            <w:color w:val="639D76"/>
            <w:sz w:val="24"/>
            <w:szCs w:val="24"/>
            <w:lang w:eastAsia="ru-RU"/>
          </w:rPr>
          <w:t xml:space="preserve">артериовенозные </w:t>
        </w:r>
        <w:proofErr w:type="spellStart"/>
        <w:r w:rsidRPr="00431C32">
          <w:rPr>
            <w:rFonts w:ascii="Times New Roman" w:eastAsia="Times New Roman" w:hAnsi="Times New Roman" w:cs="Times New Roman"/>
            <w:b/>
            <w:color w:val="639D76"/>
            <w:sz w:val="24"/>
            <w:szCs w:val="24"/>
            <w:lang w:eastAsia="ru-RU"/>
          </w:rPr>
          <w:t>мальформации</w:t>
        </w:r>
        <w:proofErr w:type="spellEnd"/>
      </w:hyperlink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 (образование «сосудистого клубка»);</w:t>
      </w:r>
    </w:p>
    <w:p w:rsidR="00BD7A1A" w:rsidRPr="00BD7A1A" w:rsidRDefault="00BD7A1A" w:rsidP="00831DED">
      <w:pPr>
        <w:numPr>
          <w:ilvl w:val="0"/>
          <w:numId w:val="7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заболевания крови, связанные с нарушением свёртываемости;</w:t>
      </w:r>
    </w:p>
    <w:p w:rsidR="00BD7A1A" w:rsidRPr="00BD7A1A" w:rsidRDefault="00BD7A1A" w:rsidP="00831DED">
      <w:pPr>
        <w:numPr>
          <w:ilvl w:val="0"/>
          <w:numId w:val="7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2" w:history="1">
        <w:r w:rsidRPr="00431C32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COVID-19</w:t>
        </w:r>
      </w:hyperlink>
      <w:r w:rsidRPr="00BD7A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D7A1A" w:rsidRPr="00BD7A1A" w:rsidRDefault="00BD7A1A" w:rsidP="00831DED">
      <w:pPr>
        <w:shd w:val="clear" w:color="auto" w:fill="FFFFFF" w:themeFill="background1"/>
        <w:tabs>
          <w:tab w:val="left" w:pos="-284"/>
        </w:tabs>
        <w:spacing w:after="0"/>
        <w:ind w:left="-567"/>
        <w:outlineLvl w:val="1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Факторы риска</w:t>
      </w:r>
    </w:p>
    <w:p w:rsidR="00BD7A1A" w:rsidRPr="00BD7A1A" w:rsidRDefault="00BD7A1A" w:rsidP="00831DED">
      <w:pPr>
        <w:shd w:val="clear" w:color="auto" w:fill="FFFFFF" w:themeFill="background1"/>
        <w:tabs>
          <w:tab w:val="left" w:pos="-284"/>
        </w:tabs>
        <w:spacing w:after="0"/>
        <w:ind w:left="-567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Риск инсульта увеличивают:</w:t>
      </w:r>
    </w:p>
    <w:p w:rsidR="00BD7A1A" w:rsidRPr="00BD7A1A" w:rsidRDefault="00BD7A1A" w:rsidP="00831DED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гипертония, если она не компенсирована;</w:t>
      </w:r>
    </w:p>
    <w:p w:rsidR="00BD7A1A" w:rsidRPr="00BD7A1A" w:rsidRDefault="00BD7A1A" w:rsidP="00831DED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лишний вес, ожирение;</w:t>
      </w:r>
    </w:p>
    <w:p w:rsidR="00BD7A1A" w:rsidRPr="00BD7A1A" w:rsidRDefault="00BD7A1A" w:rsidP="00831DED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малоподвижный образ жизни, гиподинамия;</w:t>
      </w:r>
    </w:p>
    <w:p w:rsidR="00BD7A1A" w:rsidRPr="00BD7A1A" w:rsidRDefault="00BD7A1A" w:rsidP="00831DED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курение, в том числе пассивное;</w:t>
      </w:r>
    </w:p>
    <w:p w:rsidR="00BD7A1A" w:rsidRPr="00BD7A1A" w:rsidRDefault="00BD7A1A" w:rsidP="00831DED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неправильное питание — потребление слишком большого количества соли, белковой пищи, сахара;</w:t>
      </w:r>
    </w:p>
    <w:p w:rsidR="00BD7A1A" w:rsidRPr="00BD7A1A" w:rsidRDefault="00BD7A1A" w:rsidP="00831DED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lastRenderedPageBreak/>
        <w:t>повышенное содержание сахара в крови, диабет;</w:t>
      </w:r>
    </w:p>
    <w:p w:rsidR="00BD7A1A" w:rsidRPr="00BD7A1A" w:rsidRDefault="00BD7A1A" w:rsidP="00831DED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повышенный холестерин;</w:t>
      </w:r>
    </w:p>
    <w:p w:rsidR="00BD7A1A" w:rsidRPr="00BD7A1A" w:rsidRDefault="00BD7A1A" w:rsidP="00831DED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употребление алкоголя;</w:t>
      </w:r>
    </w:p>
    <w:p w:rsidR="00BD7A1A" w:rsidRPr="00BD7A1A" w:rsidRDefault="00BD7A1A" w:rsidP="00831DED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возраст старше 55 лет;</w:t>
      </w:r>
    </w:p>
    <w:p w:rsidR="00BD7A1A" w:rsidRPr="00BD7A1A" w:rsidRDefault="00BD7A1A" w:rsidP="00831DED">
      <w:pPr>
        <w:numPr>
          <w:ilvl w:val="0"/>
          <w:numId w:val="8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отягощённая наследственность.</w:t>
      </w:r>
    </w:p>
    <w:p w:rsidR="00BD7A1A" w:rsidRPr="00431C32" w:rsidRDefault="00BD7A1A" w:rsidP="00831DED">
      <w:pPr>
        <w:shd w:val="clear" w:color="auto" w:fill="FFFFFF" w:themeFill="background1"/>
        <w:tabs>
          <w:tab w:val="left" w:pos="-284"/>
        </w:tabs>
        <w:spacing w:after="0"/>
        <w:ind w:left="-567"/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 xml:space="preserve">Ряд факторов риска относятся </w:t>
      </w:r>
      <w:proofErr w:type="gramStart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>к</w:t>
      </w:r>
      <w:proofErr w:type="gramEnd"/>
      <w:r w:rsidRPr="00BD7A1A">
        <w:rPr>
          <w:rFonts w:ascii="Times New Roman" w:eastAsia="Times New Roman" w:hAnsi="Times New Roman" w:cs="Times New Roman"/>
          <w:b/>
          <w:color w:val="222328"/>
          <w:sz w:val="24"/>
          <w:szCs w:val="24"/>
          <w:lang w:eastAsia="ru-RU"/>
        </w:rPr>
        <w:t xml:space="preserve"> управляемым — то есть, их можно скорректировать. Положительные изменения в привычках и образе жизни реально и значимо снижают вероятность возникновения опасной патологии.</w:t>
      </w:r>
    </w:p>
    <w:p w:rsidR="00431C32" w:rsidRPr="00BD7A1A" w:rsidRDefault="00431C32" w:rsidP="00831DED">
      <w:pPr>
        <w:shd w:val="clear" w:color="auto" w:fill="FFFFFF" w:themeFill="background1"/>
        <w:tabs>
          <w:tab w:val="left" w:pos="-284"/>
        </w:tabs>
        <w:spacing w:after="0"/>
        <w:ind w:left="-567"/>
        <w:rPr>
          <w:rFonts w:ascii="Times New Roman" w:eastAsia="Times New Roman" w:hAnsi="Times New Roman" w:cs="Times New Roman"/>
          <w:color w:val="222328"/>
          <w:sz w:val="24"/>
          <w:szCs w:val="24"/>
          <w:lang w:eastAsia="ru-RU"/>
        </w:rPr>
      </w:pPr>
    </w:p>
    <w:p w:rsidR="00BD7A1A" w:rsidRDefault="00BD7A1A" w:rsidP="00831DED">
      <w:pPr>
        <w:shd w:val="clear" w:color="auto" w:fill="FFFFFF" w:themeFill="background1"/>
        <w:tabs>
          <w:tab w:val="left" w:pos="-284"/>
        </w:tabs>
        <w:spacing w:after="0"/>
        <w:ind w:left="-567"/>
        <w:outlineLvl w:val="1"/>
        <w:rPr>
          <w:rFonts w:ascii="Comic Sans MS" w:eastAsia="Times New Roman" w:hAnsi="Comic Sans MS" w:cs="Times New Roman"/>
          <w:b/>
          <w:color w:val="639D76"/>
          <w:sz w:val="28"/>
          <w:szCs w:val="28"/>
          <w:u w:val="single"/>
          <w:lang w:eastAsia="ru-RU"/>
        </w:rPr>
      </w:pPr>
      <w:r w:rsidRPr="00431C32">
        <w:rPr>
          <w:rFonts w:ascii="Comic Sans MS" w:eastAsia="Times New Roman" w:hAnsi="Comic Sans MS" w:cs="Times New Roman"/>
          <w:b/>
          <w:color w:val="639D76"/>
          <w:sz w:val="28"/>
          <w:szCs w:val="28"/>
          <w:u w:val="single"/>
          <w:lang w:eastAsia="ru-RU"/>
        </w:rPr>
        <w:t>Профилактика</w:t>
      </w:r>
      <w:r w:rsidRPr="00BD7A1A">
        <w:rPr>
          <w:rFonts w:ascii="Comic Sans MS" w:eastAsia="Times New Roman" w:hAnsi="Comic Sans MS" w:cs="Times New Roman"/>
          <w:b/>
          <w:color w:val="639D76"/>
          <w:sz w:val="28"/>
          <w:szCs w:val="28"/>
          <w:u w:val="single"/>
          <w:lang w:eastAsia="ru-RU"/>
        </w:rPr>
        <w:t> инсульта</w:t>
      </w:r>
    </w:p>
    <w:p w:rsidR="00431C32" w:rsidRPr="00BD7A1A" w:rsidRDefault="00431C32" w:rsidP="00831DED">
      <w:pPr>
        <w:shd w:val="clear" w:color="auto" w:fill="FFFFFF" w:themeFill="background1"/>
        <w:tabs>
          <w:tab w:val="left" w:pos="-284"/>
        </w:tabs>
        <w:spacing w:after="0"/>
        <w:ind w:left="-567"/>
        <w:outlineLvl w:val="1"/>
        <w:rPr>
          <w:rFonts w:ascii="Comic Sans MS" w:eastAsia="Times New Roman" w:hAnsi="Comic Sans MS" w:cs="Times New Roman"/>
          <w:b/>
          <w:color w:val="639D76"/>
          <w:sz w:val="28"/>
          <w:szCs w:val="28"/>
          <w:u w:val="single"/>
          <w:lang w:eastAsia="ru-RU"/>
        </w:rPr>
      </w:pPr>
    </w:p>
    <w:p w:rsidR="00BD7A1A" w:rsidRPr="00BD7A1A" w:rsidRDefault="00BD7A1A" w:rsidP="00831DED">
      <w:pPr>
        <w:shd w:val="clear" w:color="auto" w:fill="FFFFFF" w:themeFill="background1"/>
        <w:tabs>
          <w:tab w:val="left" w:pos="-284"/>
        </w:tabs>
        <w:spacing w:after="0"/>
        <w:ind w:left="-567"/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  <w:t>Во многих случаях инсульт можно предотвратить, просто изменив образ жизни. Чтобы снизить риск заболевания, врачи рекомендуют:</w:t>
      </w:r>
    </w:p>
    <w:p w:rsidR="00BD7A1A" w:rsidRPr="00BD7A1A" w:rsidRDefault="00BD7A1A" w:rsidP="00831DED">
      <w:pPr>
        <w:numPr>
          <w:ilvl w:val="0"/>
          <w:numId w:val="12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  <w:t>отказаться от курения и употребления алкоголя;</w:t>
      </w:r>
    </w:p>
    <w:p w:rsidR="00BD7A1A" w:rsidRPr="00BD7A1A" w:rsidRDefault="00BD7A1A" w:rsidP="00831DED">
      <w:pPr>
        <w:numPr>
          <w:ilvl w:val="0"/>
          <w:numId w:val="12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  <w:t>правильно питаться — не переедать, не увлекаться чрезмерно жирной и мясной пищей и сладкими напитками, ограничить соль, включать в рацион больше овощей;</w:t>
      </w:r>
    </w:p>
    <w:p w:rsidR="00BD7A1A" w:rsidRPr="00BD7A1A" w:rsidRDefault="00BD7A1A" w:rsidP="00831DED">
      <w:pPr>
        <w:numPr>
          <w:ilvl w:val="0"/>
          <w:numId w:val="12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  <w:t>больше двигаться, ежедневно гулять, делать зарядку;</w:t>
      </w:r>
    </w:p>
    <w:p w:rsidR="00BD7A1A" w:rsidRPr="00BD7A1A" w:rsidRDefault="00BD7A1A" w:rsidP="00831DED">
      <w:pPr>
        <w:numPr>
          <w:ilvl w:val="0"/>
          <w:numId w:val="12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  <w:t xml:space="preserve">поддерживать правильный режим сна: ложиться спать до полуночи и отводить на сон не менее 8 часов, спать в тёмном проветриваемом помещении, не злоупотреблять </w:t>
      </w:r>
      <w:proofErr w:type="spellStart"/>
      <w:r w:rsidRPr="00BD7A1A"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  <w:t>гаджетами</w:t>
      </w:r>
      <w:proofErr w:type="spellEnd"/>
      <w:r w:rsidRPr="00BD7A1A"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  <w:t>;</w:t>
      </w:r>
    </w:p>
    <w:p w:rsidR="00BD7A1A" w:rsidRPr="00BD7A1A" w:rsidRDefault="00BD7A1A" w:rsidP="00831DED">
      <w:pPr>
        <w:numPr>
          <w:ilvl w:val="0"/>
          <w:numId w:val="12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  <w:t>избегать стрессов;</w:t>
      </w:r>
    </w:p>
    <w:p w:rsidR="00BD7A1A" w:rsidRPr="00BD7A1A" w:rsidRDefault="00BD7A1A" w:rsidP="00831DED">
      <w:pPr>
        <w:numPr>
          <w:ilvl w:val="0"/>
          <w:numId w:val="12"/>
        </w:numPr>
        <w:shd w:val="clear" w:color="auto" w:fill="FFFFFF" w:themeFill="background1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  <w:t>при гипертонической болезни — контролировать уровень АД, следовать рекомендациям терапевта;</w:t>
      </w:r>
    </w:p>
    <w:p w:rsidR="00BD7A1A" w:rsidRPr="00BD7A1A" w:rsidRDefault="00BD7A1A" w:rsidP="00831DED">
      <w:pPr>
        <w:numPr>
          <w:ilvl w:val="0"/>
          <w:numId w:val="12"/>
        </w:numPr>
        <w:shd w:val="clear" w:color="auto" w:fill="FFFFFF"/>
        <w:tabs>
          <w:tab w:val="clear" w:pos="720"/>
          <w:tab w:val="left" w:pos="-284"/>
        </w:tabs>
        <w:spacing w:before="100" w:beforeAutospacing="1" w:after="0"/>
        <w:ind w:left="-567" w:firstLine="0"/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  <w:t>контролировать свой вес.</w:t>
      </w:r>
    </w:p>
    <w:p w:rsidR="00BD7A1A" w:rsidRPr="00BD7A1A" w:rsidRDefault="00BD7A1A" w:rsidP="00831DED">
      <w:pPr>
        <w:shd w:val="clear" w:color="auto" w:fill="FFFFFF"/>
        <w:tabs>
          <w:tab w:val="left" w:pos="-284"/>
        </w:tabs>
        <w:spacing w:after="0"/>
        <w:ind w:left="-567"/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</w:pPr>
      <w:r w:rsidRPr="00BD7A1A"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  <w:t xml:space="preserve">Ежегодное </w:t>
      </w:r>
      <w:proofErr w:type="spellStart"/>
      <w:r w:rsidRPr="00BD7A1A"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  <w:t>профобследование</w:t>
      </w:r>
      <w:proofErr w:type="spellEnd"/>
      <w:r w:rsidRPr="00BD7A1A">
        <w:rPr>
          <w:rFonts w:ascii="Times New Roman" w:eastAsia="Times New Roman" w:hAnsi="Times New Roman" w:cs="Times New Roman"/>
          <w:b/>
          <w:i/>
          <w:color w:val="222328"/>
          <w:sz w:val="28"/>
          <w:szCs w:val="28"/>
          <w:lang w:eastAsia="ru-RU"/>
        </w:rPr>
        <w:t xml:space="preserve"> поможет вовремя обнаружить и скорректировать повышение уровня липидов, холестерина, сахара в крови.</w:t>
      </w:r>
    </w:p>
    <w:p w:rsidR="00BD7A1A" w:rsidRPr="00431C32" w:rsidRDefault="00BD7A1A" w:rsidP="00831DED">
      <w:pPr>
        <w:tabs>
          <w:tab w:val="left" w:pos="-284"/>
        </w:tabs>
        <w:spacing w:after="0"/>
        <w:ind w:left="-567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BD7A1A" w:rsidRDefault="00BD7A1A" w:rsidP="00831DED">
      <w:pPr>
        <w:spacing w:after="0"/>
        <w:ind w:left="-567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BD7A1A" w:rsidRPr="001A0B16" w:rsidRDefault="00BD7A1A" w:rsidP="00831DED">
      <w:pPr>
        <w:pStyle w:val="3130"/>
        <w:shd w:val="clear" w:color="auto" w:fill="FFFFFF"/>
        <w:spacing w:before="0" w:beforeAutospacing="0" w:after="0" w:afterAutospacing="0" w:line="276" w:lineRule="auto"/>
        <w:ind w:left="-567"/>
        <w:rPr>
          <w:color w:val="C00000"/>
          <w:sz w:val="72"/>
          <w:szCs w:val="72"/>
        </w:rPr>
      </w:pPr>
      <w:r w:rsidRPr="001A0B16">
        <w:rPr>
          <w:b/>
          <w:bCs/>
          <w:color w:val="C00000"/>
          <w:sz w:val="72"/>
          <w:szCs w:val="72"/>
        </w:rPr>
        <w:t>Будьте здоровы!</w:t>
      </w:r>
      <w:r w:rsidRPr="001A0B16">
        <w:rPr>
          <w:color w:val="C00000"/>
          <w:sz w:val="72"/>
          <w:szCs w:val="72"/>
        </w:rPr>
        <w:t> </w:t>
      </w:r>
    </w:p>
    <w:p w:rsidR="00BD7A1A" w:rsidRPr="005959A8" w:rsidRDefault="00BD7A1A" w:rsidP="00831DED">
      <w:pPr>
        <w:pStyle w:val="3130"/>
        <w:shd w:val="clear" w:color="auto" w:fill="FFFFFF"/>
        <w:spacing w:before="0" w:beforeAutospacing="0" w:after="0" w:afterAutospacing="0" w:line="276" w:lineRule="auto"/>
        <w:ind w:left="-567"/>
      </w:pPr>
    </w:p>
    <w:p w:rsidR="00BD7A1A" w:rsidRDefault="00BD7A1A" w:rsidP="00831DED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 w:rsidRPr="005959A8">
        <w:t xml:space="preserve">                                                                       </w:t>
      </w:r>
    </w:p>
    <w:p w:rsidR="00BD7A1A" w:rsidRDefault="00BD7A1A" w:rsidP="00831DED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</w:p>
    <w:p w:rsidR="00BD7A1A" w:rsidRDefault="00BD7A1A" w:rsidP="00831DED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>
        <w:t xml:space="preserve">                                                                      </w:t>
      </w:r>
      <w:r w:rsidRPr="005959A8">
        <w:t>Материал составлен по открытым Интернет-ресурсам</w:t>
      </w:r>
    </w:p>
    <w:sectPr w:rsidR="00BD7A1A" w:rsidSect="00831DE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47C1"/>
    <w:multiLevelType w:val="hybridMultilevel"/>
    <w:tmpl w:val="C400E186"/>
    <w:lvl w:ilvl="0" w:tplc="506A45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5E95B01"/>
    <w:multiLevelType w:val="multilevel"/>
    <w:tmpl w:val="E5BA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7B20EF"/>
    <w:multiLevelType w:val="multilevel"/>
    <w:tmpl w:val="4350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F033A8"/>
    <w:multiLevelType w:val="multilevel"/>
    <w:tmpl w:val="F356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D1145A"/>
    <w:multiLevelType w:val="multilevel"/>
    <w:tmpl w:val="057E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A75098"/>
    <w:multiLevelType w:val="multilevel"/>
    <w:tmpl w:val="2756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FC1976"/>
    <w:multiLevelType w:val="multilevel"/>
    <w:tmpl w:val="F5B2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AD1D11"/>
    <w:multiLevelType w:val="multilevel"/>
    <w:tmpl w:val="A4C0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FB089E"/>
    <w:multiLevelType w:val="multilevel"/>
    <w:tmpl w:val="9488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126E53"/>
    <w:multiLevelType w:val="multilevel"/>
    <w:tmpl w:val="67046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6E61DA"/>
    <w:multiLevelType w:val="multilevel"/>
    <w:tmpl w:val="824E9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140F0D"/>
    <w:multiLevelType w:val="multilevel"/>
    <w:tmpl w:val="3F3C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ED706A"/>
    <w:multiLevelType w:val="multilevel"/>
    <w:tmpl w:val="D44A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9"/>
  </w:num>
  <w:num w:numId="5">
    <w:abstractNumId w:val="11"/>
  </w:num>
  <w:num w:numId="6">
    <w:abstractNumId w:val="7"/>
  </w:num>
  <w:num w:numId="7">
    <w:abstractNumId w:val="2"/>
  </w:num>
  <w:num w:numId="8">
    <w:abstractNumId w:val="5"/>
  </w:num>
  <w:num w:numId="9">
    <w:abstractNumId w:val="12"/>
  </w:num>
  <w:num w:numId="10">
    <w:abstractNumId w:val="1"/>
  </w:num>
  <w:num w:numId="11">
    <w:abstractNumId w:val="3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D7A1A"/>
    <w:rsid w:val="00431C32"/>
    <w:rsid w:val="005F3A36"/>
    <w:rsid w:val="006562F5"/>
    <w:rsid w:val="00831DED"/>
    <w:rsid w:val="00933833"/>
    <w:rsid w:val="00BD7A1A"/>
    <w:rsid w:val="00D87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A1A"/>
  </w:style>
  <w:style w:type="paragraph" w:styleId="2">
    <w:name w:val="heading 2"/>
    <w:basedOn w:val="a"/>
    <w:link w:val="20"/>
    <w:uiPriority w:val="9"/>
    <w:qFormat/>
    <w:rsid w:val="00BD7A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7A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181,bqiaagaaeyqcaaagiaiaaamebaaabrieaaaaaaaaaaaaaaaaaaaaaaaaaaaaaaaaaaaaaaaaaaaaaaaaaaaaaaaaaaaaaaaaaaaaaaaaaaaaaaaaaaaaaaaaaaaaaaaaaaaaaaaaaaaaaaaaaaaaaaaaaaaaaaaaaaaaaaaaaaaaaaaaaaaaaaaaaaaaaaaaaaaaaaaaaaaaaaaaaaaaaaaaaaaaaaaaaaaaaaaa"/>
    <w:basedOn w:val="a0"/>
    <w:rsid w:val="00BD7A1A"/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BD7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D7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30">
    <w:name w:val="3130"/>
    <w:aliases w:val="bqiaagaaeyqcaaagiaiaaaohcwaaba8laaaaaaaaaaaaaaaaaaaaaaaaaaaaaaaaaaaaaaaaaaaaaaaaaaaaaaaaaaaaaaaaaaaaaaaaaaaaaaaaaaaaaaaaaaaaaaaaaaaaaaaaaaaaaaaaaaaaaaaaaaaaaaaaaaaaaaaaaaaaaaaaaaaaaaaaaaaaaaaaaaaaaaaaaaaaaaaaaaaaaaaaaaaaaaaaaaaaaaaa"/>
    <w:basedOn w:val="a"/>
    <w:rsid w:val="00BD7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7A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7A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itle-anchor">
    <w:name w:val="title-anchor"/>
    <w:basedOn w:val="a0"/>
    <w:rsid w:val="00BD7A1A"/>
  </w:style>
  <w:style w:type="character" w:styleId="a4">
    <w:name w:val="Hyperlink"/>
    <w:basedOn w:val="a0"/>
    <w:uiPriority w:val="99"/>
    <w:semiHidden/>
    <w:unhideWhenUsed/>
    <w:rsid w:val="00BD7A1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31DE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31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1D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9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11596">
          <w:marLeft w:val="-169"/>
          <w:marRight w:val="-16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2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2561">
              <w:marLeft w:val="-169"/>
              <w:marRight w:val="-1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9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6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nkc-fmba.ru/zabolevaniya/infarkt-miokard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nkc-fmba.ru/zabolevaniya/ateroskleroz/" TargetMode="External"/><Relationship Id="rId12" Type="http://schemas.openxmlformats.org/officeDocument/2006/relationships/hyperlink" Target="https://fnkc-fmba.ru/zabolevaniya/koronavir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fnkc-fmba.ru/zabolevaniya/arteriovenoznaya-malformatsiya-avm-golovnogo-mozg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nkc-fmba.ru/zabolevaniya/tserebralnaya-anevrizm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nkc-fmba.ru/zabolevaniya/miokard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0E3E38-5547-452C-8E44-FADAF0858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3</cp:revision>
  <dcterms:created xsi:type="dcterms:W3CDTF">2025-10-26T23:23:00Z</dcterms:created>
  <dcterms:modified xsi:type="dcterms:W3CDTF">2025-10-27T00:09:00Z</dcterms:modified>
</cp:coreProperties>
</file>