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9F" w:rsidRDefault="00F17E9F" w:rsidP="00CA2667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17E9F" w:rsidRPr="00CA2667" w:rsidRDefault="00F17E9F" w:rsidP="00CA2667">
      <w:pPr>
        <w:rPr>
          <w:rFonts w:ascii="Times New Roman" w:hAnsi="Times New Roman" w:cs="Times New Roman"/>
          <w:sz w:val="26"/>
          <w:szCs w:val="26"/>
        </w:rPr>
      </w:pPr>
    </w:p>
    <w:p w:rsidR="00CA2667" w:rsidRPr="00EA3422" w:rsidRDefault="00CA2667" w:rsidP="00EA3422">
      <w:pPr>
        <w:tabs>
          <w:tab w:val="left" w:pos="3060"/>
        </w:tabs>
        <w:spacing w:after="0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EA3422">
        <w:rPr>
          <w:rFonts w:ascii="Times New Roman" w:eastAsia="Arial" w:hAnsi="Times New Roman" w:cs="Times New Roman"/>
          <w:sz w:val="26"/>
          <w:szCs w:val="26"/>
        </w:rPr>
        <w:t>Положение</w:t>
      </w:r>
    </w:p>
    <w:p w:rsidR="00EA3422" w:rsidRPr="00EA3422" w:rsidRDefault="00CA2667" w:rsidP="00EA3422">
      <w:pPr>
        <w:tabs>
          <w:tab w:val="left" w:pos="3060"/>
        </w:tabs>
        <w:spacing w:after="0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EA3422">
        <w:rPr>
          <w:rFonts w:ascii="Times New Roman" w:eastAsia="Arial" w:hAnsi="Times New Roman" w:cs="Times New Roman"/>
          <w:sz w:val="26"/>
          <w:szCs w:val="26"/>
        </w:rPr>
        <w:t xml:space="preserve">об отделении </w:t>
      </w:r>
      <w:r w:rsidR="00EA3422" w:rsidRPr="00EA3422">
        <w:rPr>
          <w:rFonts w:ascii="Times New Roman" w:eastAsia="Arial" w:hAnsi="Times New Roman" w:cs="Times New Roman"/>
          <w:sz w:val="26"/>
          <w:szCs w:val="26"/>
        </w:rPr>
        <w:t xml:space="preserve">по оказанию </w:t>
      </w:r>
      <w:r w:rsidRPr="00EA3422">
        <w:rPr>
          <w:rFonts w:ascii="Times New Roman" w:eastAsia="Arial" w:hAnsi="Times New Roman" w:cs="Times New Roman"/>
          <w:sz w:val="26"/>
          <w:szCs w:val="26"/>
        </w:rPr>
        <w:t>платных медицинских услуг</w:t>
      </w:r>
    </w:p>
    <w:p w:rsidR="00EA3422" w:rsidRDefault="00EA3422" w:rsidP="00EA3422">
      <w:pPr>
        <w:tabs>
          <w:tab w:val="left" w:pos="306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A3422">
        <w:rPr>
          <w:rFonts w:ascii="Times New Roman" w:hAnsi="Times New Roman" w:cs="Times New Roman"/>
          <w:sz w:val="26"/>
          <w:szCs w:val="26"/>
        </w:rPr>
        <w:t xml:space="preserve">государственного автономного учреждения здравоохранения </w:t>
      </w:r>
    </w:p>
    <w:p w:rsidR="00EA3422" w:rsidRPr="00EA3422" w:rsidRDefault="00EA3422" w:rsidP="00EA3422">
      <w:pPr>
        <w:tabs>
          <w:tab w:val="left" w:pos="306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A3422">
        <w:rPr>
          <w:rFonts w:ascii="Times New Roman" w:hAnsi="Times New Roman" w:cs="Times New Roman"/>
          <w:sz w:val="26"/>
          <w:szCs w:val="26"/>
        </w:rPr>
        <w:t>«Альметьевская детская городская больница с перинатальным центром»</w:t>
      </w:r>
    </w:p>
    <w:p w:rsidR="00EA3422" w:rsidRPr="00EA3422" w:rsidRDefault="00EA3422" w:rsidP="00EA342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A3422" w:rsidRDefault="00EA3422" w:rsidP="00EA3422">
      <w:pPr>
        <w:pStyle w:val="af4"/>
        <w:spacing w:line="276" w:lineRule="auto"/>
        <w:jc w:val="center"/>
        <w:rPr>
          <w:sz w:val="26"/>
          <w:szCs w:val="26"/>
        </w:rPr>
      </w:pPr>
      <w:r w:rsidRPr="00FA7FAE">
        <w:rPr>
          <w:sz w:val="26"/>
          <w:szCs w:val="26"/>
        </w:rPr>
        <w:t>1.Общие положения</w:t>
      </w:r>
    </w:p>
    <w:p w:rsidR="00EA3422" w:rsidRPr="00FA7FAE" w:rsidRDefault="00EA3422" w:rsidP="00EA3422">
      <w:pPr>
        <w:pStyle w:val="af4"/>
        <w:spacing w:line="276" w:lineRule="auto"/>
        <w:jc w:val="center"/>
        <w:rPr>
          <w:sz w:val="24"/>
          <w:szCs w:val="24"/>
        </w:rPr>
      </w:pPr>
    </w:p>
    <w:p w:rsidR="00EA3422" w:rsidRPr="00BD2CF8" w:rsidRDefault="00EA3422" w:rsidP="004F4CDD">
      <w:pPr>
        <w:pStyle w:val="af4"/>
        <w:spacing w:line="264" w:lineRule="auto"/>
        <w:ind w:firstLine="709"/>
        <w:jc w:val="both"/>
        <w:rPr>
          <w:sz w:val="26"/>
          <w:szCs w:val="26"/>
        </w:rPr>
      </w:pPr>
      <w:r w:rsidRPr="00BD2CF8">
        <w:rPr>
          <w:sz w:val="26"/>
          <w:szCs w:val="26"/>
        </w:rPr>
        <w:t xml:space="preserve"> Настоящее положение разработано в соответствии с Федеральным законом от 21.11.2011 г. № 323-ФЗ «Об основах охраны здоровья граждан в Российской Федерации»</w:t>
      </w:r>
      <w:r>
        <w:rPr>
          <w:sz w:val="26"/>
          <w:szCs w:val="26"/>
        </w:rPr>
        <w:t xml:space="preserve">, </w:t>
      </w:r>
      <w:r w:rsidR="00F0193F" w:rsidRPr="00F0193F">
        <w:rPr>
          <w:sz w:val="26"/>
          <w:szCs w:val="26"/>
        </w:rPr>
        <w:t>Постановление</w:t>
      </w:r>
      <w:r w:rsidR="00103D59">
        <w:rPr>
          <w:sz w:val="26"/>
          <w:szCs w:val="26"/>
        </w:rPr>
        <w:t>м</w:t>
      </w:r>
      <w:r w:rsidR="00F0193F" w:rsidRPr="00F0193F">
        <w:rPr>
          <w:sz w:val="26"/>
          <w:szCs w:val="26"/>
        </w:rPr>
        <w:t xml:space="preserve"> Правительства РФ от 11 мая 2023 г. </w:t>
      </w:r>
      <w:r w:rsidR="00103D59">
        <w:rPr>
          <w:sz w:val="26"/>
          <w:szCs w:val="26"/>
        </w:rPr>
        <w:t>№ 736 «</w:t>
      </w:r>
      <w:r w:rsidR="00F0193F" w:rsidRPr="00F0193F">
        <w:rPr>
          <w:sz w:val="26"/>
          <w:szCs w:val="26"/>
        </w:rPr>
        <w:t xml:space="preserve"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</w:t>
      </w:r>
      <w:r w:rsidR="00103D59">
        <w:rPr>
          <w:sz w:val="26"/>
          <w:szCs w:val="26"/>
        </w:rPr>
        <w:t>№</w:t>
      </w:r>
      <w:r w:rsidR="00F0193F" w:rsidRPr="00F0193F">
        <w:rPr>
          <w:sz w:val="26"/>
          <w:szCs w:val="26"/>
        </w:rPr>
        <w:t xml:space="preserve"> 1006</w:t>
      </w:r>
      <w:r w:rsidR="00103D59">
        <w:rPr>
          <w:sz w:val="26"/>
          <w:szCs w:val="26"/>
        </w:rPr>
        <w:t>»</w:t>
      </w:r>
      <w:r w:rsidRPr="00BD2CF8">
        <w:rPr>
          <w:sz w:val="26"/>
          <w:szCs w:val="26"/>
        </w:rPr>
        <w:t>, приказ</w:t>
      </w:r>
      <w:r>
        <w:rPr>
          <w:sz w:val="26"/>
          <w:szCs w:val="26"/>
        </w:rPr>
        <w:t>ом</w:t>
      </w:r>
      <w:r w:rsidRPr="00BD2CF8">
        <w:rPr>
          <w:sz w:val="26"/>
          <w:szCs w:val="26"/>
        </w:rPr>
        <w:t xml:space="preserve"> М</w:t>
      </w:r>
      <w:r>
        <w:rPr>
          <w:sz w:val="26"/>
          <w:szCs w:val="26"/>
        </w:rPr>
        <w:t>инистерства здравоохранения</w:t>
      </w:r>
      <w:r w:rsidRPr="00BD2CF8">
        <w:rPr>
          <w:sz w:val="26"/>
          <w:szCs w:val="26"/>
        </w:rPr>
        <w:t xml:space="preserve"> РТ от </w:t>
      </w:r>
      <w:r>
        <w:rPr>
          <w:sz w:val="26"/>
          <w:szCs w:val="26"/>
        </w:rPr>
        <w:t>10</w:t>
      </w:r>
      <w:r w:rsidRPr="00BD2CF8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Pr="00BD2CF8">
        <w:rPr>
          <w:sz w:val="26"/>
          <w:szCs w:val="26"/>
        </w:rPr>
        <w:t>.201</w:t>
      </w:r>
      <w:r>
        <w:rPr>
          <w:sz w:val="26"/>
          <w:szCs w:val="26"/>
        </w:rPr>
        <w:t>9 г.</w:t>
      </w:r>
      <w:r w:rsidRPr="00BD2CF8">
        <w:rPr>
          <w:sz w:val="26"/>
          <w:szCs w:val="26"/>
        </w:rPr>
        <w:t xml:space="preserve">  №</w:t>
      </w:r>
      <w:r>
        <w:rPr>
          <w:sz w:val="26"/>
          <w:szCs w:val="26"/>
        </w:rPr>
        <w:t> 1800</w:t>
      </w:r>
      <w:r w:rsidRPr="00BD2CF8">
        <w:rPr>
          <w:sz w:val="26"/>
          <w:szCs w:val="26"/>
        </w:rPr>
        <w:t xml:space="preserve"> «Об утверждении Регламента по предоставлению платных услуг медицинскими организациями, подведомственными Министерству здравоохранения Республики Татарстан</w:t>
      </w:r>
      <w:r>
        <w:rPr>
          <w:sz w:val="26"/>
          <w:szCs w:val="26"/>
        </w:rPr>
        <w:t xml:space="preserve">», </w:t>
      </w:r>
      <w:r w:rsidR="00103D59">
        <w:rPr>
          <w:sz w:val="26"/>
          <w:szCs w:val="26"/>
        </w:rPr>
        <w:t>п</w:t>
      </w:r>
      <w:r w:rsidR="00103D59" w:rsidRPr="00103D59">
        <w:rPr>
          <w:sz w:val="26"/>
          <w:szCs w:val="26"/>
        </w:rPr>
        <w:t>риказ</w:t>
      </w:r>
      <w:r w:rsidR="00103D59">
        <w:rPr>
          <w:sz w:val="26"/>
          <w:szCs w:val="26"/>
        </w:rPr>
        <w:t>ом</w:t>
      </w:r>
      <w:r w:rsidR="00103D59" w:rsidRPr="00103D59">
        <w:rPr>
          <w:sz w:val="26"/>
          <w:szCs w:val="26"/>
        </w:rPr>
        <w:t xml:space="preserve"> Министерства здравоохранения Республики Татарстан от 23 августа 2023 г. </w:t>
      </w:r>
      <w:r w:rsidR="00103D59">
        <w:rPr>
          <w:sz w:val="26"/>
          <w:szCs w:val="26"/>
        </w:rPr>
        <w:t>№ 1938 «</w:t>
      </w:r>
      <w:r w:rsidR="00103D59" w:rsidRPr="00103D59">
        <w:rPr>
          <w:sz w:val="26"/>
          <w:szCs w:val="26"/>
        </w:rPr>
        <w:t xml:space="preserve">О реализации постановления Правительства Российской Федерации от 11 мая 2023 г. </w:t>
      </w:r>
      <w:r w:rsidR="00103D59">
        <w:rPr>
          <w:sz w:val="26"/>
          <w:szCs w:val="26"/>
        </w:rPr>
        <w:t>№</w:t>
      </w:r>
      <w:r w:rsidR="00103D59" w:rsidRPr="00103D59">
        <w:rPr>
          <w:sz w:val="26"/>
          <w:szCs w:val="26"/>
        </w:rPr>
        <w:t xml:space="preserve"> 736</w:t>
      </w:r>
      <w:r w:rsidR="00103D59">
        <w:rPr>
          <w:sz w:val="26"/>
          <w:szCs w:val="26"/>
        </w:rPr>
        <w:t>»</w:t>
      </w:r>
      <w:r w:rsidR="00085128">
        <w:rPr>
          <w:sz w:val="26"/>
          <w:szCs w:val="26"/>
        </w:rPr>
        <w:t>.</w:t>
      </w:r>
    </w:p>
    <w:p w:rsidR="00EA3422" w:rsidRPr="00BD2CF8" w:rsidRDefault="00EA3422" w:rsidP="004F4CDD">
      <w:pPr>
        <w:pStyle w:val="af4"/>
        <w:spacing w:line="264" w:lineRule="auto"/>
        <w:ind w:firstLine="709"/>
        <w:jc w:val="both"/>
        <w:rPr>
          <w:sz w:val="26"/>
          <w:szCs w:val="26"/>
        </w:rPr>
      </w:pPr>
      <w:r w:rsidRPr="00BD2CF8">
        <w:rPr>
          <w:sz w:val="26"/>
          <w:szCs w:val="26"/>
        </w:rPr>
        <w:t>Отделение создано с целью более полного удовлетворения потребностей населения в медицинских услугах надлежащего качества, реализации прав пациентов и дополнительного финансирования Учреждения.</w:t>
      </w:r>
    </w:p>
    <w:p w:rsidR="00EA3422" w:rsidRDefault="00EA3422" w:rsidP="004F4CDD">
      <w:pPr>
        <w:pStyle w:val="af4"/>
        <w:spacing w:line="264" w:lineRule="auto"/>
        <w:ind w:firstLine="709"/>
        <w:jc w:val="both"/>
        <w:rPr>
          <w:sz w:val="26"/>
          <w:szCs w:val="26"/>
        </w:rPr>
      </w:pPr>
      <w:r w:rsidRPr="00BD2CF8">
        <w:rPr>
          <w:sz w:val="26"/>
          <w:szCs w:val="26"/>
        </w:rPr>
        <w:t xml:space="preserve">Задачами отделения являются </w:t>
      </w:r>
      <w:r w:rsidR="00F26587" w:rsidRPr="00F26587">
        <w:rPr>
          <w:sz w:val="26"/>
          <w:szCs w:val="26"/>
        </w:rPr>
        <w:t>реализация дополнительных медицинских услуг населению</w:t>
      </w:r>
      <w:r w:rsidR="00F26587">
        <w:rPr>
          <w:sz w:val="26"/>
          <w:szCs w:val="26"/>
        </w:rPr>
        <w:t xml:space="preserve">, </w:t>
      </w:r>
      <w:r w:rsidRPr="00BD2CF8">
        <w:rPr>
          <w:sz w:val="26"/>
          <w:szCs w:val="26"/>
        </w:rPr>
        <w:t xml:space="preserve">повышение качества и объема медицинской помощи, расширение структуры услуг населению, привлечение дополнительных </w:t>
      </w:r>
      <w:r>
        <w:rPr>
          <w:sz w:val="26"/>
          <w:szCs w:val="26"/>
        </w:rPr>
        <w:t>финансовых</w:t>
      </w:r>
      <w:r w:rsidRPr="00BD2CF8">
        <w:rPr>
          <w:sz w:val="26"/>
          <w:szCs w:val="26"/>
        </w:rPr>
        <w:t xml:space="preserve"> средств </w:t>
      </w:r>
      <w:r>
        <w:rPr>
          <w:sz w:val="26"/>
          <w:szCs w:val="26"/>
        </w:rPr>
        <w:t>на материально-техническое</w:t>
      </w:r>
      <w:r w:rsidRPr="00BD2CF8">
        <w:rPr>
          <w:sz w:val="26"/>
          <w:szCs w:val="26"/>
        </w:rPr>
        <w:t xml:space="preserve"> развити</w:t>
      </w:r>
      <w:r>
        <w:rPr>
          <w:sz w:val="26"/>
          <w:szCs w:val="26"/>
        </w:rPr>
        <w:t>е</w:t>
      </w:r>
      <w:r w:rsidRPr="00BD2CF8">
        <w:rPr>
          <w:sz w:val="26"/>
          <w:szCs w:val="26"/>
        </w:rPr>
        <w:t xml:space="preserve"> учреждения и материального поощрения его работников. </w:t>
      </w:r>
    </w:p>
    <w:p w:rsidR="00EA3422" w:rsidRPr="004C7224" w:rsidRDefault="00EA3422" w:rsidP="004F4CDD">
      <w:pPr>
        <w:pStyle w:val="af4"/>
        <w:spacing w:line="264" w:lineRule="auto"/>
        <w:ind w:firstLine="709"/>
        <w:jc w:val="both"/>
        <w:rPr>
          <w:sz w:val="26"/>
          <w:szCs w:val="26"/>
        </w:rPr>
      </w:pPr>
      <w:r w:rsidRPr="004C7224">
        <w:rPr>
          <w:sz w:val="26"/>
          <w:szCs w:val="26"/>
        </w:rPr>
        <w:t>Отделение</w:t>
      </w:r>
      <w:r>
        <w:rPr>
          <w:sz w:val="26"/>
          <w:szCs w:val="26"/>
        </w:rPr>
        <w:t xml:space="preserve"> </w:t>
      </w:r>
      <w:r w:rsidRPr="004C7224">
        <w:rPr>
          <w:sz w:val="26"/>
          <w:szCs w:val="26"/>
        </w:rPr>
        <w:t xml:space="preserve">по оказанию платных </w:t>
      </w:r>
      <w:r>
        <w:rPr>
          <w:sz w:val="26"/>
          <w:szCs w:val="26"/>
        </w:rPr>
        <w:t xml:space="preserve">медицинских </w:t>
      </w:r>
      <w:r w:rsidRPr="004C7224">
        <w:rPr>
          <w:sz w:val="26"/>
          <w:szCs w:val="26"/>
        </w:rPr>
        <w:t xml:space="preserve">услуг является структурным подразделением </w:t>
      </w:r>
      <w:r>
        <w:rPr>
          <w:sz w:val="26"/>
          <w:szCs w:val="26"/>
        </w:rPr>
        <w:t>г</w:t>
      </w:r>
      <w:r w:rsidRPr="004C7224">
        <w:rPr>
          <w:sz w:val="26"/>
          <w:szCs w:val="26"/>
        </w:rPr>
        <w:t>осударственного</w:t>
      </w:r>
      <w:r>
        <w:rPr>
          <w:sz w:val="26"/>
          <w:szCs w:val="26"/>
        </w:rPr>
        <w:t xml:space="preserve"> автономного</w:t>
      </w:r>
      <w:r w:rsidRPr="004C7224">
        <w:rPr>
          <w:sz w:val="26"/>
          <w:szCs w:val="26"/>
        </w:rPr>
        <w:t xml:space="preserve"> учреждения здравоохранения</w:t>
      </w:r>
      <w:r>
        <w:rPr>
          <w:sz w:val="26"/>
          <w:szCs w:val="26"/>
        </w:rPr>
        <w:t xml:space="preserve"> «Альметьевская детская городская больница с перинатальным центром»</w:t>
      </w:r>
      <w:r w:rsidR="00F26587">
        <w:rPr>
          <w:sz w:val="26"/>
          <w:szCs w:val="26"/>
        </w:rPr>
        <w:t>.</w:t>
      </w:r>
    </w:p>
    <w:p w:rsidR="00EA3422" w:rsidRPr="004C7224" w:rsidRDefault="00EA3422" w:rsidP="004F4CDD">
      <w:pPr>
        <w:pStyle w:val="af4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Отделение</w:t>
      </w:r>
      <w:r w:rsidRPr="00161223">
        <w:rPr>
          <w:sz w:val="26"/>
          <w:szCs w:val="26"/>
        </w:rPr>
        <w:t xml:space="preserve"> предоставляет платные медицинские услуги на основании</w:t>
      </w:r>
      <w:r>
        <w:rPr>
          <w:sz w:val="26"/>
          <w:szCs w:val="26"/>
        </w:rPr>
        <w:t xml:space="preserve"> </w:t>
      </w:r>
      <w:r w:rsidRPr="00161223">
        <w:rPr>
          <w:sz w:val="26"/>
          <w:szCs w:val="26"/>
        </w:rPr>
        <w:t>перечня работ (услуг), составляющих медицинскую деятельность и указанных в</w:t>
      </w:r>
      <w:r>
        <w:rPr>
          <w:sz w:val="26"/>
          <w:szCs w:val="26"/>
        </w:rPr>
        <w:t xml:space="preserve"> </w:t>
      </w:r>
      <w:r w:rsidRPr="00161223">
        <w:rPr>
          <w:sz w:val="26"/>
          <w:szCs w:val="26"/>
        </w:rPr>
        <w:t>лицензии на осуществление медицинской деятельности, выданной</w:t>
      </w:r>
      <w:r>
        <w:rPr>
          <w:sz w:val="26"/>
          <w:szCs w:val="26"/>
        </w:rPr>
        <w:t xml:space="preserve"> Министерством здравоохранения Республики Татарстан </w:t>
      </w:r>
      <w:r w:rsidR="00846B03">
        <w:rPr>
          <w:sz w:val="26"/>
          <w:szCs w:val="26"/>
        </w:rPr>
        <w:t xml:space="preserve">в </w:t>
      </w:r>
      <w:r>
        <w:rPr>
          <w:sz w:val="26"/>
          <w:szCs w:val="26"/>
        </w:rPr>
        <w:t>установленном порядке.</w:t>
      </w:r>
      <w:r w:rsidRPr="00176731">
        <w:t xml:space="preserve"> </w:t>
      </w:r>
      <w:r w:rsidRPr="00176731">
        <w:rPr>
          <w:sz w:val="26"/>
          <w:szCs w:val="26"/>
        </w:rPr>
        <w:t>Учреждение самостоятельно</w:t>
      </w:r>
      <w:r>
        <w:rPr>
          <w:sz w:val="26"/>
          <w:szCs w:val="26"/>
        </w:rPr>
        <w:t xml:space="preserve"> </w:t>
      </w:r>
      <w:r w:rsidRPr="00176731">
        <w:rPr>
          <w:sz w:val="26"/>
          <w:szCs w:val="26"/>
        </w:rPr>
        <w:t>определяет перечень платных медицинских слуг в зависи</w:t>
      </w:r>
      <w:r>
        <w:rPr>
          <w:sz w:val="26"/>
          <w:szCs w:val="26"/>
        </w:rPr>
        <w:t>мости от материальной базы, чис</w:t>
      </w:r>
      <w:r w:rsidRPr="00176731">
        <w:rPr>
          <w:sz w:val="26"/>
          <w:szCs w:val="26"/>
        </w:rPr>
        <w:t>ленного состава и квалификации персонала, спроса на услугу (работу).</w:t>
      </w:r>
    </w:p>
    <w:p w:rsidR="00EA3422" w:rsidRPr="00E50FCF" w:rsidRDefault="00EA3422" w:rsidP="004F4CDD">
      <w:pPr>
        <w:pStyle w:val="af4"/>
        <w:spacing w:line="264" w:lineRule="auto"/>
        <w:ind w:firstLine="709"/>
        <w:jc w:val="both"/>
        <w:rPr>
          <w:sz w:val="26"/>
          <w:szCs w:val="26"/>
        </w:rPr>
      </w:pPr>
    </w:p>
    <w:p w:rsidR="00846B03" w:rsidRDefault="00846B03" w:rsidP="00EA3422">
      <w:pPr>
        <w:pStyle w:val="af4"/>
        <w:spacing w:line="276" w:lineRule="auto"/>
        <w:jc w:val="center"/>
        <w:rPr>
          <w:sz w:val="26"/>
          <w:szCs w:val="26"/>
        </w:rPr>
      </w:pPr>
    </w:p>
    <w:p w:rsidR="00EA3422" w:rsidRDefault="00EA3422" w:rsidP="00EA3422">
      <w:pPr>
        <w:pStyle w:val="af4"/>
        <w:spacing w:line="276" w:lineRule="auto"/>
        <w:jc w:val="center"/>
        <w:rPr>
          <w:rFonts w:eastAsia="MS Mincho"/>
          <w:sz w:val="26"/>
          <w:szCs w:val="26"/>
        </w:rPr>
      </w:pPr>
      <w:r w:rsidRPr="00FA7FAE">
        <w:rPr>
          <w:sz w:val="26"/>
          <w:szCs w:val="26"/>
        </w:rPr>
        <w:t xml:space="preserve">2. </w:t>
      </w:r>
      <w:r w:rsidRPr="00FA7FAE">
        <w:rPr>
          <w:rFonts w:eastAsia="MS Mincho"/>
          <w:sz w:val="26"/>
          <w:szCs w:val="26"/>
        </w:rPr>
        <w:t>Принципы деятельности отделения</w:t>
      </w:r>
    </w:p>
    <w:p w:rsidR="00EA3422" w:rsidRPr="00FA7FAE" w:rsidRDefault="00EA3422" w:rsidP="00EA3422">
      <w:pPr>
        <w:pStyle w:val="af4"/>
        <w:spacing w:line="276" w:lineRule="auto"/>
        <w:jc w:val="center"/>
        <w:rPr>
          <w:rFonts w:eastAsia="MS Mincho"/>
          <w:sz w:val="24"/>
          <w:szCs w:val="24"/>
        </w:rPr>
      </w:pPr>
    </w:p>
    <w:p w:rsidR="00EA3422" w:rsidRPr="00E50FCF" w:rsidRDefault="00EA3422" w:rsidP="004F4CDD">
      <w:pPr>
        <w:pStyle w:val="af4"/>
        <w:spacing w:line="264" w:lineRule="auto"/>
        <w:ind w:firstLine="709"/>
        <w:jc w:val="both"/>
        <w:rPr>
          <w:sz w:val="26"/>
          <w:szCs w:val="26"/>
        </w:rPr>
      </w:pPr>
      <w:r w:rsidRPr="00E50FCF">
        <w:rPr>
          <w:sz w:val="26"/>
          <w:szCs w:val="26"/>
        </w:rPr>
        <w:t>Отделение по оказанию платных медицинских услуг руководствуется в своей деятельности действующим законодательством и настоящим положением.</w:t>
      </w:r>
    </w:p>
    <w:p w:rsidR="00EA3422" w:rsidRPr="00E50FCF" w:rsidRDefault="00EA3422" w:rsidP="004F4CDD">
      <w:pPr>
        <w:pStyle w:val="af4"/>
        <w:spacing w:line="264" w:lineRule="auto"/>
        <w:ind w:firstLine="709"/>
        <w:jc w:val="both"/>
        <w:rPr>
          <w:sz w:val="26"/>
          <w:szCs w:val="26"/>
        </w:rPr>
      </w:pPr>
      <w:r w:rsidRPr="00E50FCF">
        <w:rPr>
          <w:sz w:val="26"/>
          <w:szCs w:val="26"/>
        </w:rPr>
        <w:t>Отделение платных медицинских услуг оказывает платные медицинские услуги в соответствии с Перечнем платных услуг, утвержденным главным врачом ГАУЗ «Альметьевская детская городская больница с перинатальным центром», согласно прейскуранту стоимости платных услуг.</w:t>
      </w:r>
    </w:p>
    <w:p w:rsidR="00EA3422" w:rsidRPr="00E50FCF" w:rsidRDefault="00EA3422" w:rsidP="004F4CDD">
      <w:pPr>
        <w:pStyle w:val="af4"/>
        <w:spacing w:line="264" w:lineRule="auto"/>
        <w:ind w:firstLine="709"/>
        <w:jc w:val="both"/>
        <w:rPr>
          <w:sz w:val="26"/>
          <w:szCs w:val="26"/>
        </w:rPr>
      </w:pPr>
      <w:r w:rsidRPr="00E50FCF">
        <w:rPr>
          <w:sz w:val="26"/>
          <w:szCs w:val="26"/>
        </w:rPr>
        <w:t>Отделением платных медицинских услуг ведется первичная медицинская документация по формам, утвержденным Министерством здравоохранения Р</w:t>
      </w:r>
      <w:r>
        <w:rPr>
          <w:sz w:val="26"/>
          <w:szCs w:val="26"/>
        </w:rPr>
        <w:t xml:space="preserve">оссийской </w:t>
      </w:r>
      <w:r w:rsidRPr="00E50FCF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E50FCF">
        <w:rPr>
          <w:sz w:val="26"/>
          <w:szCs w:val="26"/>
        </w:rPr>
        <w:t>.</w:t>
      </w:r>
    </w:p>
    <w:p w:rsidR="00EA3422" w:rsidRDefault="00EA3422" w:rsidP="004F4CDD">
      <w:pPr>
        <w:pStyle w:val="af4"/>
        <w:spacing w:line="264" w:lineRule="auto"/>
        <w:ind w:firstLine="709"/>
        <w:jc w:val="both"/>
        <w:rPr>
          <w:sz w:val="26"/>
          <w:szCs w:val="26"/>
        </w:rPr>
      </w:pPr>
      <w:r w:rsidRPr="00A809D6">
        <w:rPr>
          <w:sz w:val="26"/>
          <w:szCs w:val="26"/>
        </w:rPr>
        <w:t xml:space="preserve">Штат работников отделения платных медицинских услуг устанавливаются в зависимости </w:t>
      </w:r>
      <w:r w:rsidRPr="00924123">
        <w:rPr>
          <w:sz w:val="26"/>
          <w:szCs w:val="26"/>
        </w:rPr>
        <w:t>от спроса населения на соответствующие</w:t>
      </w:r>
      <w:r w:rsidRPr="00924123">
        <w:rPr>
          <w:sz w:val="28"/>
          <w:szCs w:val="28"/>
        </w:rPr>
        <w:t xml:space="preserve"> </w:t>
      </w:r>
      <w:r w:rsidRPr="00A809D6">
        <w:rPr>
          <w:sz w:val="26"/>
          <w:szCs w:val="26"/>
        </w:rPr>
        <w:t>виды медицинских услуг, наличия необходимых</w:t>
      </w:r>
      <w:r w:rsidRPr="00E50FCF">
        <w:rPr>
          <w:sz w:val="26"/>
          <w:szCs w:val="26"/>
        </w:rPr>
        <w:t xml:space="preserve"> средств и утвержда</w:t>
      </w:r>
      <w:r>
        <w:rPr>
          <w:sz w:val="26"/>
          <w:szCs w:val="26"/>
        </w:rPr>
        <w:t>е</w:t>
      </w:r>
      <w:r w:rsidRPr="00E50FCF">
        <w:rPr>
          <w:sz w:val="26"/>
          <w:szCs w:val="26"/>
        </w:rPr>
        <w:t xml:space="preserve">тся в установленном порядке главным врачом ГАУЗ «Альметьевская детская городская больница с перинатальным центром». </w:t>
      </w:r>
      <w:r>
        <w:rPr>
          <w:sz w:val="26"/>
          <w:szCs w:val="26"/>
        </w:rPr>
        <w:t xml:space="preserve"> </w:t>
      </w:r>
    </w:p>
    <w:p w:rsidR="00EA3422" w:rsidRPr="004F4CDD" w:rsidRDefault="00EA3422" w:rsidP="004F4CDD">
      <w:pPr>
        <w:tabs>
          <w:tab w:val="left" w:pos="1440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4CDD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Обязанности медицинского и прочего персонала о</w:t>
      </w:r>
      <w:r w:rsidRPr="004F4CDD">
        <w:rPr>
          <w:rFonts w:ascii="Times New Roman" w:hAnsi="Times New Roman" w:cs="Times New Roman"/>
          <w:sz w:val="26"/>
          <w:szCs w:val="26"/>
        </w:rPr>
        <w:t xml:space="preserve">тделения платных медицинских услуг </w:t>
      </w:r>
      <w:r w:rsidRPr="004F4CDD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устанавливаются должностными инструкциями.</w:t>
      </w:r>
    </w:p>
    <w:p w:rsidR="00EA3422" w:rsidRPr="00E50FCF" w:rsidRDefault="00EA3422" w:rsidP="004F4CDD">
      <w:pPr>
        <w:pStyle w:val="af4"/>
        <w:spacing w:line="264" w:lineRule="auto"/>
        <w:ind w:firstLine="709"/>
        <w:jc w:val="both"/>
        <w:rPr>
          <w:sz w:val="26"/>
          <w:szCs w:val="26"/>
        </w:rPr>
      </w:pPr>
      <w:r w:rsidRPr="00E50FCF">
        <w:rPr>
          <w:sz w:val="26"/>
          <w:szCs w:val="26"/>
        </w:rPr>
        <w:t xml:space="preserve">На период работы отделения по оказанию платных медицинских услуг могут вводиться дополнительные должности медицинского и </w:t>
      </w:r>
      <w:r>
        <w:rPr>
          <w:sz w:val="26"/>
          <w:szCs w:val="26"/>
        </w:rPr>
        <w:t>прочего</w:t>
      </w:r>
      <w:r w:rsidRPr="00E50FCF">
        <w:rPr>
          <w:sz w:val="26"/>
          <w:szCs w:val="26"/>
        </w:rPr>
        <w:t xml:space="preserve"> персонала, содержащиеся за счет средств, полученных от реализации платных медицинских услуг.</w:t>
      </w:r>
    </w:p>
    <w:p w:rsidR="00EA3422" w:rsidRDefault="00EA3422" w:rsidP="004F4CDD">
      <w:pPr>
        <w:pStyle w:val="af4"/>
        <w:spacing w:line="264" w:lineRule="auto"/>
        <w:ind w:firstLine="709"/>
        <w:jc w:val="both"/>
        <w:rPr>
          <w:sz w:val="26"/>
          <w:szCs w:val="26"/>
        </w:rPr>
      </w:pPr>
      <w:r w:rsidRPr="00E50FCF">
        <w:rPr>
          <w:sz w:val="26"/>
          <w:szCs w:val="26"/>
        </w:rPr>
        <w:t>Распределение денежных средств на оплату труда работников, занятых оказанием платных медицинских услуг, производится на основании Положения об оплате труда</w:t>
      </w:r>
      <w:r>
        <w:rPr>
          <w:sz w:val="26"/>
          <w:szCs w:val="26"/>
        </w:rPr>
        <w:t xml:space="preserve"> сотрудников,</w:t>
      </w:r>
      <w:r w:rsidRPr="00E50F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участвующих в </w:t>
      </w:r>
      <w:r w:rsidRPr="00E50FCF">
        <w:rPr>
          <w:sz w:val="26"/>
          <w:szCs w:val="26"/>
        </w:rPr>
        <w:t>оказани</w:t>
      </w:r>
      <w:r>
        <w:rPr>
          <w:sz w:val="26"/>
          <w:szCs w:val="26"/>
        </w:rPr>
        <w:t>и</w:t>
      </w:r>
      <w:r w:rsidRPr="00E50FCF">
        <w:rPr>
          <w:sz w:val="26"/>
          <w:szCs w:val="26"/>
        </w:rPr>
        <w:t xml:space="preserve"> платных</w:t>
      </w:r>
      <w:r>
        <w:rPr>
          <w:sz w:val="26"/>
          <w:szCs w:val="26"/>
        </w:rPr>
        <w:t xml:space="preserve"> медицинских</w:t>
      </w:r>
      <w:r w:rsidRPr="00E50FCF">
        <w:rPr>
          <w:sz w:val="26"/>
          <w:szCs w:val="26"/>
        </w:rPr>
        <w:t xml:space="preserve"> услуг, утвержденным главным врачом ГАУЗ «Альметьевская детская городская больница с перинатальным центром», с учетом индивидуального вклада сотрудников, участвующих в процессе оказания платных медицинских услуг</w:t>
      </w:r>
      <w:r>
        <w:rPr>
          <w:sz w:val="26"/>
          <w:szCs w:val="26"/>
        </w:rPr>
        <w:t>.</w:t>
      </w:r>
    </w:p>
    <w:p w:rsidR="00EA3422" w:rsidRPr="00E50FCF" w:rsidRDefault="00EA3422" w:rsidP="004F4CDD">
      <w:pPr>
        <w:pStyle w:val="af4"/>
        <w:spacing w:line="264" w:lineRule="auto"/>
        <w:jc w:val="both"/>
        <w:rPr>
          <w:sz w:val="26"/>
          <w:szCs w:val="26"/>
        </w:rPr>
      </w:pPr>
    </w:p>
    <w:p w:rsidR="00EA3422" w:rsidRPr="00FA7FAE" w:rsidRDefault="00EA3422" w:rsidP="00EA3422">
      <w:pPr>
        <w:pStyle w:val="af4"/>
        <w:spacing w:line="276" w:lineRule="auto"/>
        <w:jc w:val="center"/>
        <w:rPr>
          <w:sz w:val="26"/>
          <w:szCs w:val="26"/>
        </w:rPr>
      </w:pPr>
      <w:r w:rsidRPr="00FA7FAE">
        <w:rPr>
          <w:sz w:val="26"/>
          <w:szCs w:val="26"/>
        </w:rPr>
        <w:t>3. Управление отделением платных медицинских услуг</w:t>
      </w:r>
    </w:p>
    <w:p w:rsidR="00EA3422" w:rsidRPr="00FA7FAE" w:rsidRDefault="00EA3422" w:rsidP="00EA3422">
      <w:pPr>
        <w:pStyle w:val="af4"/>
        <w:spacing w:line="276" w:lineRule="auto"/>
        <w:jc w:val="center"/>
        <w:rPr>
          <w:sz w:val="24"/>
          <w:szCs w:val="24"/>
        </w:rPr>
      </w:pPr>
    </w:p>
    <w:p w:rsidR="00EA3422" w:rsidRPr="004F4CDD" w:rsidRDefault="00EA3422" w:rsidP="004F4CDD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0FCF">
        <w:rPr>
          <w:sz w:val="26"/>
          <w:szCs w:val="26"/>
        </w:rPr>
        <w:t xml:space="preserve">    </w:t>
      </w:r>
      <w:r w:rsidRPr="004F4CDD">
        <w:rPr>
          <w:rFonts w:ascii="Times New Roman" w:hAnsi="Times New Roman" w:cs="Times New Roman"/>
          <w:sz w:val="26"/>
          <w:szCs w:val="26"/>
        </w:rPr>
        <w:t xml:space="preserve">Непосредственное руководство деятельностью отделения платных медицинских услуг осуществляет заведующий отделением, назначенный и освобождаемый от должности главным врачом ГАУЗ «Альметьевская детская городская больница с перинатальным центром». </w:t>
      </w:r>
    </w:p>
    <w:p w:rsidR="00EA3422" w:rsidRPr="004F4CDD" w:rsidRDefault="00EA3422" w:rsidP="004F4CDD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F4CDD">
        <w:rPr>
          <w:rFonts w:ascii="Times New Roman" w:hAnsi="Times New Roman" w:cs="Times New Roman"/>
          <w:sz w:val="26"/>
          <w:szCs w:val="26"/>
        </w:rPr>
        <w:t>Заведующий отделением платных медицинских услуг в установленном порядке несет ответственность:</w:t>
      </w:r>
    </w:p>
    <w:p w:rsidR="00EA3422" w:rsidRPr="004F4CDD" w:rsidRDefault="00EA3422" w:rsidP="004F4CDD">
      <w:pPr>
        <w:spacing w:after="0" w:line="264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4F4CDD">
        <w:rPr>
          <w:rFonts w:ascii="Times New Roman" w:hAnsi="Times New Roman" w:cs="Times New Roman"/>
          <w:sz w:val="26"/>
          <w:szCs w:val="26"/>
        </w:rPr>
        <w:t>- за объем и качество оказываемых платных медицинских услуг;</w:t>
      </w:r>
    </w:p>
    <w:p w:rsidR="00EA3422" w:rsidRPr="004F4CDD" w:rsidRDefault="00EA3422" w:rsidP="004F4CDD">
      <w:pPr>
        <w:spacing w:after="0" w:line="264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4F4CDD">
        <w:rPr>
          <w:rFonts w:ascii="Times New Roman" w:hAnsi="Times New Roman" w:cs="Times New Roman"/>
          <w:sz w:val="26"/>
          <w:szCs w:val="26"/>
        </w:rPr>
        <w:t>- за соблюдение финансовой, трудовой и исполнительной дисциплины;</w:t>
      </w:r>
    </w:p>
    <w:p w:rsidR="00EA3422" w:rsidRPr="004F4CDD" w:rsidRDefault="00EA3422" w:rsidP="004F4CDD">
      <w:pPr>
        <w:spacing w:after="0" w:line="264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4F4CDD">
        <w:rPr>
          <w:rFonts w:ascii="Times New Roman" w:hAnsi="Times New Roman" w:cs="Times New Roman"/>
          <w:sz w:val="26"/>
          <w:szCs w:val="26"/>
        </w:rPr>
        <w:t>- за сохранность имущества отделения;</w:t>
      </w:r>
    </w:p>
    <w:p w:rsidR="00EA3422" w:rsidRPr="004F4CDD" w:rsidRDefault="004F4CDD" w:rsidP="00EA3422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EA3422" w:rsidRPr="004F4CDD">
        <w:rPr>
          <w:rFonts w:ascii="Times New Roman" w:hAnsi="Times New Roman" w:cs="Times New Roman"/>
          <w:sz w:val="26"/>
          <w:szCs w:val="26"/>
        </w:rPr>
        <w:t>за обеспечение выдачи гражданам документов, подтверждающих его фактические расходы на лечение при получении платных медицинских услуг, для предоставления в налоговые органы;</w:t>
      </w:r>
    </w:p>
    <w:p w:rsidR="00EA3422" w:rsidRDefault="00EA3422" w:rsidP="0091194E">
      <w:pPr>
        <w:spacing w:line="264" w:lineRule="auto"/>
        <w:ind w:firstLine="539"/>
        <w:jc w:val="both"/>
        <w:rPr>
          <w:b/>
          <w:sz w:val="26"/>
          <w:szCs w:val="26"/>
        </w:rPr>
      </w:pPr>
      <w:r w:rsidRPr="004F4CDD">
        <w:rPr>
          <w:rFonts w:ascii="Times New Roman" w:hAnsi="Times New Roman" w:cs="Times New Roman"/>
          <w:sz w:val="26"/>
          <w:szCs w:val="26"/>
        </w:rPr>
        <w:t xml:space="preserve">Главный врач осуществляет контроль за деятельностью отделения платных медицинских услуг и несет персональную ответственность за организацию, </w:t>
      </w:r>
      <w:r w:rsidRPr="004F4CDD">
        <w:rPr>
          <w:rFonts w:ascii="Times New Roman" w:hAnsi="Times New Roman" w:cs="Times New Roman"/>
          <w:sz w:val="26"/>
          <w:szCs w:val="26"/>
        </w:rPr>
        <w:lastRenderedPageBreak/>
        <w:t>предоставление платных медицинских услуг в ГАУЗ «Альметьевская детская городская больница с перинатальным центром» порядок взимания денежных средств.</w:t>
      </w:r>
    </w:p>
    <w:p w:rsidR="00EA3422" w:rsidRPr="0091194E" w:rsidRDefault="00EA3422" w:rsidP="00EA3422">
      <w:pPr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91194E">
        <w:rPr>
          <w:rFonts w:ascii="Times New Roman" w:hAnsi="Times New Roman" w:cs="Times New Roman"/>
          <w:sz w:val="26"/>
          <w:szCs w:val="26"/>
        </w:rPr>
        <w:t>4.  Цены (тарифы) на услуги</w:t>
      </w:r>
    </w:p>
    <w:p w:rsidR="00EA3422" w:rsidRPr="009C2BF4" w:rsidRDefault="00EA3422" w:rsidP="005269B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2BF4">
        <w:rPr>
          <w:rFonts w:ascii="Times New Roman" w:hAnsi="Times New Roman" w:cs="Times New Roman"/>
          <w:sz w:val="26"/>
          <w:szCs w:val="26"/>
        </w:rPr>
        <w:t>Цены на платные медицинские услуги разрабатывается учреждением и</w:t>
      </w:r>
      <w:r w:rsidR="009C2BF4">
        <w:rPr>
          <w:rFonts w:ascii="Times New Roman" w:hAnsi="Times New Roman" w:cs="Times New Roman"/>
          <w:sz w:val="26"/>
          <w:szCs w:val="26"/>
        </w:rPr>
        <w:t xml:space="preserve">   утверждаются </w:t>
      </w:r>
      <w:r w:rsidRPr="009C2BF4">
        <w:rPr>
          <w:rFonts w:ascii="Times New Roman" w:hAnsi="Times New Roman" w:cs="Times New Roman"/>
          <w:sz w:val="26"/>
          <w:szCs w:val="26"/>
        </w:rPr>
        <w:t>главным врачом ГАУЗ «Альметьевская детская городская больница с перинатальным центром» в соответствии с требованиями действующего законодательства.</w:t>
      </w:r>
    </w:p>
    <w:p w:rsidR="00EA3422" w:rsidRPr="009C2BF4" w:rsidRDefault="00EA3422" w:rsidP="005269B5">
      <w:pPr>
        <w:pStyle w:val="af4"/>
        <w:spacing w:line="276" w:lineRule="auto"/>
        <w:ind w:firstLine="720"/>
        <w:jc w:val="both"/>
        <w:rPr>
          <w:sz w:val="26"/>
          <w:szCs w:val="26"/>
        </w:rPr>
      </w:pPr>
      <w:r w:rsidRPr="009C2BF4">
        <w:rPr>
          <w:sz w:val="26"/>
          <w:szCs w:val="26"/>
        </w:rPr>
        <w:t>Стоимость платных медицинских услуг определяется на основании калькуляции с учетом расходов, связанных с предоставлением этих услуг.</w:t>
      </w:r>
    </w:p>
    <w:p w:rsidR="00EA3422" w:rsidRPr="009C2BF4" w:rsidRDefault="00EA3422" w:rsidP="005269B5">
      <w:pPr>
        <w:pStyle w:val="af4"/>
        <w:spacing w:line="276" w:lineRule="auto"/>
        <w:ind w:firstLine="720"/>
        <w:jc w:val="both"/>
        <w:rPr>
          <w:sz w:val="26"/>
          <w:szCs w:val="26"/>
        </w:rPr>
      </w:pPr>
      <w:r w:rsidRPr="009C2BF4">
        <w:rPr>
          <w:sz w:val="26"/>
          <w:szCs w:val="26"/>
        </w:rPr>
        <w:t xml:space="preserve"> Средства, поступающие по безналичному расчету за оказание платных услуг, поступают на счета территориальных органов казначейства на основании расчетно-денежных документов плательщиков, отражаются на лицевых счетах   для учета операций со средствами, полученными от предпринимательской и иной приносящей доход деятельности соответствующих учреждений.</w:t>
      </w:r>
    </w:p>
    <w:p w:rsidR="00EA3422" w:rsidRPr="009C2BF4" w:rsidRDefault="00EA3422" w:rsidP="005269B5">
      <w:pPr>
        <w:pStyle w:val="af4"/>
        <w:spacing w:line="276" w:lineRule="auto"/>
        <w:ind w:firstLine="720"/>
        <w:jc w:val="both"/>
        <w:rPr>
          <w:sz w:val="26"/>
          <w:szCs w:val="26"/>
        </w:rPr>
      </w:pPr>
      <w:r w:rsidRPr="009C2BF4">
        <w:rPr>
          <w:sz w:val="26"/>
          <w:szCs w:val="26"/>
        </w:rPr>
        <w:t xml:space="preserve"> Наличные денежные средства, поступающие в кассу Учреждения за оказание платных медицинских услуг, подлежат сдаче в учреждения банков для последующего зачисления на счета Учреждения в соответствии с правилами организации наличного денежного обращения.</w:t>
      </w:r>
    </w:p>
    <w:p w:rsidR="00EA3422" w:rsidRPr="009C2BF4" w:rsidRDefault="00EA3422" w:rsidP="005269B5">
      <w:pPr>
        <w:pStyle w:val="af4"/>
        <w:spacing w:line="276" w:lineRule="auto"/>
        <w:ind w:firstLine="720"/>
        <w:jc w:val="both"/>
        <w:rPr>
          <w:sz w:val="26"/>
          <w:szCs w:val="26"/>
        </w:rPr>
      </w:pPr>
      <w:r w:rsidRPr="009C2BF4">
        <w:rPr>
          <w:sz w:val="26"/>
          <w:szCs w:val="26"/>
        </w:rPr>
        <w:t>ГАУЗ «Альметьевская детская городская больница с перинатальным центром» вправе по своему усмотрению предоставлять льготы для отдельных категорий граждан в размере, не превышающем заложенную в цену прибыль (с уплатой налога на прибыль в установленном порядке).</w:t>
      </w:r>
    </w:p>
    <w:p w:rsidR="00EA3422" w:rsidRPr="009C2BF4" w:rsidRDefault="00EA3422" w:rsidP="00EA3422">
      <w:pPr>
        <w:pStyle w:val="af4"/>
        <w:spacing w:line="276" w:lineRule="auto"/>
        <w:ind w:firstLine="720"/>
        <w:jc w:val="both"/>
        <w:rPr>
          <w:sz w:val="26"/>
          <w:szCs w:val="26"/>
        </w:rPr>
      </w:pPr>
      <w:r w:rsidRPr="009C2BF4">
        <w:rPr>
          <w:sz w:val="26"/>
          <w:szCs w:val="26"/>
        </w:rPr>
        <w:t xml:space="preserve"> </w:t>
      </w:r>
    </w:p>
    <w:p w:rsidR="00EA3422" w:rsidRPr="00FA7FAE" w:rsidRDefault="00EA3422" w:rsidP="00EA3422">
      <w:pPr>
        <w:pStyle w:val="af4"/>
        <w:spacing w:line="276" w:lineRule="auto"/>
        <w:jc w:val="center"/>
        <w:rPr>
          <w:sz w:val="26"/>
          <w:szCs w:val="26"/>
        </w:rPr>
      </w:pPr>
      <w:r w:rsidRPr="00FA7FAE">
        <w:rPr>
          <w:sz w:val="26"/>
          <w:szCs w:val="26"/>
        </w:rPr>
        <w:t xml:space="preserve">5.  Распределение и учет финансовых средств, </w:t>
      </w:r>
    </w:p>
    <w:p w:rsidR="00EA3422" w:rsidRDefault="00EA3422" w:rsidP="00EA3422">
      <w:pPr>
        <w:pStyle w:val="af4"/>
        <w:spacing w:line="276" w:lineRule="auto"/>
        <w:jc w:val="center"/>
        <w:rPr>
          <w:sz w:val="26"/>
          <w:szCs w:val="26"/>
        </w:rPr>
      </w:pPr>
      <w:r w:rsidRPr="00FA7FAE">
        <w:rPr>
          <w:sz w:val="26"/>
          <w:szCs w:val="26"/>
        </w:rPr>
        <w:t>полученных в результате оказания платных медицинских услуг</w:t>
      </w:r>
    </w:p>
    <w:p w:rsidR="00EA3422" w:rsidRPr="00FA7FAE" w:rsidRDefault="00EA3422" w:rsidP="00EA3422">
      <w:pPr>
        <w:pStyle w:val="af4"/>
        <w:spacing w:line="276" w:lineRule="auto"/>
        <w:jc w:val="center"/>
        <w:rPr>
          <w:sz w:val="24"/>
          <w:szCs w:val="24"/>
        </w:rPr>
      </w:pPr>
    </w:p>
    <w:p w:rsidR="00EA3422" w:rsidRPr="00E50FCF" w:rsidRDefault="00EA3422" w:rsidP="00EA3422">
      <w:pPr>
        <w:pStyle w:val="af4"/>
        <w:spacing w:line="276" w:lineRule="auto"/>
        <w:ind w:firstLine="709"/>
        <w:jc w:val="both"/>
        <w:rPr>
          <w:rFonts w:eastAsia="MS Mincho"/>
          <w:sz w:val="26"/>
          <w:szCs w:val="26"/>
        </w:rPr>
      </w:pPr>
      <w:r w:rsidRPr="00E50FCF">
        <w:rPr>
          <w:rFonts w:eastAsia="MS Mincho"/>
          <w:sz w:val="26"/>
          <w:szCs w:val="26"/>
        </w:rPr>
        <w:t xml:space="preserve"> Финансово-хозяйственная деятельность отделения платных медицинских услуг включает в себя обязательное возмещение расходов бюджета и осуществляется согласно Правилам предоставления платных медицинских услуг. Неиспользованные средства не подлежат изъятию в бюджет и используются в последующие годы.</w:t>
      </w:r>
    </w:p>
    <w:p w:rsidR="00EA3422" w:rsidRPr="00E50FCF" w:rsidRDefault="00EA3422" w:rsidP="00EA3422">
      <w:pPr>
        <w:pStyle w:val="af4"/>
        <w:spacing w:line="276" w:lineRule="auto"/>
        <w:ind w:firstLine="709"/>
        <w:jc w:val="both"/>
        <w:rPr>
          <w:rFonts w:eastAsia="MS Mincho"/>
          <w:sz w:val="26"/>
          <w:szCs w:val="26"/>
        </w:rPr>
      </w:pPr>
      <w:r w:rsidRPr="00E50FCF">
        <w:rPr>
          <w:rFonts w:eastAsia="MS Mincho"/>
          <w:sz w:val="26"/>
          <w:szCs w:val="26"/>
        </w:rPr>
        <w:t>Расчеты с населением за платные медицинские услуги осуществляются с применением контрольно-кассового аппарата.</w:t>
      </w:r>
    </w:p>
    <w:p w:rsidR="00EA3422" w:rsidRPr="00E50FCF" w:rsidRDefault="00EA3422" w:rsidP="00EA3422">
      <w:pPr>
        <w:pStyle w:val="af4"/>
        <w:spacing w:line="276" w:lineRule="auto"/>
        <w:ind w:firstLine="709"/>
        <w:jc w:val="both"/>
        <w:rPr>
          <w:rFonts w:eastAsia="MS Mincho"/>
          <w:sz w:val="26"/>
          <w:szCs w:val="26"/>
        </w:rPr>
      </w:pPr>
      <w:r w:rsidRPr="00E50FCF">
        <w:rPr>
          <w:rFonts w:eastAsia="MS Mincho"/>
          <w:sz w:val="26"/>
          <w:szCs w:val="26"/>
        </w:rPr>
        <w:t xml:space="preserve">Учреждение осуществляет отдельный статистический, финансовый учет и отчетность о выполненных объемах работы по </w:t>
      </w:r>
      <w:r>
        <w:rPr>
          <w:rFonts w:eastAsia="MS Mincho"/>
          <w:sz w:val="26"/>
          <w:szCs w:val="26"/>
        </w:rPr>
        <w:t>отделению платных медицинских услуг</w:t>
      </w:r>
      <w:r w:rsidRPr="00E50FCF">
        <w:rPr>
          <w:rFonts w:eastAsia="MS Mincho"/>
          <w:sz w:val="26"/>
          <w:szCs w:val="26"/>
        </w:rPr>
        <w:t>.</w:t>
      </w:r>
    </w:p>
    <w:p w:rsidR="00EA3422" w:rsidRDefault="00EA3422" w:rsidP="00EA3422">
      <w:pPr>
        <w:pStyle w:val="af4"/>
        <w:spacing w:line="276" w:lineRule="auto"/>
        <w:ind w:firstLine="709"/>
        <w:jc w:val="both"/>
        <w:rPr>
          <w:rFonts w:eastAsia="MS Mincho"/>
          <w:sz w:val="26"/>
          <w:szCs w:val="26"/>
        </w:rPr>
      </w:pPr>
      <w:r w:rsidRPr="00E50FCF">
        <w:rPr>
          <w:rFonts w:eastAsia="MS Mincho"/>
          <w:sz w:val="26"/>
          <w:szCs w:val="26"/>
        </w:rPr>
        <w:t>Ответственным за организацию бухгалтерского учета в ГАУЗ «</w:t>
      </w:r>
      <w:r w:rsidRPr="00E50FCF">
        <w:rPr>
          <w:sz w:val="26"/>
          <w:szCs w:val="26"/>
        </w:rPr>
        <w:t>Альметьевская детская городская больница с перинатальным центром»</w:t>
      </w:r>
      <w:r w:rsidRPr="00E50FCF">
        <w:rPr>
          <w:rFonts w:eastAsia="MS Mincho"/>
          <w:sz w:val="26"/>
          <w:szCs w:val="26"/>
        </w:rPr>
        <w:t>, в том числе по платным услугам,</w:t>
      </w:r>
      <w:r>
        <w:rPr>
          <w:rFonts w:eastAsia="MS Mincho"/>
          <w:sz w:val="26"/>
          <w:szCs w:val="26"/>
        </w:rPr>
        <w:t xml:space="preserve"> </w:t>
      </w:r>
      <w:r w:rsidRPr="00E50FCF">
        <w:rPr>
          <w:rFonts w:eastAsia="MS Mincho"/>
          <w:sz w:val="26"/>
          <w:szCs w:val="26"/>
        </w:rPr>
        <w:t>за соблюдение законодательства при выполнении финансово-хозяйственных операций являются главный врач и главный бухгалтер учреждения.</w:t>
      </w:r>
    </w:p>
    <w:p w:rsidR="00EA3422" w:rsidRDefault="00EA3422" w:rsidP="00EA3422">
      <w:pPr>
        <w:pStyle w:val="af4"/>
        <w:spacing w:line="276" w:lineRule="auto"/>
        <w:ind w:firstLine="709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lastRenderedPageBreak/>
        <w:t>Средства, полученные от оказания платных медицинских услуг, расходуются в соответствии с Планом финансово-хозяйственной деятельности в установленном порядке.</w:t>
      </w:r>
    </w:p>
    <w:p w:rsidR="00EA3422" w:rsidRPr="00E50FCF" w:rsidRDefault="00EA3422" w:rsidP="00EA3422">
      <w:pPr>
        <w:pStyle w:val="af4"/>
        <w:spacing w:line="276" w:lineRule="auto"/>
        <w:ind w:firstLine="709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  </w:t>
      </w:r>
      <w:r w:rsidRPr="00E50FCF">
        <w:rPr>
          <w:rFonts w:eastAsia="MS Mincho"/>
          <w:sz w:val="26"/>
          <w:szCs w:val="26"/>
        </w:rPr>
        <w:t xml:space="preserve">После возмещения материальных и приравненных к ним затрат, уплаты платежей в бюджет, </w:t>
      </w:r>
      <w:r>
        <w:rPr>
          <w:rFonts w:eastAsia="MS Mincho"/>
          <w:sz w:val="26"/>
          <w:szCs w:val="26"/>
        </w:rPr>
        <w:t xml:space="preserve">за счет средств полученной прибыли учреждение </w:t>
      </w:r>
      <w:r w:rsidRPr="00E50FCF">
        <w:rPr>
          <w:rFonts w:eastAsia="MS Mincho"/>
          <w:sz w:val="26"/>
          <w:szCs w:val="26"/>
        </w:rPr>
        <w:t>формирует фонды:</w:t>
      </w:r>
    </w:p>
    <w:p w:rsidR="00EA3422" w:rsidRPr="00E50FCF" w:rsidRDefault="00EA3422" w:rsidP="00EA3422">
      <w:pPr>
        <w:pStyle w:val="af4"/>
        <w:spacing w:line="276" w:lineRule="auto"/>
        <w:ind w:firstLine="709"/>
        <w:jc w:val="both"/>
        <w:rPr>
          <w:rFonts w:eastAsia="MS Mincho"/>
          <w:sz w:val="26"/>
          <w:szCs w:val="26"/>
        </w:rPr>
      </w:pPr>
      <w:r w:rsidRPr="00E50FCF">
        <w:rPr>
          <w:rFonts w:eastAsia="MS Mincho"/>
          <w:sz w:val="26"/>
          <w:szCs w:val="26"/>
        </w:rPr>
        <w:t>- фонд производственного и социального разв</w:t>
      </w:r>
      <w:r>
        <w:rPr>
          <w:rFonts w:eastAsia="MS Mincho"/>
          <w:sz w:val="26"/>
          <w:szCs w:val="26"/>
        </w:rPr>
        <w:t>ития (средства данного фонда расходуются в первую очередь на приобретение медицинского оборудования, инструментария);</w:t>
      </w:r>
    </w:p>
    <w:p w:rsidR="00EA3422" w:rsidRPr="00E50FCF" w:rsidRDefault="00EA3422" w:rsidP="00EA3422">
      <w:pPr>
        <w:pStyle w:val="af4"/>
        <w:spacing w:line="276" w:lineRule="auto"/>
        <w:ind w:firstLine="709"/>
        <w:jc w:val="both"/>
        <w:rPr>
          <w:rFonts w:eastAsia="MS Mincho"/>
          <w:sz w:val="26"/>
          <w:szCs w:val="26"/>
        </w:rPr>
      </w:pPr>
      <w:r w:rsidRPr="00E50FCF">
        <w:rPr>
          <w:rFonts w:eastAsia="MS Mincho"/>
          <w:sz w:val="26"/>
          <w:szCs w:val="26"/>
        </w:rPr>
        <w:t>- единый фонд оплаты труда;</w:t>
      </w:r>
    </w:p>
    <w:p w:rsidR="00EA3422" w:rsidRPr="00E50FCF" w:rsidRDefault="00EA3422" w:rsidP="00EA3422">
      <w:pPr>
        <w:pStyle w:val="af4"/>
        <w:spacing w:line="276" w:lineRule="auto"/>
        <w:ind w:firstLine="709"/>
        <w:jc w:val="both"/>
        <w:rPr>
          <w:rFonts w:eastAsia="MS Mincho"/>
          <w:sz w:val="26"/>
          <w:szCs w:val="26"/>
        </w:rPr>
      </w:pPr>
      <w:r w:rsidRPr="00E50FCF">
        <w:rPr>
          <w:rFonts w:eastAsia="MS Mincho"/>
          <w:sz w:val="26"/>
          <w:szCs w:val="26"/>
        </w:rPr>
        <w:t>- резервный фонд;</w:t>
      </w:r>
    </w:p>
    <w:p w:rsidR="00EA3422" w:rsidRDefault="00EA3422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фонд материального поощрения и помощи (выплата материальной помощи, оплата расходов на проведения мероприятий, приобретение подарка: новый год, 1 сентября, день пожилых людей, день медицинского работника, юбилейные даты, посвящение в профессию и т.п.)</w:t>
      </w:r>
    </w:p>
    <w:p w:rsidR="00EA3422" w:rsidRDefault="00EA3422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необходимости для возмещения недостатка средств ОМС по решению руководителя направляется часть прибыли от оказания платных услуг.</w:t>
      </w:r>
    </w:p>
    <w:p w:rsidR="00F26587" w:rsidRDefault="00F26587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EA3422" w:rsidRDefault="00EA3422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p w:rsidR="00C26998" w:rsidRDefault="00C26998" w:rsidP="00EA3422">
      <w:pPr>
        <w:pStyle w:val="af4"/>
        <w:spacing w:line="276" w:lineRule="auto"/>
        <w:ind w:firstLine="709"/>
        <w:jc w:val="both"/>
        <w:rPr>
          <w:sz w:val="26"/>
          <w:szCs w:val="26"/>
        </w:rPr>
      </w:pPr>
    </w:p>
    <w:sectPr w:rsidR="00C26998" w:rsidSect="00FB407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132" w:rsidRDefault="00340132" w:rsidP="001E0EE2">
      <w:pPr>
        <w:spacing w:after="0" w:line="240" w:lineRule="auto"/>
      </w:pPr>
      <w:r>
        <w:separator/>
      </w:r>
    </w:p>
  </w:endnote>
  <w:endnote w:type="continuationSeparator" w:id="0">
    <w:p w:rsidR="00340132" w:rsidRDefault="00340132" w:rsidP="001E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132" w:rsidRDefault="00340132" w:rsidP="001E0EE2">
      <w:pPr>
        <w:spacing w:after="0" w:line="240" w:lineRule="auto"/>
      </w:pPr>
      <w:r>
        <w:separator/>
      </w:r>
    </w:p>
  </w:footnote>
  <w:footnote w:type="continuationSeparator" w:id="0">
    <w:p w:rsidR="00340132" w:rsidRDefault="00340132" w:rsidP="001E0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90"/>
        </w:tabs>
        <w:ind w:left="29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4"/>
        </w:tabs>
        <w:ind w:left="43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78"/>
        </w:tabs>
        <w:ind w:left="57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22"/>
        </w:tabs>
        <w:ind w:left="72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6"/>
        </w:tabs>
        <w:ind w:left="86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0"/>
        </w:tabs>
        <w:ind w:left="101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154"/>
        </w:tabs>
        <w:ind w:left="115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8"/>
        </w:tabs>
        <w:ind w:left="129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2"/>
        </w:tabs>
        <w:ind w:left="1442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</w:rPr>
    </w:lvl>
  </w:abstractNum>
  <w:abstractNum w:abstractNumId="2" w15:restartNumberingAfterBreak="0">
    <w:nsid w:val="01C64A3D"/>
    <w:multiLevelType w:val="hybridMultilevel"/>
    <w:tmpl w:val="753ACA92"/>
    <w:lvl w:ilvl="0" w:tplc="2AF8B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367B5"/>
    <w:multiLevelType w:val="hybridMultilevel"/>
    <w:tmpl w:val="B15EE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B4600"/>
    <w:multiLevelType w:val="hybridMultilevel"/>
    <w:tmpl w:val="324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73142"/>
    <w:multiLevelType w:val="hybridMultilevel"/>
    <w:tmpl w:val="F51CE37E"/>
    <w:lvl w:ilvl="0" w:tplc="8076C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3F23C0"/>
    <w:multiLevelType w:val="multilevel"/>
    <w:tmpl w:val="4E102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4C6B84"/>
    <w:multiLevelType w:val="hybridMultilevel"/>
    <w:tmpl w:val="FFA62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9235B"/>
    <w:multiLevelType w:val="hybridMultilevel"/>
    <w:tmpl w:val="AF48D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75FAE"/>
    <w:multiLevelType w:val="hybridMultilevel"/>
    <w:tmpl w:val="79C01D14"/>
    <w:lvl w:ilvl="0" w:tplc="B88203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E47A8"/>
    <w:multiLevelType w:val="multilevel"/>
    <w:tmpl w:val="4BCC2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ABA168F"/>
    <w:multiLevelType w:val="multilevel"/>
    <w:tmpl w:val="BB124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1242E"/>
    <w:multiLevelType w:val="hybridMultilevel"/>
    <w:tmpl w:val="8E3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E4811"/>
    <w:multiLevelType w:val="hybridMultilevel"/>
    <w:tmpl w:val="E99E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1DD0"/>
    <w:multiLevelType w:val="multilevel"/>
    <w:tmpl w:val="0030AF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E65CD9"/>
    <w:multiLevelType w:val="multilevel"/>
    <w:tmpl w:val="89CCDD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A523FD"/>
    <w:multiLevelType w:val="multilevel"/>
    <w:tmpl w:val="A138725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1B4DF3"/>
    <w:multiLevelType w:val="multilevel"/>
    <w:tmpl w:val="1C16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9F70A1"/>
    <w:multiLevelType w:val="multilevel"/>
    <w:tmpl w:val="BA7A5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45DB18E5"/>
    <w:multiLevelType w:val="hybridMultilevel"/>
    <w:tmpl w:val="7E50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F4525"/>
    <w:multiLevelType w:val="multilevel"/>
    <w:tmpl w:val="3504252C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21" w15:restartNumberingAfterBreak="0">
    <w:nsid w:val="4D712828"/>
    <w:multiLevelType w:val="hybridMultilevel"/>
    <w:tmpl w:val="469A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D54B2"/>
    <w:multiLevelType w:val="multilevel"/>
    <w:tmpl w:val="D23839B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4827AA"/>
    <w:multiLevelType w:val="multilevel"/>
    <w:tmpl w:val="FDD6854E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5A096589"/>
    <w:multiLevelType w:val="hybridMultilevel"/>
    <w:tmpl w:val="7F7C368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A2543"/>
    <w:multiLevelType w:val="multilevel"/>
    <w:tmpl w:val="BA7A5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64D914F6"/>
    <w:multiLevelType w:val="multilevel"/>
    <w:tmpl w:val="119278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326861"/>
    <w:multiLevelType w:val="hybridMultilevel"/>
    <w:tmpl w:val="14C2A6CC"/>
    <w:lvl w:ilvl="0" w:tplc="7E6C87A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DAD4AA9"/>
    <w:multiLevelType w:val="hybridMultilevel"/>
    <w:tmpl w:val="9042D550"/>
    <w:lvl w:ilvl="0" w:tplc="BD9A51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4984F72"/>
    <w:multiLevelType w:val="hybridMultilevel"/>
    <w:tmpl w:val="2BB8A3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8A06F90"/>
    <w:multiLevelType w:val="hybridMultilevel"/>
    <w:tmpl w:val="86528CD2"/>
    <w:lvl w:ilvl="0" w:tplc="CB7CE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9347D2"/>
    <w:multiLevelType w:val="multilevel"/>
    <w:tmpl w:val="F3CEC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7D671B18"/>
    <w:multiLevelType w:val="multilevel"/>
    <w:tmpl w:val="C06A18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0D084B"/>
    <w:multiLevelType w:val="hybridMultilevel"/>
    <w:tmpl w:val="66146584"/>
    <w:lvl w:ilvl="0" w:tplc="0F14B3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5"/>
  </w:num>
  <w:num w:numId="3">
    <w:abstractNumId w:val="18"/>
  </w:num>
  <w:num w:numId="4">
    <w:abstractNumId w:val="31"/>
  </w:num>
  <w:num w:numId="5">
    <w:abstractNumId w:val="0"/>
  </w:num>
  <w:num w:numId="6">
    <w:abstractNumId w:val="1"/>
  </w:num>
  <w:num w:numId="7">
    <w:abstractNumId w:val="32"/>
  </w:num>
  <w:num w:numId="8">
    <w:abstractNumId w:val="22"/>
  </w:num>
  <w:num w:numId="9">
    <w:abstractNumId w:val="7"/>
  </w:num>
  <w:num w:numId="10">
    <w:abstractNumId w:val="4"/>
  </w:num>
  <w:num w:numId="11">
    <w:abstractNumId w:val="17"/>
  </w:num>
  <w:num w:numId="12">
    <w:abstractNumId w:val="2"/>
  </w:num>
  <w:num w:numId="13">
    <w:abstractNumId w:val="12"/>
  </w:num>
  <w:num w:numId="14">
    <w:abstractNumId w:val="5"/>
  </w:num>
  <w:num w:numId="15">
    <w:abstractNumId w:val="13"/>
  </w:num>
  <w:num w:numId="16">
    <w:abstractNumId w:val="29"/>
  </w:num>
  <w:num w:numId="17">
    <w:abstractNumId w:val="8"/>
  </w:num>
  <w:num w:numId="18">
    <w:abstractNumId w:val="3"/>
  </w:num>
  <w:num w:numId="19">
    <w:abstractNumId w:val="19"/>
  </w:num>
  <w:num w:numId="20">
    <w:abstractNumId w:val="28"/>
  </w:num>
  <w:num w:numId="21">
    <w:abstractNumId w:val="24"/>
  </w:num>
  <w:num w:numId="22">
    <w:abstractNumId w:val="23"/>
  </w:num>
  <w:num w:numId="23">
    <w:abstractNumId w:val="27"/>
  </w:num>
  <w:num w:numId="24">
    <w:abstractNumId w:val="20"/>
  </w:num>
  <w:num w:numId="25">
    <w:abstractNumId w:val="30"/>
  </w:num>
  <w:num w:numId="26">
    <w:abstractNumId w:val="33"/>
  </w:num>
  <w:num w:numId="27">
    <w:abstractNumId w:val="10"/>
  </w:num>
  <w:num w:numId="28">
    <w:abstractNumId w:val="6"/>
  </w:num>
  <w:num w:numId="29">
    <w:abstractNumId w:val="21"/>
  </w:num>
  <w:num w:numId="30">
    <w:abstractNumId w:val="11"/>
  </w:num>
  <w:num w:numId="31">
    <w:abstractNumId w:val="14"/>
  </w:num>
  <w:num w:numId="32">
    <w:abstractNumId w:val="26"/>
  </w:num>
  <w:num w:numId="33">
    <w:abstractNumId w:val="1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3E"/>
    <w:rsid w:val="00010A92"/>
    <w:rsid w:val="0001325B"/>
    <w:rsid w:val="0001625E"/>
    <w:rsid w:val="00016935"/>
    <w:rsid w:val="00022448"/>
    <w:rsid w:val="00033052"/>
    <w:rsid w:val="00046A7C"/>
    <w:rsid w:val="0005137D"/>
    <w:rsid w:val="000553C8"/>
    <w:rsid w:val="00064557"/>
    <w:rsid w:val="00076F1A"/>
    <w:rsid w:val="00081BF0"/>
    <w:rsid w:val="00084984"/>
    <w:rsid w:val="00085128"/>
    <w:rsid w:val="00085911"/>
    <w:rsid w:val="00095DC6"/>
    <w:rsid w:val="000B23D1"/>
    <w:rsid w:val="000B2D11"/>
    <w:rsid w:val="000D6E00"/>
    <w:rsid w:val="000F11E9"/>
    <w:rsid w:val="00103D59"/>
    <w:rsid w:val="00126925"/>
    <w:rsid w:val="0013309C"/>
    <w:rsid w:val="001405BB"/>
    <w:rsid w:val="00150A31"/>
    <w:rsid w:val="00152AB5"/>
    <w:rsid w:val="00155E67"/>
    <w:rsid w:val="00156797"/>
    <w:rsid w:val="0016772A"/>
    <w:rsid w:val="00170701"/>
    <w:rsid w:val="00185BCE"/>
    <w:rsid w:val="00186245"/>
    <w:rsid w:val="00187EA5"/>
    <w:rsid w:val="00193604"/>
    <w:rsid w:val="001969CB"/>
    <w:rsid w:val="001A1712"/>
    <w:rsid w:val="001A2C02"/>
    <w:rsid w:val="001A7669"/>
    <w:rsid w:val="001B17C9"/>
    <w:rsid w:val="001D4D05"/>
    <w:rsid w:val="001E0EE2"/>
    <w:rsid w:val="001E796D"/>
    <w:rsid w:val="001F1A8E"/>
    <w:rsid w:val="001F53F6"/>
    <w:rsid w:val="00205006"/>
    <w:rsid w:val="00223657"/>
    <w:rsid w:val="002304EF"/>
    <w:rsid w:val="002351ED"/>
    <w:rsid w:val="00253117"/>
    <w:rsid w:val="00260EBB"/>
    <w:rsid w:val="0026204F"/>
    <w:rsid w:val="002649EF"/>
    <w:rsid w:val="00264D1E"/>
    <w:rsid w:val="00271AE6"/>
    <w:rsid w:val="00277A24"/>
    <w:rsid w:val="00291D7B"/>
    <w:rsid w:val="002959AB"/>
    <w:rsid w:val="002A6C0A"/>
    <w:rsid w:val="002B7027"/>
    <w:rsid w:val="002D1DC8"/>
    <w:rsid w:val="002D7F9C"/>
    <w:rsid w:val="002E2DB2"/>
    <w:rsid w:val="002F0431"/>
    <w:rsid w:val="002F7AEB"/>
    <w:rsid w:val="00302840"/>
    <w:rsid w:val="003067D1"/>
    <w:rsid w:val="00306E6F"/>
    <w:rsid w:val="00322C75"/>
    <w:rsid w:val="00322CF3"/>
    <w:rsid w:val="00332FBA"/>
    <w:rsid w:val="00340132"/>
    <w:rsid w:val="003434C4"/>
    <w:rsid w:val="003542AF"/>
    <w:rsid w:val="00355692"/>
    <w:rsid w:val="00360280"/>
    <w:rsid w:val="00392B7E"/>
    <w:rsid w:val="00397B62"/>
    <w:rsid w:val="00397CBB"/>
    <w:rsid w:val="003B054B"/>
    <w:rsid w:val="003C18E8"/>
    <w:rsid w:val="003C229D"/>
    <w:rsid w:val="003D035A"/>
    <w:rsid w:val="003D6294"/>
    <w:rsid w:val="003E5CCD"/>
    <w:rsid w:val="003F2762"/>
    <w:rsid w:val="003F2939"/>
    <w:rsid w:val="004048B6"/>
    <w:rsid w:val="0040541D"/>
    <w:rsid w:val="00406579"/>
    <w:rsid w:val="00413A12"/>
    <w:rsid w:val="004378D7"/>
    <w:rsid w:val="00441DD7"/>
    <w:rsid w:val="004554BE"/>
    <w:rsid w:val="004607FE"/>
    <w:rsid w:val="004771C7"/>
    <w:rsid w:val="0048326F"/>
    <w:rsid w:val="00492F16"/>
    <w:rsid w:val="004B0B01"/>
    <w:rsid w:val="004B4C64"/>
    <w:rsid w:val="004B5B8C"/>
    <w:rsid w:val="004D2A86"/>
    <w:rsid w:val="004E2E54"/>
    <w:rsid w:val="004E5702"/>
    <w:rsid w:val="004F4CDD"/>
    <w:rsid w:val="00503967"/>
    <w:rsid w:val="005269B5"/>
    <w:rsid w:val="00526EC9"/>
    <w:rsid w:val="0054436D"/>
    <w:rsid w:val="00544D96"/>
    <w:rsid w:val="00547F74"/>
    <w:rsid w:val="005657C0"/>
    <w:rsid w:val="00594DB6"/>
    <w:rsid w:val="005B593E"/>
    <w:rsid w:val="005C22C9"/>
    <w:rsid w:val="005C5885"/>
    <w:rsid w:val="005C6961"/>
    <w:rsid w:val="005D19C2"/>
    <w:rsid w:val="005D5395"/>
    <w:rsid w:val="005E0CB7"/>
    <w:rsid w:val="005F2EFC"/>
    <w:rsid w:val="005F6890"/>
    <w:rsid w:val="006055C4"/>
    <w:rsid w:val="00613A1E"/>
    <w:rsid w:val="006262F8"/>
    <w:rsid w:val="00634E6A"/>
    <w:rsid w:val="0064147B"/>
    <w:rsid w:val="00645F47"/>
    <w:rsid w:val="00666FF0"/>
    <w:rsid w:val="00675F4A"/>
    <w:rsid w:val="00695D7A"/>
    <w:rsid w:val="00695DEF"/>
    <w:rsid w:val="006A51CB"/>
    <w:rsid w:val="006B0BF1"/>
    <w:rsid w:val="006B6AEB"/>
    <w:rsid w:val="006C6F58"/>
    <w:rsid w:val="006E3387"/>
    <w:rsid w:val="006E34C0"/>
    <w:rsid w:val="006F614D"/>
    <w:rsid w:val="007024FF"/>
    <w:rsid w:val="0070615E"/>
    <w:rsid w:val="00722872"/>
    <w:rsid w:val="0074477B"/>
    <w:rsid w:val="007613B0"/>
    <w:rsid w:val="007827B6"/>
    <w:rsid w:val="00782D53"/>
    <w:rsid w:val="00794817"/>
    <w:rsid w:val="007A1F0D"/>
    <w:rsid w:val="007A61C2"/>
    <w:rsid w:val="007B7968"/>
    <w:rsid w:val="007C0970"/>
    <w:rsid w:val="007D265B"/>
    <w:rsid w:val="007D55FB"/>
    <w:rsid w:val="007D7103"/>
    <w:rsid w:val="007F5CCB"/>
    <w:rsid w:val="00823151"/>
    <w:rsid w:val="00833D09"/>
    <w:rsid w:val="00846B03"/>
    <w:rsid w:val="008672FF"/>
    <w:rsid w:val="00897012"/>
    <w:rsid w:val="008A0974"/>
    <w:rsid w:val="008A21F5"/>
    <w:rsid w:val="008A39E8"/>
    <w:rsid w:val="008A60B6"/>
    <w:rsid w:val="008C32E2"/>
    <w:rsid w:val="008C70FA"/>
    <w:rsid w:val="008D687A"/>
    <w:rsid w:val="008E1D32"/>
    <w:rsid w:val="008F4135"/>
    <w:rsid w:val="008F66CE"/>
    <w:rsid w:val="0090118D"/>
    <w:rsid w:val="00903260"/>
    <w:rsid w:val="0091194E"/>
    <w:rsid w:val="0092620F"/>
    <w:rsid w:val="0095648C"/>
    <w:rsid w:val="009649BD"/>
    <w:rsid w:val="009835EA"/>
    <w:rsid w:val="00990028"/>
    <w:rsid w:val="00991812"/>
    <w:rsid w:val="00992A8F"/>
    <w:rsid w:val="009A3485"/>
    <w:rsid w:val="009B638B"/>
    <w:rsid w:val="009C2BF4"/>
    <w:rsid w:val="009D0456"/>
    <w:rsid w:val="009D5322"/>
    <w:rsid w:val="009D7071"/>
    <w:rsid w:val="009E7E95"/>
    <w:rsid w:val="00A02E11"/>
    <w:rsid w:val="00A13EAE"/>
    <w:rsid w:val="00A36B3A"/>
    <w:rsid w:val="00A473BB"/>
    <w:rsid w:val="00A502AD"/>
    <w:rsid w:val="00A534F2"/>
    <w:rsid w:val="00A622D9"/>
    <w:rsid w:val="00A659BD"/>
    <w:rsid w:val="00A6629F"/>
    <w:rsid w:val="00A858B7"/>
    <w:rsid w:val="00A86389"/>
    <w:rsid w:val="00AA25E2"/>
    <w:rsid w:val="00AB6D57"/>
    <w:rsid w:val="00AC1C84"/>
    <w:rsid w:val="00AC248F"/>
    <w:rsid w:val="00AC2C85"/>
    <w:rsid w:val="00AC3083"/>
    <w:rsid w:val="00AD2D7C"/>
    <w:rsid w:val="00AE5F01"/>
    <w:rsid w:val="00AF6007"/>
    <w:rsid w:val="00AF6331"/>
    <w:rsid w:val="00B05D45"/>
    <w:rsid w:val="00B12596"/>
    <w:rsid w:val="00B203AE"/>
    <w:rsid w:val="00B22079"/>
    <w:rsid w:val="00B23849"/>
    <w:rsid w:val="00B33942"/>
    <w:rsid w:val="00B402DD"/>
    <w:rsid w:val="00B43F76"/>
    <w:rsid w:val="00B5082C"/>
    <w:rsid w:val="00B5455E"/>
    <w:rsid w:val="00B634FA"/>
    <w:rsid w:val="00B67182"/>
    <w:rsid w:val="00B76260"/>
    <w:rsid w:val="00B76AA3"/>
    <w:rsid w:val="00B80B5B"/>
    <w:rsid w:val="00B84C22"/>
    <w:rsid w:val="00BA5318"/>
    <w:rsid w:val="00BA5841"/>
    <w:rsid w:val="00BD13B8"/>
    <w:rsid w:val="00BE36FA"/>
    <w:rsid w:val="00BE5FF2"/>
    <w:rsid w:val="00BE6205"/>
    <w:rsid w:val="00BF6C77"/>
    <w:rsid w:val="00C059FC"/>
    <w:rsid w:val="00C26998"/>
    <w:rsid w:val="00C35B51"/>
    <w:rsid w:val="00C75EF5"/>
    <w:rsid w:val="00C86A62"/>
    <w:rsid w:val="00C94B94"/>
    <w:rsid w:val="00CA118B"/>
    <w:rsid w:val="00CA2667"/>
    <w:rsid w:val="00CA7E09"/>
    <w:rsid w:val="00CB2EFE"/>
    <w:rsid w:val="00CD1060"/>
    <w:rsid w:val="00CF4978"/>
    <w:rsid w:val="00D20383"/>
    <w:rsid w:val="00D23E1B"/>
    <w:rsid w:val="00D36B3D"/>
    <w:rsid w:val="00D47511"/>
    <w:rsid w:val="00D51149"/>
    <w:rsid w:val="00D542F7"/>
    <w:rsid w:val="00D7018B"/>
    <w:rsid w:val="00D76D7B"/>
    <w:rsid w:val="00DA1DC0"/>
    <w:rsid w:val="00DC1C9D"/>
    <w:rsid w:val="00DF2902"/>
    <w:rsid w:val="00E12178"/>
    <w:rsid w:val="00E240DE"/>
    <w:rsid w:val="00E42DD5"/>
    <w:rsid w:val="00E66EE9"/>
    <w:rsid w:val="00E7418A"/>
    <w:rsid w:val="00E85603"/>
    <w:rsid w:val="00EA3422"/>
    <w:rsid w:val="00EB2A5A"/>
    <w:rsid w:val="00EB374A"/>
    <w:rsid w:val="00ED0CF9"/>
    <w:rsid w:val="00ED7AB9"/>
    <w:rsid w:val="00EF5138"/>
    <w:rsid w:val="00F0193F"/>
    <w:rsid w:val="00F16B93"/>
    <w:rsid w:val="00F17E9F"/>
    <w:rsid w:val="00F2117A"/>
    <w:rsid w:val="00F24909"/>
    <w:rsid w:val="00F26587"/>
    <w:rsid w:val="00F37B2E"/>
    <w:rsid w:val="00F44486"/>
    <w:rsid w:val="00F5272A"/>
    <w:rsid w:val="00F56D28"/>
    <w:rsid w:val="00F60E24"/>
    <w:rsid w:val="00F629BB"/>
    <w:rsid w:val="00F77CC8"/>
    <w:rsid w:val="00FA4C99"/>
    <w:rsid w:val="00FB4074"/>
    <w:rsid w:val="00FB6479"/>
    <w:rsid w:val="00FE2BD5"/>
    <w:rsid w:val="00FE73DD"/>
    <w:rsid w:val="00FF11DC"/>
    <w:rsid w:val="00FF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6007"/>
  <w15:docId w15:val="{6AEFC03F-277B-4932-93EA-468E3D10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93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75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9EF"/>
    <w:pPr>
      <w:ind w:left="720"/>
      <w:contextualSpacing/>
    </w:pPr>
  </w:style>
  <w:style w:type="paragraph" w:customStyle="1" w:styleId="otekstj">
    <w:name w:val="otekstj"/>
    <w:basedOn w:val="a"/>
    <w:rsid w:val="00D5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F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DF290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936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5">
    <w:name w:val="Цветовое выделение"/>
    <w:uiPriority w:val="99"/>
    <w:rsid w:val="00C94B94"/>
    <w:rPr>
      <w:b/>
      <w:bCs/>
      <w:color w:val="000080"/>
    </w:rPr>
  </w:style>
  <w:style w:type="character" w:customStyle="1" w:styleId="a6">
    <w:name w:val="Гипертекстовая ссылка"/>
    <w:basedOn w:val="a5"/>
    <w:uiPriority w:val="99"/>
    <w:rsid w:val="00C94B94"/>
    <w:rPr>
      <w:b/>
      <w:bCs/>
      <w:color w:val="008000"/>
    </w:rPr>
  </w:style>
  <w:style w:type="paragraph" w:customStyle="1" w:styleId="a7">
    <w:name w:val="Комментарий"/>
    <w:basedOn w:val="a"/>
    <w:next w:val="a"/>
    <w:uiPriority w:val="99"/>
    <w:rsid w:val="00C94B94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C94B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C94B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C94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4B4C64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4C64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Arial" w:eastAsia="Arial" w:hAnsi="Arial" w:cs="Arial"/>
    </w:rPr>
  </w:style>
  <w:style w:type="paragraph" w:styleId="ab">
    <w:name w:val="Normal (Web)"/>
    <w:basedOn w:val="a"/>
    <w:rsid w:val="00CF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9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29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4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45F47"/>
    <w:rPr>
      <w:rFonts w:ascii="Tahoma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992A8F"/>
    <w:rPr>
      <w:i/>
      <w:iCs/>
    </w:rPr>
  </w:style>
  <w:style w:type="paragraph" w:styleId="af0">
    <w:name w:val="header"/>
    <w:basedOn w:val="a"/>
    <w:link w:val="af1"/>
    <w:uiPriority w:val="99"/>
    <w:unhideWhenUsed/>
    <w:rsid w:val="001E0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E0EE2"/>
  </w:style>
  <w:style w:type="paragraph" w:styleId="af2">
    <w:name w:val="footer"/>
    <w:basedOn w:val="a"/>
    <w:link w:val="af3"/>
    <w:uiPriority w:val="99"/>
    <w:unhideWhenUsed/>
    <w:rsid w:val="001E0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E0EE2"/>
  </w:style>
  <w:style w:type="paragraph" w:styleId="af4">
    <w:name w:val="No Spacing"/>
    <w:uiPriority w:val="1"/>
    <w:qFormat/>
    <w:rsid w:val="00EA3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4E39B-6D17-4177-904A-C9EEC52B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Links>
    <vt:vector size="6" baseType="variant">
      <vt:variant>
        <vt:i4>6684798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http://docs.cntd.ru/document/902209774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</dc:creator>
  <cp:lastModifiedBy>WorkEko</cp:lastModifiedBy>
  <cp:revision>15</cp:revision>
  <cp:lastPrinted>2025-04-08T06:02:00Z</cp:lastPrinted>
  <dcterms:created xsi:type="dcterms:W3CDTF">2024-01-26T12:26:00Z</dcterms:created>
  <dcterms:modified xsi:type="dcterms:W3CDTF">2025-05-13T11:23:00Z</dcterms:modified>
</cp:coreProperties>
</file>