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83" w:rsidRDefault="001F3685">
      <w:pPr>
        <w:ind w:left="2103" w:right="4"/>
      </w:pPr>
      <w:r>
        <w:t>Перечень целей и задач Министерства здравоохранения</w:t>
      </w:r>
    </w:p>
    <w:p w:rsidR="00852383" w:rsidRDefault="001F3685">
      <w:pPr>
        <w:ind w:left="3408" w:right="4"/>
      </w:pPr>
      <w:r>
        <w:t>Республики Татарстан на 2022 год</w:t>
      </w:r>
    </w:p>
    <w:tbl>
      <w:tblPr>
        <w:tblStyle w:val="TableGrid"/>
        <w:tblW w:w="10397" w:type="dxa"/>
        <w:tblInd w:w="-77" w:type="dxa"/>
        <w:tblCellMar>
          <w:top w:w="55" w:type="dxa"/>
          <w:left w:w="96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528"/>
        <w:gridCol w:w="4378"/>
        <w:gridCol w:w="5491"/>
      </w:tblGrid>
      <w:tr w:rsidR="00852383">
        <w:trPr>
          <w:trHeight w:val="567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2383" w:rsidRDefault="001F3685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п/п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left="1805" w:right="0" w:hanging="1651"/>
              <w:jc w:val="left"/>
            </w:pPr>
            <w:r>
              <w:rPr>
                <w:sz w:val="24"/>
              </w:rPr>
              <w:t>Наименование приоритетных целей и задач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4"/>
              </w:rPr>
              <w:t>Перечень ответственных лиц</w:t>
            </w:r>
          </w:p>
        </w:tc>
      </w:tr>
      <w:tr w:rsidR="00852383">
        <w:trPr>
          <w:trHeight w:val="1960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8523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left="0" w:right="10" w:firstLine="0"/>
            </w:pPr>
            <w:r>
              <w:rPr>
                <w:sz w:val="24"/>
              </w:rPr>
              <w:t>Повысить выявляемость злокачественных новообразований на ранних стадиях с 61 , 7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/0 до 62,5 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/0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 w:rsidP="00BE7EEC">
            <w:pPr>
              <w:spacing w:after="0" w:line="259" w:lineRule="auto"/>
              <w:ind w:right="19" w:firstLine="10"/>
            </w:pPr>
            <w:r>
              <w:rPr>
                <w:sz w:val="24"/>
              </w:rPr>
              <w:t xml:space="preserve">Руководители медицинских организаций, управлений здравоохранения по </w:t>
            </w:r>
            <w:r>
              <w:rPr>
                <w:sz w:val="24"/>
              </w:rPr>
              <w:t>г.</w:t>
            </w:r>
            <w:r w:rsidR="00BE7EEC">
              <w:rPr>
                <w:sz w:val="24"/>
              </w:rPr>
              <w:t xml:space="preserve"> </w:t>
            </w:r>
            <w:r>
              <w:rPr>
                <w:sz w:val="24"/>
              </w:rPr>
              <w:t>Казань, Наб.Челны, Альметьевск, Нижнекамск Минздрава РТ, отдел лечебной помощи Управления лечебной и профилактической помощью Минздрава РТ, ГАУЗ «Республиканский клинический онкологиче</w:t>
            </w:r>
            <w:r>
              <w:rPr>
                <w:sz w:val="24"/>
              </w:rPr>
              <w:t>ский диспансе</w:t>
            </w:r>
            <w:r w:rsidR="00E60705">
              <w:rPr>
                <w:sz w:val="24"/>
              </w:rPr>
              <w:t>р</w:t>
            </w:r>
            <w:r>
              <w:rPr>
                <w:sz w:val="24"/>
              </w:rPr>
              <w:t xml:space="preserve"> МЗ РТ»</w:t>
            </w:r>
          </w:p>
        </w:tc>
      </w:tr>
      <w:tr w:rsidR="00852383">
        <w:trPr>
          <w:trHeight w:val="1969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left="0" w:right="10" w:firstLine="19"/>
            </w:pPr>
            <w:r>
              <w:rPr>
                <w:sz w:val="24"/>
              </w:rPr>
              <w:t>с целью предупреждения заболеваемости и снижения смертности населения от болезней органов кровообращения обеспечить увеличение охвата диспансерным наблюдением детей с сердечно-сосудистой патологией с 80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/0 до 85 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/0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 w:rsidP="00BE7EEC">
            <w:pPr>
              <w:spacing w:after="0" w:line="259" w:lineRule="auto"/>
              <w:ind w:left="19" w:right="10" w:firstLine="0"/>
            </w:pPr>
            <w:r>
              <w:rPr>
                <w:sz w:val="24"/>
              </w:rPr>
              <w:t xml:space="preserve">Руководители медицинских организаций, управлений здравоохранения по </w:t>
            </w:r>
            <w:r>
              <w:rPr>
                <w:sz w:val="24"/>
              </w:rPr>
              <w:t>г.Казань, Наб.Челны, Альметьевск, Нижнекамск Минздрава РТ, отдел лечебной помощи Управления лечебной и профилактической помощью Минздрава РТ, ГАУЗ «Межрегиональный клиникодиагностический</w:t>
            </w:r>
            <w:r>
              <w:rPr>
                <w:sz w:val="24"/>
              </w:rPr>
              <w:t xml:space="preserve"> цент</w:t>
            </w:r>
            <w:r w:rsidR="00BE7EEC">
              <w:rPr>
                <w:sz w:val="24"/>
              </w:rPr>
              <w:t>р</w:t>
            </w:r>
            <w:r>
              <w:rPr>
                <w:sz w:val="24"/>
              </w:rPr>
              <w:t xml:space="preserve"> »</w:t>
            </w:r>
          </w:p>
        </w:tc>
      </w:tr>
      <w:tr w:rsidR="00852383">
        <w:trPr>
          <w:trHeight w:val="2248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>З.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 w:rsidP="00BE7EEC">
            <w:pPr>
              <w:spacing w:after="0" w:line="259" w:lineRule="auto"/>
              <w:ind w:right="10" w:firstLine="10"/>
            </w:pPr>
            <w:r>
              <w:rPr>
                <w:sz w:val="24"/>
              </w:rPr>
              <w:t>Увеличить долю пациентов, обеспеченных лекарственными препаратами в амбулаторнополиклинических условиях от общего количества пациентов, перенесших острое нарушение мозгового кровообращения, инфаркт миокарда или опе</w:t>
            </w:r>
            <w:r w:rsidR="00BE7EEC">
              <w:rPr>
                <w:sz w:val="24"/>
              </w:rPr>
              <w:t>р</w:t>
            </w:r>
            <w:r>
              <w:rPr>
                <w:sz w:val="24"/>
              </w:rPr>
              <w:t>ации на сос</w:t>
            </w:r>
            <w:r w:rsidR="00BE7EEC">
              <w:rPr>
                <w:sz w:val="24"/>
              </w:rPr>
              <w:t>у</w:t>
            </w:r>
            <w:r>
              <w:rPr>
                <w:sz w:val="24"/>
              </w:rPr>
              <w:t>дах, с 8094 до 85</w:t>
            </w:r>
            <w:r>
              <w:rPr>
                <w:sz w:val="24"/>
              </w:rPr>
              <w:t>94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left="19" w:right="10" w:firstLine="10"/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уководители медицинских организаций, управлений здравоохранения по гг. Казань, Наб.Челны, Альметьевск, Нижнекамск Минздрава РТ, отдел лечебной помощи Управления лечебной и профилактической помощью Минздрава РТ, Управление по фармации Минздрава РТ</w:t>
            </w:r>
          </w:p>
        </w:tc>
      </w:tr>
      <w:tr w:rsidR="00852383">
        <w:trPr>
          <w:trHeight w:val="1960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right="10" w:firstLine="10"/>
            </w:pPr>
            <w:r>
              <w:rPr>
                <w:sz w:val="24"/>
              </w:rPr>
              <w:t>Повысить территориальную доступность получения медицинской помощи и увеличить число посещений сельскими жителями модульных фельдшерско-акушерских пунктов и врачебных амбулаторий с З 516 тыс. до 3 691 тыс. посещений в год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 w:rsidP="00E60705">
            <w:pPr>
              <w:spacing w:after="0" w:line="259" w:lineRule="auto"/>
              <w:ind w:left="29" w:right="0"/>
            </w:pPr>
            <w:r>
              <w:rPr>
                <w:sz w:val="24"/>
              </w:rPr>
              <w:t>Руководители медицинских организаци</w:t>
            </w:r>
            <w:r>
              <w:rPr>
                <w:sz w:val="24"/>
              </w:rPr>
              <w:t>й, управлений здравоохранения по г.г.Казань, Наб.Челны, Альметьевск, Нижнекамск Минздрава РТ, отдел лечебной помощи Управления лечебной и профилактической помощью Минздрава РТ, ГАУЗ «Республиканский медицинский ин</w:t>
            </w:r>
            <w:r w:rsidR="00E60705">
              <w:rPr>
                <w:sz w:val="24"/>
              </w:rPr>
              <w:t>ф</w:t>
            </w:r>
            <w:r>
              <w:rPr>
                <w:sz w:val="24"/>
              </w:rPr>
              <w:t>о</w:t>
            </w:r>
            <w:r w:rsidR="00E60705">
              <w:rPr>
                <w:sz w:val="24"/>
              </w:rPr>
              <w:t>р</w:t>
            </w:r>
            <w:r>
              <w:rPr>
                <w:sz w:val="24"/>
              </w:rPr>
              <w:t xml:space="preserve"> мационно-аналитический цент</w:t>
            </w:r>
            <w:r w:rsidR="00E60705">
              <w:rPr>
                <w:sz w:val="24"/>
              </w:rPr>
              <w:t>р</w:t>
            </w:r>
            <w:r>
              <w:rPr>
                <w:sz w:val="24"/>
              </w:rPr>
              <w:t xml:space="preserve"> »</w:t>
            </w:r>
          </w:p>
        </w:tc>
      </w:tr>
      <w:tr w:rsidR="00852383">
        <w:trPr>
          <w:trHeight w:val="1402"/>
        </w:trPr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>
            <w:pPr>
              <w:spacing w:after="0" w:line="259" w:lineRule="auto"/>
              <w:ind w:left="19" w:right="10" w:firstLine="10"/>
            </w:pPr>
            <w:r>
              <w:rPr>
                <w:sz w:val="24"/>
              </w:rPr>
              <w:t>Обеспечить соотношение средней заработной платы врачей к средней заработной плате в Республике Татарстан — не менее 200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/0</w:t>
            </w:r>
          </w:p>
        </w:tc>
        <w:tc>
          <w:tcPr>
            <w:tcW w:w="5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2383" w:rsidRDefault="001F3685" w:rsidP="00E60705">
            <w:pPr>
              <w:spacing w:after="0" w:line="259" w:lineRule="auto"/>
              <w:ind w:left="29" w:right="10" w:firstLine="10"/>
            </w:pPr>
            <w:r>
              <w:rPr>
                <w:sz w:val="24"/>
              </w:rPr>
              <w:t>Руководители медицинских организаций, управлений здравоохранения по г.г.Казань, Наб. Челны, Альметьевск, Нижнекамск Минздрава РТ, Упр</w:t>
            </w:r>
            <w:r>
              <w:rPr>
                <w:sz w:val="24"/>
              </w:rPr>
              <w:t>авление экономического анализа и п</w:t>
            </w:r>
            <w:r w:rsidR="00E60705">
              <w:rPr>
                <w:sz w:val="24"/>
              </w:rPr>
              <w:t>р</w:t>
            </w:r>
            <w:r>
              <w:rPr>
                <w:sz w:val="24"/>
              </w:rPr>
              <w:t>огнози ования Минзд</w:t>
            </w:r>
            <w:r w:rsidR="00E60705">
              <w:rPr>
                <w:sz w:val="24"/>
              </w:rPr>
              <w:t>р</w:t>
            </w:r>
            <w:bookmarkStart w:id="0" w:name="_GoBack"/>
            <w:bookmarkEnd w:id="0"/>
            <w:r>
              <w:rPr>
                <w:sz w:val="24"/>
              </w:rPr>
              <w:t>ава РТ</w:t>
            </w:r>
          </w:p>
        </w:tc>
      </w:tr>
    </w:tbl>
    <w:p w:rsidR="001F3685" w:rsidRDefault="001F3685"/>
    <w:sectPr w:rsidR="001F3685">
      <w:type w:val="continuous"/>
      <w:pgSz w:w="11904" w:h="16829"/>
      <w:pgMar w:top="1700" w:right="758" w:bottom="977" w:left="10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.75pt;height:.7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12190820"/>
    <w:multiLevelType w:val="hybridMultilevel"/>
    <w:tmpl w:val="DA4AF596"/>
    <w:lvl w:ilvl="0" w:tplc="45C2721E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4E045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6F2E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A2650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060CE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CC5D5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63D3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2391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680BB0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130B44"/>
    <w:multiLevelType w:val="hybridMultilevel"/>
    <w:tmpl w:val="CF70B744"/>
    <w:lvl w:ilvl="0" w:tplc="4028B6A2">
      <w:start w:val="4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943DB2">
      <w:start w:val="1"/>
      <w:numFmt w:val="bullet"/>
      <w:lvlText w:val="•"/>
      <w:lvlPicBulletId w:val="0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0EA314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0A4CEC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4A08D2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7CDDFE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C2838A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C4964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869CB0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7E788E"/>
    <w:multiLevelType w:val="hybridMultilevel"/>
    <w:tmpl w:val="4B1C004E"/>
    <w:lvl w:ilvl="0" w:tplc="014628D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B5AB4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C8C8B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D4099F6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B81E5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412076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DDE8B28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A9CF14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240F6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3"/>
    <w:rsid w:val="001F3685"/>
    <w:rsid w:val="00513AFF"/>
    <w:rsid w:val="00852383"/>
    <w:rsid w:val="00BE7EEC"/>
    <w:rsid w:val="00E6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8AB4"/>
  <w15:docId w15:val="{BAB5912F-ABE4-4F44-8B80-8A24D8FC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50" w:lineRule="auto"/>
      <w:ind w:left="10" w:right="9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2022-03-02T11:21:00Z</dcterms:created>
  <dcterms:modified xsi:type="dcterms:W3CDTF">2022-03-02T11:21:00Z</dcterms:modified>
</cp:coreProperties>
</file>