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A5" w:rsidRDefault="00AD72A5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482" w:rsidRDefault="00636482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482" w:rsidRDefault="00636482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482" w:rsidRDefault="00636482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482" w:rsidRDefault="00636482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482" w:rsidRDefault="00636482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482" w:rsidRDefault="00636482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482" w:rsidRDefault="00636482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482" w:rsidRDefault="00636482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482" w:rsidRDefault="00636482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6482" w:rsidRPr="008B15A2" w:rsidRDefault="00636482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72A5" w:rsidRPr="008B15A2" w:rsidRDefault="00AD72A5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A47" w:rsidRPr="008B15A2" w:rsidRDefault="00500A47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1D84" w:rsidRPr="008B15A2" w:rsidRDefault="00341D84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A47" w:rsidRPr="008B15A2" w:rsidRDefault="00500A47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1D84" w:rsidRPr="008B15A2" w:rsidRDefault="00341D84" w:rsidP="00175D2F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1D84" w:rsidRPr="008B15A2" w:rsidRDefault="00341D84">
      <w:pPr>
        <w:spacing w:after="0" w:line="240" w:lineRule="auto"/>
        <w:ind w:right="538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Об утверждении Программы госуда</w:t>
      </w:r>
      <w:r w:rsidRPr="008B15A2">
        <w:rPr>
          <w:rFonts w:ascii="Times New Roman" w:hAnsi="Times New Roman"/>
          <w:sz w:val="28"/>
          <w:szCs w:val="28"/>
          <w:lang w:eastAsia="ru-RU"/>
        </w:rPr>
        <w:t>р</w:t>
      </w:r>
      <w:r w:rsidRPr="008B15A2">
        <w:rPr>
          <w:rFonts w:ascii="Times New Roman" w:hAnsi="Times New Roman"/>
          <w:sz w:val="28"/>
          <w:szCs w:val="28"/>
          <w:lang w:eastAsia="ru-RU"/>
        </w:rPr>
        <w:t>ственных гарантий бесплатного оказ</w:t>
      </w:r>
      <w:r w:rsidRPr="008B15A2">
        <w:rPr>
          <w:rFonts w:ascii="Times New Roman" w:hAnsi="Times New Roman"/>
          <w:sz w:val="28"/>
          <w:szCs w:val="28"/>
          <w:lang w:eastAsia="ru-RU"/>
        </w:rPr>
        <w:t>а</w:t>
      </w:r>
      <w:r w:rsidRPr="008B15A2">
        <w:rPr>
          <w:rFonts w:ascii="Times New Roman" w:hAnsi="Times New Roman"/>
          <w:sz w:val="28"/>
          <w:szCs w:val="28"/>
          <w:lang w:eastAsia="ru-RU"/>
        </w:rPr>
        <w:t>ния гражданам медицинской помощи на территории Респу</w:t>
      </w:r>
      <w:r w:rsidRPr="008B15A2">
        <w:rPr>
          <w:rFonts w:ascii="Times New Roman" w:hAnsi="Times New Roman"/>
          <w:sz w:val="28"/>
          <w:szCs w:val="28"/>
          <w:lang w:eastAsia="ru-RU"/>
        </w:rPr>
        <w:t>б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лики Татарстан на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2020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</w:t>
      </w:r>
      <w:r w:rsidRPr="008B15A2">
        <w:rPr>
          <w:rFonts w:ascii="Times New Roman" w:hAnsi="Times New Roman"/>
          <w:sz w:val="28"/>
          <w:szCs w:val="28"/>
          <w:lang w:eastAsia="ru-RU"/>
        </w:rPr>
        <w:br/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2021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2022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:rsidR="00341D84" w:rsidRPr="008B15A2" w:rsidRDefault="00341D84">
      <w:pPr>
        <w:autoSpaceDE w:val="0"/>
        <w:autoSpaceDN w:val="0"/>
        <w:adjustRightInd w:val="0"/>
        <w:spacing w:after="0" w:line="240" w:lineRule="auto"/>
        <w:ind w:right="5385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>
      <w:pPr>
        <w:autoSpaceDE w:val="0"/>
        <w:autoSpaceDN w:val="0"/>
        <w:adjustRightInd w:val="0"/>
        <w:spacing w:after="0" w:line="240" w:lineRule="auto"/>
        <w:ind w:right="5385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В целях обеспечения конституционных прав граждан Российской Федерации на бесплатное оказание медицинской помощи и во исполнение </w:t>
      </w:r>
      <w:proofErr w:type="gramStart"/>
      <w:r w:rsidRPr="008B15A2">
        <w:rPr>
          <w:rFonts w:ascii="Times New Roman" w:hAnsi="Times New Roman"/>
          <w:sz w:val="28"/>
          <w:szCs w:val="28"/>
        </w:rPr>
        <w:t>п</w:t>
      </w:r>
      <w:proofErr w:type="gramEnd"/>
      <w:r w:rsidRPr="008B15A2">
        <w:rPr>
          <w:rFonts w:ascii="Times New Roman" w:hAnsi="Times New Roman"/>
          <w:sz w:val="28"/>
          <w:szCs w:val="28"/>
        </w:rPr>
        <w:fldChar w:fldCharType="begin"/>
      </w:r>
      <w:r w:rsidRPr="008B15A2">
        <w:rPr>
          <w:rFonts w:ascii="Times New Roman" w:hAnsi="Times New Roman"/>
          <w:sz w:val="28"/>
          <w:szCs w:val="28"/>
        </w:rPr>
        <w:instrText xml:space="preserve"> HYPERLINK "consultantplus://offline/ref=70073EF15EA3F932F760C52F82354E78BFE41D17893EAD1BD83D191E81A404000BDA350E20C200E3TEbEH" </w:instrText>
      </w:r>
      <w:r w:rsidRPr="008B15A2">
        <w:rPr>
          <w:rFonts w:ascii="Times New Roman" w:hAnsi="Times New Roman"/>
          <w:sz w:val="28"/>
          <w:szCs w:val="28"/>
        </w:rPr>
        <w:fldChar w:fldCharType="separate"/>
      </w:r>
      <w:r w:rsidRPr="008B15A2">
        <w:rPr>
          <w:rFonts w:ascii="Times New Roman" w:hAnsi="Times New Roman"/>
          <w:sz w:val="28"/>
          <w:szCs w:val="28"/>
        </w:rPr>
        <w:t>остановления</w:t>
      </w:r>
      <w:r w:rsidRPr="008B15A2">
        <w:rPr>
          <w:rFonts w:ascii="Times New Roman" w:hAnsi="Times New Roman"/>
          <w:sz w:val="28"/>
          <w:szCs w:val="28"/>
        </w:rPr>
        <w:fldChar w:fldCharType="end"/>
      </w:r>
      <w:r w:rsidRPr="008B15A2">
        <w:rPr>
          <w:rFonts w:ascii="Times New Roman" w:hAnsi="Times New Roman"/>
          <w:sz w:val="28"/>
          <w:szCs w:val="28"/>
        </w:rPr>
        <w:t xml:space="preserve"> Пр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вительства Российской Федерации </w:t>
      </w:r>
      <w:r w:rsidR="00C478DC" w:rsidRPr="008B15A2">
        <w:rPr>
          <w:rFonts w:ascii="Times New Roman" w:hAnsi="Times New Roman"/>
          <w:sz w:val="28"/>
          <w:szCs w:val="28"/>
        </w:rPr>
        <w:t>от 7 декабря 2019 г. № 1610</w:t>
      </w:r>
      <w:r w:rsidRPr="008B15A2">
        <w:rPr>
          <w:rFonts w:ascii="Times New Roman" w:hAnsi="Times New Roman"/>
          <w:sz w:val="28"/>
          <w:szCs w:val="28"/>
        </w:rPr>
        <w:t xml:space="preserve"> «О Программе го</w:t>
      </w:r>
      <w:r w:rsidR="00F338F4" w:rsidRPr="008B15A2">
        <w:rPr>
          <w:rFonts w:ascii="Times New Roman" w:hAnsi="Times New Roman"/>
          <w:sz w:val="28"/>
          <w:szCs w:val="28"/>
        </w:rPr>
        <w:t>-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 xml:space="preserve">ударственных гарантий бесплатного оказания гражданам медицинской помощи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годов» Кабинет Министров Респу</w:t>
      </w:r>
      <w:r w:rsidRPr="008B15A2">
        <w:rPr>
          <w:rFonts w:ascii="Times New Roman" w:hAnsi="Times New Roman"/>
          <w:sz w:val="28"/>
          <w:szCs w:val="28"/>
        </w:rPr>
        <w:t>б</w:t>
      </w:r>
      <w:r w:rsidRPr="008B15A2">
        <w:rPr>
          <w:rFonts w:ascii="Times New Roman" w:hAnsi="Times New Roman"/>
          <w:sz w:val="28"/>
          <w:szCs w:val="28"/>
        </w:rPr>
        <w:t>лики Т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тарстан ПОСТАНОВЛЯЕТ:</w:t>
      </w:r>
    </w:p>
    <w:p w:rsidR="00341D84" w:rsidRPr="008B15A2" w:rsidRDefault="00341D84" w:rsidP="005D0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5D0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1. Утвердить прилагаемую </w:t>
      </w:r>
      <w:hyperlink w:anchor="Par40" w:history="1">
        <w:r w:rsidRPr="008B15A2">
          <w:rPr>
            <w:rFonts w:ascii="Times New Roman" w:hAnsi="Times New Roman"/>
            <w:sz w:val="28"/>
            <w:szCs w:val="28"/>
          </w:rPr>
          <w:t>Программу</w:t>
        </w:r>
      </w:hyperlink>
      <w:r w:rsidRPr="008B15A2">
        <w:rPr>
          <w:rFonts w:ascii="Times New Roman" w:hAnsi="Times New Roman"/>
          <w:sz w:val="28"/>
          <w:szCs w:val="28"/>
        </w:rPr>
        <w:t xml:space="preserve"> государственных гарантий бесплатного оказания гражданам медицинской помощи на территории Республики Татарстан </w:t>
      </w:r>
      <w:proofErr w:type="gramStart"/>
      <w:r w:rsidRPr="008B15A2">
        <w:rPr>
          <w:rFonts w:ascii="Times New Roman" w:hAnsi="Times New Roman"/>
          <w:sz w:val="28"/>
          <w:szCs w:val="28"/>
        </w:rPr>
        <w:t>на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 (далее – Программа).</w:t>
      </w:r>
    </w:p>
    <w:p w:rsidR="00341D84" w:rsidRPr="008B15A2" w:rsidRDefault="00341D84" w:rsidP="005D0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2. Установить, что:</w:t>
      </w:r>
    </w:p>
    <w:p w:rsidR="00341D84" w:rsidRPr="008B15A2" w:rsidRDefault="00341D84" w:rsidP="005D0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завершение расчетов за медицинские услуги, оказанные в рамках Программы в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году, осуществляется до 15 февраля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года;</w:t>
      </w:r>
    </w:p>
    <w:p w:rsidR="00341D84" w:rsidRPr="008B15A2" w:rsidRDefault="00341D84" w:rsidP="005D0B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 xml:space="preserve">медицинскими организациями, участвующими в реализации </w:t>
      </w:r>
      <w:hyperlink w:anchor="Par40" w:history="1">
        <w:r w:rsidRPr="008B15A2">
          <w:rPr>
            <w:rFonts w:ascii="Times New Roman" w:hAnsi="Times New Roman"/>
            <w:sz w:val="28"/>
            <w:szCs w:val="28"/>
          </w:rPr>
          <w:t>Программы</w:t>
        </w:r>
      </w:hyperlink>
      <w:r w:rsidR="00325C1C">
        <w:rPr>
          <w:rFonts w:ascii="Times New Roman" w:hAnsi="Times New Roman"/>
          <w:sz w:val="28"/>
          <w:szCs w:val="28"/>
        </w:rPr>
        <w:t>, представляю</w:t>
      </w:r>
      <w:r w:rsidRPr="008B15A2">
        <w:rPr>
          <w:rFonts w:ascii="Times New Roman" w:hAnsi="Times New Roman"/>
          <w:sz w:val="28"/>
          <w:szCs w:val="28"/>
        </w:rPr>
        <w:t>тся в Министерство здравоохранения Республики Татарстан и госуда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ственное учреждение «Территориальный фонд обязательного медицинского страх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вания Республики Татарстан» отчетность о деятельности в сфере обязательного</w:t>
      </w:r>
      <w:r w:rsidR="00636482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>медицинского страхования согласно порядку и формам, которые установлены в</w:t>
      </w:r>
      <w:r w:rsidR="00636482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>соответствии с законодательством, и в 14-дневный срок со дня утверждения</w:t>
      </w:r>
      <w:r w:rsidR="00157913" w:rsidRPr="008B15A2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>Программы – планы финансово-хозяйственной деятельности на соответствующий финанс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вый год;</w:t>
      </w:r>
      <w:proofErr w:type="gramEnd"/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на Министерство здравоохранения Республики Татарстан возлагаются полн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 xml:space="preserve">мочия </w:t>
      </w:r>
      <w:proofErr w:type="gramStart"/>
      <w:r w:rsidRPr="008B15A2">
        <w:rPr>
          <w:rFonts w:ascii="Times New Roman" w:hAnsi="Times New Roman"/>
          <w:sz w:val="28"/>
          <w:szCs w:val="28"/>
        </w:rPr>
        <w:t>по</w:t>
      </w:r>
      <w:proofErr w:type="gramEnd"/>
      <w:r w:rsidRPr="008B15A2">
        <w:rPr>
          <w:rFonts w:ascii="Times New Roman" w:hAnsi="Times New Roman"/>
          <w:sz w:val="28"/>
          <w:szCs w:val="28"/>
        </w:rPr>
        <w:t>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заключению Тарифного соглашения об оплате медицинской помощи по </w:t>
      </w:r>
      <w:r w:rsidR="00797936" w:rsidRPr="008B15A2">
        <w:rPr>
          <w:rFonts w:ascii="Times New Roman" w:hAnsi="Times New Roman"/>
          <w:sz w:val="28"/>
          <w:szCs w:val="28"/>
        </w:rPr>
        <w:t xml:space="preserve">   </w:t>
      </w:r>
      <w:r w:rsidRPr="008B15A2">
        <w:rPr>
          <w:rFonts w:ascii="Times New Roman" w:hAnsi="Times New Roman"/>
          <w:sz w:val="28"/>
          <w:szCs w:val="28"/>
        </w:rPr>
        <w:t>Территориальной программе обязательного медицинского страхования Республики Татарстан;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разработке и представлению на утверждение уполномоченному органу тар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фов и порядка оплаты медицинской помощи, оказываемой медицинскими организ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циями через систему обязательного медицинского страхования на </w:t>
      </w:r>
      <w:r w:rsidR="001D69C5" w:rsidRPr="008B15A2">
        <w:rPr>
          <w:rFonts w:ascii="Times New Roman" w:hAnsi="Times New Roman"/>
          <w:sz w:val="28"/>
          <w:szCs w:val="28"/>
        </w:rPr>
        <w:t>реализацию</w:t>
      </w:r>
      <w:r w:rsidRPr="008B15A2">
        <w:rPr>
          <w:rFonts w:ascii="Times New Roman" w:hAnsi="Times New Roman"/>
          <w:sz w:val="28"/>
          <w:szCs w:val="28"/>
        </w:rPr>
        <w:t xml:space="preserve"> пр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имущественно одноканального финансирования;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размещению на официальном сайте с использованием информационно-телекоммуникационной сети «Интернет» Программы и установленных тарифов на оплату медицинской помощи;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обеспечению до 15 февраля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года представления согласованных планов финансово-хозяйственной деятельности медицинских организаций в государстве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ное учреждение «Территориальный фонд обязательного медицинского страхования Республики Татарстан».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3. </w:t>
      </w:r>
      <w:proofErr w:type="gramStart"/>
      <w:r w:rsidRPr="008B15A2">
        <w:rPr>
          <w:rFonts w:ascii="Times New Roman" w:hAnsi="Times New Roman"/>
          <w:sz w:val="28"/>
          <w:szCs w:val="28"/>
        </w:rPr>
        <w:t>Министерству финансов Республики Татарстан и Территориальному фонду обязательного медицинского страхования Республики Татарстан осуществлять ф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 xml:space="preserve">нансовое обеспечение расходов на реализацию Программы в пределах бюджетных ассигнований и лимитов бюджетных обязательств, предусмотренных на указанные цели в законах Республики Татарстан от </w:t>
      </w:r>
      <w:r w:rsidR="00CB06FA">
        <w:rPr>
          <w:rFonts w:ascii="Times New Roman" w:hAnsi="Times New Roman"/>
          <w:sz w:val="28"/>
          <w:szCs w:val="28"/>
        </w:rPr>
        <w:t>30</w:t>
      </w:r>
      <w:r w:rsidR="00382B7B" w:rsidRPr="008B15A2">
        <w:rPr>
          <w:rFonts w:ascii="Times New Roman" w:hAnsi="Times New Roman"/>
          <w:sz w:val="28"/>
          <w:szCs w:val="28"/>
        </w:rPr>
        <w:t xml:space="preserve"> ноября </w:t>
      </w:r>
      <w:r w:rsidR="009D5367" w:rsidRPr="008B15A2">
        <w:rPr>
          <w:rFonts w:ascii="Times New Roman" w:hAnsi="Times New Roman"/>
          <w:sz w:val="28"/>
          <w:szCs w:val="28"/>
        </w:rPr>
        <w:t>2019</w:t>
      </w:r>
      <w:r w:rsidR="00382B7B" w:rsidRPr="008B15A2">
        <w:rPr>
          <w:rFonts w:ascii="Times New Roman" w:hAnsi="Times New Roman"/>
          <w:sz w:val="28"/>
          <w:szCs w:val="28"/>
        </w:rPr>
        <w:t xml:space="preserve"> года </w:t>
      </w:r>
      <w:hyperlink r:id="rId8" w:history="1">
        <w:r w:rsidR="00382B7B" w:rsidRPr="008B15A2">
          <w:rPr>
            <w:rFonts w:ascii="Times New Roman" w:hAnsi="Times New Roman"/>
            <w:sz w:val="28"/>
            <w:szCs w:val="28"/>
          </w:rPr>
          <w:t>№</w:t>
        </w:r>
      </w:hyperlink>
      <w:r w:rsidR="00CB06FA">
        <w:rPr>
          <w:rFonts w:ascii="Times New Roman" w:hAnsi="Times New Roman"/>
          <w:sz w:val="28"/>
          <w:szCs w:val="28"/>
        </w:rPr>
        <w:t xml:space="preserve"> 92</w:t>
      </w:r>
      <w:r w:rsidR="00382B7B" w:rsidRPr="008B15A2">
        <w:rPr>
          <w:rFonts w:ascii="Times New Roman" w:hAnsi="Times New Roman"/>
          <w:sz w:val="28"/>
          <w:szCs w:val="28"/>
        </w:rPr>
        <w:t>-ЗРТ</w:t>
      </w:r>
      <w:r w:rsidRPr="008B15A2">
        <w:rPr>
          <w:rFonts w:ascii="Times New Roman" w:hAnsi="Times New Roman"/>
          <w:sz w:val="28"/>
          <w:szCs w:val="28"/>
        </w:rPr>
        <w:t xml:space="preserve"> «О бюджете Республики Татарстан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годов» и от   </w:t>
      </w:r>
      <w:r w:rsidR="00CB06FA">
        <w:rPr>
          <w:rFonts w:ascii="Times New Roman" w:hAnsi="Times New Roman"/>
          <w:sz w:val="28"/>
          <w:szCs w:val="28"/>
        </w:rPr>
        <w:t>30</w:t>
      </w:r>
      <w:r w:rsidRPr="008B15A2">
        <w:rPr>
          <w:rFonts w:ascii="Times New Roman" w:hAnsi="Times New Roman"/>
          <w:sz w:val="28"/>
          <w:szCs w:val="28"/>
        </w:rPr>
        <w:t xml:space="preserve"> </w:t>
      </w:r>
      <w:r w:rsidR="00382B7B" w:rsidRPr="008B15A2">
        <w:rPr>
          <w:rFonts w:ascii="Times New Roman" w:hAnsi="Times New Roman"/>
          <w:sz w:val="28"/>
          <w:szCs w:val="28"/>
        </w:rPr>
        <w:t>ноября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</w:t>
      </w:r>
      <w:r w:rsidR="009D5367" w:rsidRPr="008B15A2">
        <w:rPr>
          <w:rFonts w:ascii="Times New Roman" w:hAnsi="Times New Roman"/>
          <w:sz w:val="28"/>
          <w:szCs w:val="28"/>
        </w:rPr>
        <w:t>2019</w:t>
      </w:r>
      <w:r w:rsidRPr="008B15A2">
        <w:rPr>
          <w:rFonts w:ascii="Times New Roman" w:hAnsi="Times New Roman"/>
          <w:sz w:val="28"/>
          <w:szCs w:val="28"/>
        </w:rPr>
        <w:t xml:space="preserve"> года </w:t>
      </w:r>
      <w:hyperlink r:id="rId9" w:history="1">
        <w:r w:rsidRPr="008B15A2">
          <w:rPr>
            <w:rFonts w:ascii="Times New Roman" w:hAnsi="Times New Roman"/>
            <w:sz w:val="28"/>
            <w:szCs w:val="28"/>
          </w:rPr>
          <w:t>№</w:t>
        </w:r>
      </w:hyperlink>
      <w:r w:rsidRPr="008B15A2">
        <w:rPr>
          <w:rFonts w:ascii="Times New Roman" w:hAnsi="Times New Roman"/>
          <w:sz w:val="28"/>
          <w:szCs w:val="28"/>
        </w:rPr>
        <w:t xml:space="preserve"> </w:t>
      </w:r>
      <w:r w:rsidR="00CB06FA">
        <w:rPr>
          <w:rFonts w:ascii="Times New Roman" w:hAnsi="Times New Roman"/>
          <w:sz w:val="28"/>
          <w:szCs w:val="28"/>
        </w:rPr>
        <w:t>93</w:t>
      </w:r>
      <w:r w:rsidRPr="008B15A2">
        <w:rPr>
          <w:rFonts w:ascii="Times New Roman" w:hAnsi="Times New Roman"/>
          <w:sz w:val="28"/>
          <w:szCs w:val="28"/>
        </w:rPr>
        <w:t>-ЗРТ «О бюджете Территориального фонда обязательного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 xml:space="preserve">дицинского страхования Республики Татарстан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годов».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4. </w:t>
      </w:r>
      <w:r w:rsidR="00253278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астоящее постановление</w:t>
      </w:r>
      <w:r w:rsidR="00253278">
        <w:rPr>
          <w:rFonts w:ascii="Times New Roman" w:hAnsi="Times New Roman"/>
          <w:sz w:val="28"/>
          <w:szCs w:val="28"/>
        </w:rPr>
        <w:t xml:space="preserve"> вступает в силу с 1 января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года.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5. Контроль за исполнением настоящего постановления возложить на Упра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 xml:space="preserve">ление по вопросам здравоохранения, спорта и формирования здорового </w:t>
      </w:r>
      <w:proofErr w:type="gramStart"/>
      <w:r w:rsidRPr="008B15A2">
        <w:rPr>
          <w:rFonts w:ascii="Times New Roman" w:hAnsi="Times New Roman"/>
          <w:sz w:val="28"/>
          <w:szCs w:val="28"/>
        </w:rPr>
        <w:t xml:space="preserve">образа </w:t>
      </w:r>
      <w:r w:rsidR="002E14D6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>жи</w:t>
      </w:r>
      <w:r w:rsidRPr="008B15A2">
        <w:rPr>
          <w:rFonts w:ascii="Times New Roman" w:hAnsi="Times New Roman"/>
          <w:sz w:val="28"/>
          <w:szCs w:val="28"/>
        </w:rPr>
        <w:t>з</w:t>
      </w:r>
      <w:r w:rsidRPr="008B15A2">
        <w:rPr>
          <w:rFonts w:ascii="Times New Roman" w:hAnsi="Times New Roman"/>
          <w:sz w:val="28"/>
          <w:szCs w:val="28"/>
        </w:rPr>
        <w:t>ни Аппарата Кабинета Министров Республики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Татарстан.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Премьер-министр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0A47" w:rsidRDefault="00500A47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6482" w:rsidRDefault="00636482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6482" w:rsidRDefault="00636482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6482" w:rsidRDefault="00636482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90C99" w:rsidRDefault="00E90C99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6482" w:rsidRPr="008B15A2" w:rsidRDefault="00636482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0A47" w:rsidRPr="008B15A2" w:rsidRDefault="00500A47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0A47" w:rsidRPr="008B15A2" w:rsidRDefault="00500A47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6482" w:rsidRDefault="00636482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636482" w:rsidSect="007D336D">
          <w:headerReference w:type="default" r:id="rId10"/>
          <w:type w:val="continuous"/>
          <w:pgSz w:w="11906" w:h="16838" w:code="9"/>
          <w:pgMar w:top="1134" w:right="567" w:bottom="1134" w:left="1134" w:header="510" w:footer="709" w:gutter="0"/>
          <w:pgNumType w:start="1"/>
          <w:cols w:space="720"/>
          <w:noEndnote/>
          <w:titlePg/>
          <w:docGrid w:linePitch="299"/>
        </w:sect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6804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6804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постановлением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6804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Кабинета Министров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6804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Республики Татарстан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6804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от </w:t>
      </w:r>
      <w:r w:rsidR="00500A47" w:rsidRPr="008B15A2">
        <w:rPr>
          <w:rFonts w:ascii="Times New Roman" w:hAnsi="Times New Roman"/>
          <w:sz w:val="28"/>
          <w:szCs w:val="28"/>
        </w:rPr>
        <w:t>_____</w:t>
      </w:r>
      <w:r w:rsidRPr="008B15A2">
        <w:rPr>
          <w:rFonts w:ascii="Times New Roman" w:hAnsi="Times New Roman"/>
          <w:sz w:val="28"/>
          <w:szCs w:val="28"/>
        </w:rPr>
        <w:t xml:space="preserve">__ </w:t>
      </w:r>
      <w:r w:rsidR="00CB06FA">
        <w:rPr>
          <w:rFonts w:ascii="Times New Roman" w:hAnsi="Times New Roman"/>
          <w:sz w:val="28"/>
          <w:szCs w:val="28"/>
        </w:rPr>
        <w:t>2019</w:t>
      </w:r>
      <w:r w:rsidRPr="008B15A2">
        <w:rPr>
          <w:rFonts w:ascii="Times New Roman" w:hAnsi="Times New Roman"/>
          <w:sz w:val="28"/>
          <w:szCs w:val="28"/>
        </w:rPr>
        <w:t xml:space="preserve"> № </w:t>
      </w:r>
      <w:r w:rsidR="00500A47" w:rsidRPr="008B15A2">
        <w:rPr>
          <w:rFonts w:ascii="Times New Roman" w:hAnsi="Times New Roman"/>
          <w:sz w:val="28"/>
          <w:szCs w:val="28"/>
        </w:rPr>
        <w:t>_____</w:t>
      </w:r>
      <w:r w:rsidRPr="008B15A2">
        <w:rPr>
          <w:rFonts w:ascii="Times New Roman" w:hAnsi="Times New Roman"/>
          <w:sz w:val="28"/>
          <w:szCs w:val="28"/>
        </w:rPr>
        <w:t>_</w:t>
      </w:r>
    </w:p>
    <w:p w:rsidR="00341D84" w:rsidRDefault="00341D84" w:rsidP="00175D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36482" w:rsidRPr="008B15A2" w:rsidRDefault="00636482" w:rsidP="00175D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41D84" w:rsidRPr="00636482" w:rsidRDefault="00341D84" w:rsidP="00175D2F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Par40"/>
      <w:bookmarkEnd w:id="0"/>
      <w:r w:rsidRPr="00636482">
        <w:rPr>
          <w:rFonts w:ascii="Times New Roman" w:hAnsi="Times New Roman"/>
          <w:sz w:val="28"/>
          <w:szCs w:val="28"/>
          <w:lang w:eastAsia="ru-RU"/>
        </w:rPr>
        <w:t>Программа государственных гарантий</w:t>
      </w:r>
    </w:p>
    <w:p w:rsidR="00636482" w:rsidRDefault="00341D84" w:rsidP="00175D2F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6482">
        <w:rPr>
          <w:rFonts w:ascii="Times New Roman" w:hAnsi="Times New Roman"/>
          <w:sz w:val="28"/>
          <w:szCs w:val="28"/>
          <w:lang w:eastAsia="ru-RU"/>
        </w:rPr>
        <w:t xml:space="preserve">бесплатного оказания гражданам медицинской помощи на территории </w:t>
      </w:r>
    </w:p>
    <w:p w:rsidR="00341D84" w:rsidRPr="00636482" w:rsidRDefault="00341D84" w:rsidP="00175D2F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6482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на </w:t>
      </w:r>
      <w:r w:rsidR="00262098" w:rsidRPr="00636482">
        <w:rPr>
          <w:rFonts w:ascii="Times New Roman" w:hAnsi="Times New Roman"/>
          <w:sz w:val="28"/>
          <w:szCs w:val="28"/>
          <w:lang w:eastAsia="ru-RU"/>
        </w:rPr>
        <w:t>2020</w:t>
      </w:r>
      <w:r w:rsidRPr="00636482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</w:t>
      </w:r>
      <w:r w:rsidR="00262098" w:rsidRPr="00636482">
        <w:rPr>
          <w:rFonts w:ascii="Times New Roman" w:hAnsi="Times New Roman"/>
          <w:sz w:val="28"/>
          <w:szCs w:val="28"/>
          <w:lang w:eastAsia="ru-RU"/>
        </w:rPr>
        <w:t>2021</w:t>
      </w:r>
      <w:r w:rsidRPr="00636482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262098" w:rsidRPr="00636482">
        <w:rPr>
          <w:rFonts w:ascii="Times New Roman" w:hAnsi="Times New Roman"/>
          <w:sz w:val="28"/>
          <w:szCs w:val="28"/>
          <w:lang w:eastAsia="ru-RU"/>
        </w:rPr>
        <w:t>2022</w:t>
      </w:r>
      <w:r w:rsidRPr="00636482"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:rsidR="00341D84" w:rsidRPr="00636482" w:rsidRDefault="00341D84" w:rsidP="00175D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41D84" w:rsidRPr="00636482" w:rsidRDefault="00341D84" w:rsidP="00175D2F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636482">
        <w:rPr>
          <w:rFonts w:ascii="Times New Roman" w:hAnsi="Times New Roman"/>
          <w:sz w:val="28"/>
          <w:szCs w:val="28"/>
        </w:rPr>
        <w:t>I. Общие положения</w:t>
      </w:r>
    </w:p>
    <w:p w:rsidR="00341D84" w:rsidRPr="008B15A2" w:rsidRDefault="00341D84" w:rsidP="00175D2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Программа государственных гарантий бесплатного оказания гражданам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цинской помощи на территории Респу</w:t>
      </w:r>
      <w:r w:rsidRPr="008B15A2">
        <w:rPr>
          <w:rFonts w:ascii="Times New Roman" w:hAnsi="Times New Roman"/>
          <w:sz w:val="28"/>
          <w:szCs w:val="28"/>
        </w:rPr>
        <w:t>б</w:t>
      </w:r>
      <w:r w:rsidRPr="008B15A2">
        <w:rPr>
          <w:rFonts w:ascii="Times New Roman" w:hAnsi="Times New Roman"/>
          <w:sz w:val="28"/>
          <w:szCs w:val="28"/>
        </w:rPr>
        <w:t xml:space="preserve">лики Татарстан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 (далее – Программа) устанавливает перечень видов, форм и условий медицинской помощи, оказание которой осуществляется бесплатно,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рядок и условия предоставления медицинской помощи, перечень заболеваний и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стояний, оказание медицинской помощи при которых осуществляется бесплатно, категории граждан, оказание медицинской помощи которым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осуществляется бе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платно, нормативы объема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цинской помощи, нормативы финансовых затрат на единицу объема медицинской помощи, подушевые нормативы финансирования,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рядок и структуру формирования тарифов на медицинскую помощь и способы ее оплаты, а также критерии доступности и качества медицинской помощи, оказыва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мой в ра</w:t>
      </w:r>
      <w:r w:rsidRPr="008B15A2">
        <w:rPr>
          <w:rFonts w:ascii="Times New Roman" w:hAnsi="Times New Roman"/>
          <w:sz w:val="28"/>
          <w:szCs w:val="28"/>
        </w:rPr>
        <w:t>м</w:t>
      </w:r>
      <w:r w:rsidRPr="008B15A2">
        <w:rPr>
          <w:rFonts w:ascii="Times New Roman" w:hAnsi="Times New Roman"/>
          <w:sz w:val="28"/>
          <w:szCs w:val="28"/>
        </w:rPr>
        <w:t>ках Программы.</w:t>
      </w:r>
    </w:p>
    <w:p w:rsidR="00695E99" w:rsidRPr="008B15A2" w:rsidRDefault="00695E99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Программа сформирована с учетом порядков оказания медицинской помощи, стандартов медицинской помощи и клинических рекомендаций, а также особенн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стей половозрастного состава населения Республики Татарстан, уровня и стру</w:t>
      </w:r>
      <w:r w:rsidRPr="008B15A2">
        <w:rPr>
          <w:rFonts w:ascii="Times New Roman" w:hAnsi="Times New Roman"/>
          <w:sz w:val="28"/>
          <w:szCs w:val="28"/>
        </w:rPr>
        <w:t>к</w:t>
      </w:r>
      <w:r w:rsidRPr="008B15A2">
        <w:rPr>
          <w:rFonts w:ascii="Times New Roman" w:hAnsi="Times New Roman"/>
          <w:sz w:val="28"/>
          <w:szCs w:val="28"/>
        </w:rPr>
        <w:t>туры заболеваемости населения Республики Татарстан, основанных на данных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 xml:space="preserve">ской </w:t>
      </w:r>
      <w:r w:rsidR="00850D21" w:rsidRPr="008B15A2">
        <w:rPr>
          <w:rFonts w:ascii="Times New Roman" w:hAnsi="Times New Roman"/>
          <w:sz w:val="28"/>
          <w:szCs w:val="28"/>
        </w:rPr>
        <w:t>статистики.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Программа включает в себя Территориальную программу обязательного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дицинского страхования Республики Т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тарстан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 (далее – Территориальная программа ОМС).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636482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" w:name="Par51"/>
      <w:bookmarkEnd w:id="1"/>
      <w:r w:rsidRPr="00636482">
        <w:rPr>
          <w:rFonts w:ascii="Times New Roman" w:hAnsi="Times New Roman"/>
          <w:sz w:val="28"/>
          <w:szCs w:val="28"/>
        </w:rPr>
        <w:t xml:space="preserve">II. Перечень заболеваний и состояний, оказание </w:t>
      </w:r>
      <w:proofErr w:type="gramStart"/>
      <w:r w:rsidRPr="00636482">
        <w:rPr>
          <w:rFonts w:ascii="Times New Roman" w:hAnsi="Times New Roman"/>
          <w:sz w:val="28"/>
          <w:szCs w:val="28"/>
        </w:rPr>
        <w:t>медицинской</w:t>
      </w:r>
      <w:proofErr w:type="gramEnd"/>
    </w:p>
    <w:p w:rsidR="00341D84" w:rsidRPr="00636482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36482">
        <w:rPr>
          <w:rFonts w:ascii="Times New Roman" w:hAnsi="Times New Roman"/>
          <w:sz w:val="28"/>
          <w:szCs w:val="28"/>
        </w:rPr>
        <w:t>помощи</w:t>
      </w:r>
      <w:proofErr w:type="gramEnd"/>
      <w:r w:rsidRPr="00636482">
        <w:rPr>
          <w:rFonts w:ascii="Times New Roman" w:hAnsi="Times New Roman"/>
          <w:sz w:val="28"/>
          <w:szCs w:val="28"/>
        </w:rPr>
        <w:t xml:space="preserve"> при которых осуществляется бесплатно, и категории</w:t>
      </w:r>
    </w:p>
    <w:p w:rsidR="00341D84" w:rsidRPr="00636482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36482">
        <w:rPr>
          <w:rFonts w:ascii="Times New Roman" w:hAnsi="Times New Roman"/>
          <w:sz w:val="28"/>
          <w:szCs w:val="28"/>
        </w:rPr>
        <w:t>граждан, оказание медицинской помощи которым</w:t>
      </w:r>
    </w:p>
    <w:p w:rsidR="00341D84" w:rsidRPr="00636482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36482">
        <w:rPr>
          <w:rFonts w:ascii="Times New Roman" w:hAnsi="Times New Roman"/>
          <w:sz w:val="28"/>
          <w:szCs w:val="28"/>
        </w:rPr>
        <w:t>осуществляется бесплатно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Гражданин имеет право на бесплатное получение медицинской помощи по видам, формам и условиям ее оказания при следующих заболеваниях и состояниях: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инфекционные и паразитарные болезни;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новообразования;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болезни эндокринной системы;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расстройства питания и нарушения обмена веществ;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болезни нервной системы;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болезни крови, кроветворных органов;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отдельные нарушения, вовлекающие иммунный механизм;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болезни глаза и его придаточного аппарата;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болезни уха и сосцевидного отростка;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болезни системы кровообращения;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болезни органов дыхания;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болезни органов пищеварения, в том числе болезни полости рта, слюнных ж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лез и челюстей (за исключением зубного протезирования);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болезни мочеполовой системы;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болезни кожи и подкожной клетчатки;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болезни костно-мышечной системы и соединительной ткани;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травмы, отравления и некоторые другие последствия воздействия внешних причин;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врожденные аномалии (пороки развития);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деформации и хромосомные нарушения;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беременность, роды, послеродовой период и аборты;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отдельные состояния, возникающие у детей в перинатальный период;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психические расстройства и расстройства поведения;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симптомы, признаки и отклонения от нормы, не отнесенные к заболеваниям и состояниям.</w:t>
      </w:r>
    </w:p>
    <w:p w:rsidR="00E91B01" w:rsidRPr="008B15A2" w:rsidRDefault="00E91B01" w:rsidP="0000589D">
      <w:pPr>
        <w:pStyle w:val="ConsPlusNormal"/>
        <w:widowControl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5A2">
        <w:rPr>
          <w:rFonts w:ascii="Times New Roman" w:hAnsi="Times New Roman" w:cs="Times New Roman"/>
          <w:sz w:val="28"/>
          <w:szCs w:val="28"/>
        </w:rPr>
        <w:t>Гражданин имеет право не реже одного раза в год на бесплатный профилакт</w:t>
      </w:r>
      <w:r w:rsidRPr="008B15A2">
        <w:rPr>
          <w:rFonts w:ascii="Times New Roman" w:hAnsi="Times New Roman" w:cs="Times New Roman"/>
          <w:sz w:val="28"/>
          <w:szCs w:val="28"/>
        </w:rPr>
        <w:t>и</w:t>
      </w:r>
      <w:r w:rsidRPr="008B15A2">
        <w:rPr>
          <w:rFonts w:ascii="Times New Roman" w:hAnsi="Times New Roman" w:cs="Times New Roman"/>
          <w:sz w:val="28"/>
          <w:szCs w:val="28"/>
        </w:rPr>
        <w:t xml:space="preserve">ческий медицинский осмотр, в том </w:t>
      </w:r>
      <w:r w:rsidR="00D61638" w:rsidRPr="008B15A2">
        <w:rPr>
          <w:rFonts w:ascii="Times New Roman" w:hAnsi="Times New Roman" w:cs="Times New Roman"/>
          <w:sz w:val="28"/>
          <w:szCs w:val="28"/>
        </w:rPr>
        <w:t>числе в рамках диспансеризации.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отдельные кат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 xml:space="preserve">гории граждан имеют право </w:t>
      </w:r>
      <w:proofErr w:type="gramStart"/>
      <w:r w:rsidRPr="008B15A2">
        <w:rPr>
          <w:rFonts w:ascii="Times New Roman" w:hAnsi="Times New Roman"/>
          <w:sz w:val="28"/>
          <w:szCs w:val="28"/>
        </w:rPr>
        <w:t>на</w:t>
      </w:r>
      <w:proofErr w:type="gramEnd"/>
      <w:r w:rsidRPr="008B15A2">
        <w:rPr>
          <w:rFonts w:ascii="Times New Roman" w:hAnsi="Times New Roman"/>
          <w:sz w:val="28"/>
          <w:szCs w:val="28"/>
        </w:rPr>
        <w:t>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обеспечение лекарственными препаратами (в соответствии с законодательс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 xml:space="preserve">вом Российской Федерации и </w:t>
      </w:r>
      <w:hyperlink w:anchor="Par178" w:history="1">
        <w:r w:rsidRPr="008B15A2">
          <w:rPr>
            <w:rFonts w:ascii="Times New Roman" w:hAnsi="Times New Roman"/>
            <w:sz w:val="28"/>
            <w:szCs w:val="28"/>
          </w:rPr>
          <w:t>разделом VI</w:t>
        </w:r>
      </w:hyperlink>
      <w:r w:rsidRPr="008B15A2">
        <w:rPr>
          <w:rFonts w:ascii="Times New Roman" w:hAnsi="Times New Roman"/>
          <w:sz w:val="28"/>
          <w:szCs w:val="28"/>
        </w:rPr>
        <w:t xml:space="preserve"> Программы);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профилактические медицинские осмотры и диспансеризацию –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организациях по о</w:t>
      </w:r>
      <w:r w:rsidRPr="008B15A2">
        <w:rPr>
          <w:rFonts w:ascii="Times New Roman" w:hAnsi="Times New Roman"/>
          <w:sz w:val="28"/>
          <w:szCs w:val="28"/>
        </w:rPr>
        <w:t>ч</w:t>
      </w:r>
      <w:r w:rsidRPr="008B15A2">
        <w:rPr>
          <w:rFonts w:ascii="Times New Roman" w:hAnsi="Times New Roman"/>
          <w:sz w:val="28"/>
          <w:szCs w:val="28"/>
        </w:rPr>
        <w:t>ной форме, в соответствии с порядками, утверждаемыми Министерством здравоохран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 Российской Федерации;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медицинские осмотры, в том числе профилактические медицинские осмотры, в связи с занятием физической культ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рой и спортом – несовершеннолетние;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диспансеризацию – пребывающие в стационарных учреждениях дети-сироты и дети, находящиеся в трудной жизне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ной ситуации, а также дети-сироты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диспансерное наблюдение – граждане, страдающие социально значимыми 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болеваниями и заболеваниями, представляющими опасность для окружающих; а также лица, страдающие хроническими заболеваниями, функциональными ра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стройствами</w:t>
      </w:r>
      <w:r w:rsidR="000A7729" w:rsidRPr="008B15A2">
        <w:rPr>
          <w:rFonts w:ascii="Times New Roman" w:hAnsi="Times New Roman"/>
          <w:sz w:val="28"/>
          <w:szCs w:val="28"/>
        </w:rPr>
        <w:t xml:space="preserve"> и</w:t>
      </w:r>
      <w:r w:rsidRPr="008B15A2">
        <w:rPr>
          <w:rFonts w:ascii="Times New Roman" w:hAnsi="Times New Roman"/>
          <w:sz w:val="28"/>
          <w:szCs w:val="28"/>
        </w:rPr>
        <w:t xml:space="preserve"> иными состояниями;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пренатальную (дородовую) диагностику нарушений развития ребенка в соо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ветствии с порядком оказания медицинской помощи по профилю «акушерство и г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некология» – беременные женщины;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неонатальный скрининг на пять наследственных и врожденных заболеваний – новорожденные дети;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аудиологический скрининг – новорожденные дети и дети первого года жизни;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услуги по зуб</w:t>
      </w:r>
      <w:proofErr w:type="gramStart"/>
      <w:r w:rsidRPr="008B15A2">
        <w:rPr>
          <w:rFonts w:ascii="Times New Roman" w:hAnsi="Times New Roman"/>
          <w:sz w:val="28"/>
          <w:szCs w:val="28"/>
        </w:rPr>
        <w:t>о-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и слухопротезированию в соответствии с порядком, устана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ливаемым Кабинетом Министров Респу</w:t>
      </w:r>
      <w:r w:rsidRPr="008B15A2">
        <w:rPr>
          <w:rFonts w:ascii="Times New Roman" w:hAnsi="Times New Roman"/>
          <w:sz w:val="28"/>
          <w:szCs w:val="28"/>
        </w:rPr>
        <w:t>б</w:t>
      </w:r>
      <w:r w:rsidRPr="008B15A2">
        <w:rPr>
          <w:rFonts w:ascii="Times New Roman" w:hAnsi="Times New Roman"/>
          <w:sz w:val="28"/>
          <w:szCs w:val="28"/>
        </w:rPr>
        <w:t>лики Татарстан.</w:t>
      </w:r>
    </w:p>
    <w:p w:rsidR="000A7729" w:rsidRPr="008B15A2" w:rsidRDefault="000A7729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Беременные женщины, обратившиеся в медицинские организации, оказыва</w:t>
      </w:r>
      <w:r w:rsidRPr="008B15A2">
        <w:rPr>
          <w:rFonts w:ascii="Times New Roman" w:hAnsi="Times New Roman"/>
          <w:sz w:val="28"/>
          <w:szCs w:val="28"/>
        </w:rPr>
        <w:t>ю</w:t>
      </w:r>
      <w:r w:rsidRPr="008B15A2">
        <w:rPr>
          <w:rFonts w:ascii="Times New Roman" w:hAnsi="Times New Roman"/>
          <w:sz w:val="28"/>
          <w:szCs w:val="28"/>
        </w:rPr>
        <w:t>щие медицинскую помощь по профилю «акушерство и гинекология» в амбулато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 рамках Программы за счет средств бюджета Республики Татарстан и средств обязательного медицинского страх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вания (далее – ОМС) осуществляется финансовое обеспечение:</w:t>
      </w:r>
    </w:p>
    <w:p w:rsidR="00341D84" w:rsidRPr="008B15A2" w:rsidRDefault="00341D84" w:rsidP="0017445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осмотров врачами и диагностических исследований в целях медицинского о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видетельствования лиц, желающих усыновить (удочерить), взять под опеку (поп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чительство), в приемную или патронатную семью детей, оставшихся без попеч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 родителей, медицинского обследования детей-сирот и детей, оставшихся без поп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чения родителей, помещаемых под надзор в организацию для детей-сирот и детей, оставшихся без попечения родителей;</w:t>
      </w:r>
    </w:p>
    <w:p w:rsidR="00341D84" w:rsidRPr="008B15A2" w:rsidRDefault="00341D84" w:rsidP="0017445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обязательных диагностических исследований и оказания медицинской пом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щи гражданам при постановке их на воинский учет, призыве или поступлении на военную службу по контракту или приравненную к ней службу, поступлении в в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енные профессиональные образовательные организации или военные образовател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ные организации высшего образования, заключении с Министерством обороны Ро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сийской Федерации договора об обучении в военном учебном центре при федерал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ной государственной образовательной организации высшего образования по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15A2">
        <w:rPr>
          <w:rFonts w:ascii="Times New Roman" w:hAnsi="Times New Roman"/>
          <w:sz w:val="28"/>
          <w:szCs w:val="28"/>
        </w:rPr>
        <w:t>пр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грамме военной подготовки для прохождения военной службы по контракту на в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инских должностях, подлежащих замещению офицерами, или на военной к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федре при федеральной государственной образовательной организации высшего образов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ния по программе военной подготовки офицеров запаса, программе военной подг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товки сержантов, старшин запаса либо программе военной подготовки солдат, ма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росов запаса, или в военной образовательной организации высшего образования по программе военной подг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товки сержантов, старшин запаса либо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программе военной подготовки солдат, матросов запаса, призыве на военные сборы, а также при н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правлении на альтернативную гражданскую службу, за исключением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ского освидетельствования в целях определения годности граждан к военной или прира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не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ной к ней службе.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17445D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17445D">
        <w:rPr>
          <w:rFonts w:ascii="Times New Roman" w:hAnsi="Times New Roman"/>
          <w:sz w:val="28"/>
          <w:szCs w:val="28"/>
        </w:rPr>
        <w:t>III. Территориальная программа ОМС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1. Территориальная программа ОМС является составной частью Программы и включает виды медицинской помощи в объеме базовой программы ОМС.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Источником финансового обеспечения Территориальной программы ОМС я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ляются средства ОМС.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Медицинская помощь в рамках Территориальной программы ОМС оказывае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ся медицинскими организациями, вкл</w:t>
      </w:r>
      <w:r w:rsidRPr="008B15A2">
        <w:rPr>
          <w:rFonts w:ascii="Times New Roman" w:hAnsi="Times New Roman"/>
          <w:sz w:val="28"/>
          <w:szCs w:val="28"/>
        </w:rPr>
        <w:t>ю</w:t>
      </w:r>
      <w:r w:rsidRPr="008B15A2">
        <w:rPr>
          <w:rFonts w:ascii="Times New Roman" w:hAnsi="Times New Roman"/>
          <w:sz w:val="28"/>
          <w:szCs w:val="28"/>
        </w:rPr>
        <w:t>ченными в реестр медицинс</w:t>
      </w:r>
      <w:r w:rsidR="00461D4E">
        <w:rPr>
          <w:rFonts w:ascii="Times New Roman" w:hAnsi="Times New Roman"/>
          <w:sz w:val="28"/>
          <w:szCs w:val="28"/>
        </w:rPr>
        <w:t>ких организаций, осуществляющих</w:t>
      </w:r>
      <w:r w:rsidRPr="008B15A2">
        <w:rPr>
          <w:rFonts w:ascii="Times New Roman" w:hAnsi="Times New Roman"/>
          <w:sz w:val="28"/>
          <w:szCs w:val="28"/>
        </w:rPr>
        <w:t xml:space="preserve"> деятельность в сфере ОМС по Территориальной программе ОМС. </w:t>
      </w:r>
      <w:r w:rsidRPr="008B15A2">
        <w:rPr>
          <w:rFonts w:ascii="Times New Roman" w:hAnsi="Times New Roman"/>
          <w:sz w:val="28"/>
          <w:szCs w:val="28"/>
        </w:rPr>
        <w:lastRenderedPageBreak/>
        <w:t>Реестр ведется Территориальным фондом обязательного медицинского стр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хования Республики Татарстан (далее – ТФОМС Республики Татарстан) в соответствии с 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конодательством об ОМС. </w:t>
      </w:r>
      <w:hyperlink w:anchor="Par571" w:history="1">
        <w:r w:rsidRPr="008B15A2">
          <w:rPr>
            <w:rFonts w:ascii="Times New Roman" w:hAnsi="Times New Roman"/>
            <w:sz w:val="28"/>
            <w:szCs w:val="28"/>
          </w:rPr>
          <w:t>Перечень</w:t>
        </w:r>
      </w:hyperlink>
      <w:r w:rsidRPr="008B15A2">
        <w:rPr>
          <w:rFonts w:ascii="Times New Roman" w:hAnsi="Times New Roman"/>
          <w:sz w:val="28"/>
          <w:szCs w:val="28"/>
        </w:rPr>
        <w:t xml:space="preserve"> медицинских организаций, участвующих в ре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лизации Программы, приведен в приложении № 1 к Программе.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2. За счет средств ОМС в рамках базовой программы ОМС:</w:t>
      </w:r>
    </w:p>
    <w:p w:rsidR="00341D84" w:rsidRPr="008B15A2" w:rsidRDefault="00DD4FB5" w:rsidP="0017445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застрахованным лицам, в том числе находящимся в стационарных организ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циях социального обслуживания,</w:t>
      </w:r>
      <w:r w:rsidR="00341D84" w:rsidRPr="008B15A2">
        <w:rPr>
          <w:rFonts w:ascii="Times New Roman" w:hAnsi="Times New Roman"/>
          <w:sz w:val="28"/>
          <w:szCs w:val="28"/>
        </w:rPr>
        <w:t xml:space="preserve"> оказываются первичная медико-санитарная п</w:t>
      </w:r>
      <w:r w:rsidR="00341D84" w:rsidRPr="008B15A2">
        <w:rPr>
          <w:rFonts w:ascii="Times New Roman" w:hAnsi="Times New Roman"/>
          <w:sz w:val="28"/>
          <w:szCs w:val="28"/>
        </w:rPr>
        <w:t>о</w:t>
      </w:r>
      <w:r w:rsidR="00341D84" w:rsidRPr="008B15A2">
        <w:rPr>
          <w:rFonts w:ascii="Times New Roman" w:hAnsi="Times New Roman"/>
          <w:sz w:val="28"/>
          <w:szCs w:val="28"/>
        </w:rPr>
        <w:t>мощь, включая профилактическую помощь, скорая медицинская помощь (за искл</w:t>
      </w:r>
      <w:r w:rsidR="00341D84" w:rsidRPr="008B15A2">
        <w:rPr>
          <w:rFonts w:ascii="Times New Roman" w:hAnsi="Times New Roman"/>
          <w:sz w:val="28"/>
          <w:szCs w:val="28"/>
        </w:rPr>
        <w:t>ю</w:t>
      </w:r>
      <w:r w:rsidR="00341D84" w:rsidRPr="008B15A2">
        <w:rPr>
          <w:rFonts w:ascii="Times New Roman" w:hAnsi="Times New Roman"/>
          <w:sz w:val="28"/>
          <w:szCs w:val="28"/>
        </w:rPr>
        <w:t>чением санитарно-авиационной эвакуации), специализированная медицинская п</w:t>
      </w:r>
      <w:r w:rsidR="00341D84" w:rsidRPr="008B15A2">
        <w:rPr>
          <w:rFonts w:ascii="Times New Roman" w:hAnsi="Times New Roman"/>
          <w:sz w:val="28"/>
          <w:szCs w:val="28"/>
        </w:rPr>
        <w:t>о</w:t>
      </w:r>
      <w:r w:rsidR="00341D84" w:rsidRPr="008B15A2">
        <w:rPr>
          <w:rFonts w:ascii="Times New Roman" w:hAnsi="Times New Roman"/>
          <w:sz w:val="28"/>
          <w:szCs w:val="28"/>
        </w:rPr>
        <w:t>мощь, в том числе высокотехнологичная медицинская помощь, включенная в пер</w:t>
      </w:r>
      <w:r w:rsidR="00341D84" w:rsidRPr="008B15A2">
        <w:rPr>
          <w:rFonts w:ascii="Times New Roman" w:hAnsi="Times New Roman"/>
          <w:sz w:val="28"/>
          <w:szCs w:val="28"/>
        </w:rPr>
        <w:t>е</w:t>
      </w:r>
      <w:r w:rsidR="00341D84" w:rsidRPr="008B15A2">
        <w:rPr>
          <w:rFonts w:ascii="Times New Roman" w:hAnsi="Times New Roman"/>
          <w:sz w:val="28"/>
          <w:szCs w:val="28"/>
        </w:rPr>
        <w:t>чень видов высокотехнологичной медицинской помощи, фина</w:t>
      </w:r>
      <w:r w:rsidR="00341D84" w:rsidRPr="008B15A2">
        <w:rPr>
          <w:rFonts w:ascii="Times New Roman" w:hAnsi="Times New Roman"/>
          <w:sz w:val="28"/>
          <w:szCs w:val="28"/>
        </w:rPr>
        <w:t>н</w:t>
      </w:r>
      <w:r w:rsidR="00341D84" w:rsidRPr="008B15A2">
        <w:rPr>
          <w:rFonts w:ascii="Times New Roman" w:hAnsi="Times New Roman"/>
          <w:sz w:val="28"/>
          <w:szCs w:val="28"/>
        </w:rPr>
        <w:t>совое обеспечение которых осуществляется за счет средств ОМС, при заболеваниях и состояниях, ук</w:t>
      </w:r>
      <w:r w:rsidR="00341D84" w:rsidRPr="008B15A2">
        <w:rPr>
          <w:rFonts w:ascii="Times New Roman" w:hAnsi="Times New Roman"/>
          <w:sz w:val="28"/>
          <w:szCs w:val="28"/>
        </w:rPr>
        <w:t>а</w:t>
      </w:r>
      <w:r w:rsidR="00341D84" w:rsidRPr="008B15A2">
        <w:rPr>
          <w:rFonts w:ascii="Times New Roman" w:hAnsi="Times New Roman"/>
          <w:sz w:val="28"/>
          <w:szCs w:val="28"/>
        </w:rPr>
        <w:t xml:space="preserve">занных в </w:t>
      </w:r>
      <w:hyperlink w:anchor="Par51" w:history="1">
        <w:r w:rsidR="00341D84" w:rsidRPr="008B15A2">
          <w:rPr>
            <w:rFonts w:ascii="Times New Roman" w:hAnsi="Times New Roman"/>
            <w:sz w:val="28"/>
            <w:szCs w:val="28"/>
          </w:rPr>
          <w:t>разделе II</w:t>
        </w:r>
      </w:hyperlink>
      <w:r w:rsidR="00341D84" w:rsidRPr="008B15A2">
        <w:rPr>
          <w:rFonts w:ascii="Times New Roman" w:hAnsi="Times New Roman"/>
          <w:sz w:val="28"/>
          <w:szCs w:val="28"/>
        </w:rPr>
        <w:t xml:space="preserve"> Программы, за исключением</w:t>
      </w:r>
      <w:proofErr w:type="gramEnd"/>
      <w:r w:rsidR="00341D84" w:rsidRPr="008B15A2">
        <w:rPr>
          <w:rFonts w:ascii="Times New Roman" w:hAnsi="Times New Roman"/>
          <w:sz w:val="28"/>
          <w:szCs w:val="28"/>
        </w:rPr>
        <w:t xml:space="preserve"> заболеваний, передаваемых пол</w:t>
      </w:r>
      <w:r w:rsidR="00341D84" w:rsidRPr="008B15A2">
        <w:rPr>
          <w:rFonts w:ascii="Times New Roman" w:hAnsi="Times New Roman"/>
          <w:sz w:val="28"/>
          <w:szCs w:val="28"/>
        </w:rPr>
        <w:t>о</w:t>
      </w:r>
      <w:r w:rsidR="00341D84" w:rsidRPr="008B15A2">
        <w:rPr>
          <w:rFonts w:ascii="Times New Roman" w:hAnsi="Times New Roman"/>
          <w:sz w:val="28"/>
          <w:szCs w:val="28"/>
        </w:rPr>
        <w:t xml:space="preserve">вым путем, вызванных вирусом иммунодефицита человека, </w:t>
      </w:r>
      <w:proofErr w:type="gramStart"/>
      <w:r w:rsidR="00341D84" w:rsidRPr="008B15A2">
        <w:rPr>
          <w:rFonts w:ascii="Times New Roman" w:hAnsi="Times New Roman"/>
          <w:sz w:val="28"/>
          <w:szCs w:val="28"/>
        </w:rPr>
        <w:t>синдром</w:t>
      </w:r>
      <w:r w:rsidR="004B2116" w:rsidRPr="008B15A2">
        <w:rPr>
          <w:rFonts w:ascii="Times New Roman" w:hAnsi="Times New Roman"/>
          <w:sz w:val="28"/>
          <w:szCs w:val="28"/>
        </w:rPr>
        <w:t>е</w:t>
      </w:r>
      <w:proofErr w:type="gramEnd"/>
      <w:r w:rsidR="00341D84" w:rsidRPr="008B15A2">
        <w:rPr>
          <w:rFonts w:ascii="Times New Roman" w:hAnsi="Times New Roman"/>
          <w:sz w:val="28"/>
          <w:szCs w:val="28"/>
        </w:rPr>
        <w:t xml:space="preserve"> приобрете</w:t>
      </w:r>
      <w:r w:rsidR="00341D84" w:rsidRPr="008B15A2">
        <w:rPr>
          <w:rFonts w:ascii="Times New Roman" w:hAnsi="Times New Roman"/>
          <w:sz w:val="28"/>
          <w:szCs w:val="28"/>
        </w:rPr>
        <w:t>н</w:t>
      </w:r>
      <w:r w:rsidR="00341D84" w:rsidRPr="008B15A2">
        <w:rPr>
          <w:rFonts w:ascii="Times New Roman" w:hAnsi="Times New Roman"/>
          <w:sz w:val="28"/>
          <w:szCs w:val="28"/>
        </w:rPr>
        <w:t>ного иммунодефицита, туберкулез</w:t>
      </w:r>
      <w:r w:rsidR="004B2116" w:rsidRPr="008B15A2">
        <w:rPr>
          <w:rFonts w:ascii="Times New Roman" w:hAnsi="Times New Roman"/>
          <w:sz w:val="28"/>
          <w:szCs w:val="28"/>
        </w:rPr>
        <w:t>е</w:t>
      </w:r>
      <w:r w:rsidR="00341D84" w:rsidRPr="008B15A2">
        <w:rPr>
          <w:rFonts w:ascii="Times New Roman" w:hAnsi="Times New Roman"/>
          <w:sz w:val="28"/>
          <w:szCs w:val="28"/>
        </w:rPr>
        <w:t>, психических расстройств</w:t>
      </w:r>
      <w:r w:rsidR="004B2116" w:rsidRPr="008B15A2">
        <w:rPr>
          <w:rFonts w:ascii="Times New Roman" w:hAnsi="Times New Roman"/>
          <w:sz w:val="28"/>
          <w:szCs w:val="28"/>
        </w:rPr>
        <w:t>ах</w:t>
      </w:r>
      <w:r w:rsidR="00341D84" w:rsidRPr="008B15A2">
        <w:rPr>
          <w:rFonts w:ascii="Times New Roman" w:hAnsi="Times New Roman"/>
          <w:sz w:val="28"/>
          <w:szCs w:val="28"/>
        </w:rPr>
        <w:t xml:space="preserve"> и расстройств</w:t>
      </w:r>
      <w:r w:rsidR="004B2116" w:rsidRPr="008B15A2">
        <w:rPr>
          <w:rFonts w:ascii="Times New Roman" w:hAnsi="Times New Roman"/>
          <w:sz w:val="28"/>
          <w:szCs w:val="28"/>
        </w:rPr>
        <w:t>ах</w:t>
      </w:r>
      <w:r w:rsidR="00341D84" w:rsidRPr="008B15A2">
        <w:rPr>
          <w:rFonts w:ascii="Times New Roman" w:hAnsi="Times New Roman"/>
          <w:sz w:val="28"/>
          <w:szCs w:val="28"/>
        </w:rPr>
        <w:t xml:space="preserve"> поведения;</w:t>
      </w:r>
    </w:p>
    <w:p w:rsidR="00341D84" w:rsidRPr="008B15A2" w:rsidRDefault="00341D84" w:rsidP="0017445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осуществляется финансовое обеспеч</w:t>
      </w:r>
      <w:r w:rsidR="00AA0DBA">
        <w:rPr>
          <w:rFonts w:ascii="Times New Roman" w:hAnsi="Times New Roman"/>
          <w:sz w:val="28"/>
          <w:szCs w:val="28"/>
        </w:rPr>
        <w:t>ение мероприятий, в том числе</w:t>
      </w:r>
      <w:r w:rsidRPr="008B15A2">
        <w:rPr>
          <w:rFonts w:ascii="Times New Roman" w:hAnsi="Times New Roman"/>
          <w:sz w:val="28"/>
          <w:szCs w:val="28"/>
        </w:rPr>
        <w:t>:</w:t>
      </w:r>
    </w:p>
    <w:p w:rsidR="00C42449" w:rsidRPr="008B15A2" w:rsidRDefault="00AA0DBA" w:rsidP="0017445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профилактических мероприятий</w:t>
      </w:r>
      <w:r w:rsidR="00C42449" w:rsidRPr="008B15A2">
        <w:rPr>
          <w:rFonts w:ascii="Times New Roman" w:hAnsi="Times New Roman"/>
          <w:sz w:val="28"/>
          <w:szCs w:val="28"/>
        </w:rPr>
        <w:t>, включая профилактические медицинские осмотры граждан и их отдельных катег</w:t>
      </w:r>
      <w:r w:rsidR="00C42449" w:rsidRPr="008B15A2">
        <w:rPr>
          <w:rFonts w:ascii="Times New Roman" w:hAnsi="Times New Roman"/>
          <w:sz w:val="28"/>
          <w:szCs w:val="28"/>
        </w:rPr>
        <w:t>о</w:t>
      </w:r>
      <w:r w:rsidR="00C42449" w:rsidRPr="008B15A2">
        <w:rPr>
          <w:rFonts w:ascii="Times New Roman" w:hAnsi="Times New Roman"/>
          <w:sz w:val="28"/>
          <w:szCs w:val="28"/>
        </w:rPr>
        <w:t>рий, указанных в разделе II Программы, в том числе в рамках диспансеризации, диспансеризацию, в соответствии с порядк</w:t>
      </w:r>
      <w:r w:rsidR="00C42449" w:rsidRPr="008B15A2">
        <w:rPr>
          <w:rFonts w:ascii="Times New Roman" w:hAnsi="Times New Roman"/>
          <w:sz w:val="28"/>
          <w:szCs w:val="28"/>
        </w:rPr>
        <w:t>а</w:t>
      </w:r>
      <w:r w:rsidR="00C42449" w:rsidRPr="008B15A2">
        <w:rPr>
          <w:rFonts w:ascii="Times New Roman" w:hAnsi="Times New Roman"/>
          <w:sz w:val="28"/>
          <w:szCs w:val="28"/>
        </w:rPr>
        <w:t>ми, утверждаемыми Министерством здравоохранения Российской Федерации и М</w:t>
      </w:r>
      <w:r w:rsidR="00C42449" w:rsidRPr="008B15A2">
        <w:rPr>
          <w:rFonts w:ascii="Times New Roman" w:hAnsi="Times New Roman"/>
          <w:sz w:val="28"/>
          <w:szCs w:val="28"/>
        </w:rPr>
        <w:t>и</w:t>
      </w:r>
      <w:r w:rsidR="00C42449" w:rsidRPr="008B15A2">
        <w:rPr>
          <w:rFonts w:ascii="Times New Roman" w:hAnsi="Times New Roman"/>
          <w:sz w:val="28"/>
          <w:szCs w:val="28"/>
        </w:rPr>
        <w:t>нистерством здравоохранения Респу</w:t>
      </w:r>
      <w:r w:rsidR="00C42449" w:rsidRPr="008B15A2">
        <w:rPr>
          <w:rFonts w:ascii="Times New Roman" w:hAnsi="Times New Roman"/>
          <w:sz w:val="28"/>
          <w:szCs w:val="28"/>
        </w:rPr>
        <w:t>б</w:t>
      </w:r>
      <w:r w:rsidR="00C42449" w:rsidRPr="008B15A2">
        <w:rPr>
          <w:rFonts w:ascii="Times New Roman" w:hAnsi="Times New Roman"/>
          <w:sz w:val="28"/>
          <w:szCs w:val="28"/>
        </w:rPr>
        <w:t>лики Татарстан;</w:t>
      </w:r>
    </w:p>
    <w:p w:rsidR="00341D84" w:rsidRPr="008B15A2" w:rsidRDefault="00AA0DBA" w:rsidP="0017445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диспансерного наблюдения</w:t>
      </w:r>
      <w:r w:rsidR="00341D84" w:rsidRPr="008B15A2">
        <w:rPr>
          <w:rFonts w:ascii="Times New Roman" w:hAnsi="Times New Roman"/>
          <w:sz w:val="28"/>
          <w:szCs w:val="28"/>
        </w:rPr>
        <w:t xml:space="preserve"> (при заболеваниях и состояниях, указанных в ра</w:t>
      </w:r>
      <w:r w:rsidR="00341D84" w:rsidRPr="008B15A2">
        <w:rPr>
          <w:rFonts w:ascii="Times New Roman" w:hAnsi="Times New Roman"/>
          <w:sz w:val="28"/>
          <w:szCs w:val="28"/>
        </w:rPr>
        <w:t>з</w:t>
      </w:r>
      <w:r w:rsidR="00341D84" w:rsidRPr="008B15A2">
        <w:rPr>
          <w:rFonts w:ascii="Times New Roman" w:hAnsi="Times New Roman"/>
          <w:sz w:val="28"/>
          <w:szCs w:val="28"/>
        </w:rPr>
        <w:t xml:space="preserve">деле </w:t>
      </w:r>
      <w:r w:rsidR="00341D84" w:rsidRPr="008B15A2">
        <w:rPr>
          <w:rFonts w:ascii="Times New Roman" w:hAnsi="Times New Roman"/>
          <w:sz w:val="28"/>
          <w:szCs w:val="28"/>
          <w:lang w:val="en-US"/>
        </w:rPr>
        <w:t>II</w:t>
      </w:r>
      <w:r w:rsidR="00341D84" w:rsidRPr="008B15A2">
        <w:rPr>
          <w:rFonts w:ascii="Times New Roman" w:hAnsi="Times New Roman"/>
          <w:sz w:val="28"/>
          <w:szCs w:val="28"/>
        </w:rP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</w:t>
      </w:r>
      <w:r w:rsidR="00341D84" w:rsidRPr="008B15A2">
        <w:rPr>
          <w:rFonts w:ascii="Times New Roman" w:hAnsi="Times New Roman"/>
          <w:sz w:val="28"/>
          <w:szCs w:val="28"/>
        </w:rPr>
        <w:t>о</w:t>
      </w:r>
      <w:r w:rsidR="00341D84" w:rsidRPr="008B15A2">
        <w:rPr>
          <w:rFonts w:ascii="Times New Roman" w:hAnsi="Times New Roman"/>
          <w:sz w:val="28"/>
          <w:szCs w:val="28"/>
        </w:rPr>
        <w:t>дефицита, туберкулеза, психических расстройств и расстройств поведения);</w:t>
      </w:r>
    </w:p>
    <w:p w:rsidR="00341D84" w:rsidRPr="008B15A2" w:rsidRDefault="00AA0DBA" w:rsidP="0017445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аудиологического скрининга</w:t>
      </w:r>
      <w:r w:rsidR="00341D84" w:rsidRPr="008B15A2">
        <w:rPr>
          <w:rFonts w:ascii="Times New Roman" w:hAnsi="Times New Roman"/>
          <w:sz w:val="28"/>
          <w:szCs w:val="28"/>
        </w:rPr>
        <w:t>;</w:t>
      </w:r>
    </w:p>
    <w:p w:rsidR="00341D84" w:rsidRPr="008B15A2" w:rsidRDefault="00AA0DBA" w:rsidP="0017445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применения</w:t>
      </w:r>
      <w:r w:rsidR="00341D84" w:rsidRPr="008B15A2">
        <w:rPr>
          <w:rFonts w:ascii="Times New Roman" w:hAnsi="Times New Roman"/>
          <w:sz w:val="28"/>
          <w:szCs w:val="28"/>
        </w:rPr>
        <w:t xml:space="preserve"> вспомогательных репродуктивных технологий (экстракорпорал</w:t>
      </w:r>
      <w:r w:rsidR="00341D84" w:rsidRPr="008B15A2">
        <w:rPr>
          <w:rFonts w:ascii="Times New Roman" w:hAnsi="Times New Roman"/>
          <w:sz w:val="28"/>
          <w:szCs w:val="28"/>
        </w:rPr>
        <w:t>ь</w:t>
      </w:r>
      <w:r w:rsidR="00341D84" w:rsidRPr="008B15A2">
        <w:rPr>
          <w:rFonts w:ascii="Times New Roman" w:hAnsi="Times New Roman"/>
          <w:sz w:val="28"/>
          <w:szCs w:val="28"/>
        </w:rPr>
        <w:t>ного оплодотворения), включая лекарственное обеспечение в соответствии с зак</w:t>
      </w:r>
      <w:r w:rsidR="00341D84" w:rsidRPr="008B15A2">
        <w:rPr>
          <w:rFonts w:ascii="Times New Roman" w:hAnsi="Times New Roman"/>
          <w:sz w:val="28"/>
          <w:szCs w:val="28"/>
        </w:rPr>
        <w:t>о</w:t>
      </w:r>
      <w:r w:rsidR="00341D84" w:rsidRPr="008B15A2">
        <w:rPr>
          <w:rFonts w:ascii="Times New Roman" w:hAnsi="Times New Roman"/>
          <w:sz w:val="28"/>
          <w:szCs w:val="28"/>
        </w:rPr>
        <w:t>нодательством Российской Федерации, в том числе по проведению консультати</w:t>
      </w:r>
      <w:r w:rsidR="00341D84" w:rsidRPr="008B15A2">
        <w:rPr>
          <w:rFonts w:ascii="Times New Roman" w:hAnsi="Times New Roman"/>
          <w:sz w:val="28"/>
          <w:szCs w:val="28"/>
        </w:rPr>
        <w:t>в</w:t>
      </w:r>
      <w:r w:rsidR="00341D84" w:rsidRPr="008B15A2">
        <w:rPr>
          <w:rFonts w:ascii="Times New Roman" w:hAnsi="Times New Roman"/>
          <w:sz w:val="28"/>
          <w:szCs w:val="28"/>
        </w:rPr>
        <w:t>но-диагностических и лечебных мероприятий при обследовании и отборе на програ</w:t>
      </w:r>
      <w:r w:rsidR="00341D84" w:rsidRPr="008B15A2">
        <w:rPr>
          <w:rFonts w:ascii="Times New Roman" w:hAnsi="Times New Roman"/>
          <w:sz w:val="28"/>
          <w:szCs w:val="28"/>
        </w:rPr>
        <w:t>м</w:t>
      </w:r>
      <w:r w:rsidR="00341D84" w:rsidRPr="008B15A2">
        <w:rPr>
          <w:rFonts w:ascii="Times New Roman" w:hAnsi="Times New Roman"/>
          <w:sz w:val="28"/>
          <w:szCs w:val="28"/>
        </w:rPr>
        <w:t>мы вспомогательных репродуктивных технологий в рамках оказания первичной специализированной медико-санитарной и специализированной помощи в соотве</w:t>
      </w:r>
      <w:r w:rsidR="00341D84" w:rsidRPr="008B15A2">
        <w:rPr>
          <w:rFonts w:ascii="Times New Roman" w:hAnsi="Times New Roman"/>
          <w:sz w:val="28"/>
          <w:szCs w:val="28"/>
        </w:rPr>
        <w:t>т</w:t>
      </w:r>
      <w:r w:rsidR="00341D84" w:rsidRPr="008B15A2">
        <w:rPr>
          <w:rFonts w:ascii="Times New Roman" w:hAnsi="Times New Roman"/>
          <w:sz w:val="28"/>
          <w:szCs w:val="28"/>
        </w:rPr>
        <w:t>ствии со стандартом и порядком использования вспомогательных репродуктивных технологий, противопоказаниями и ограничениями к их применению, определя</w:t>
      </w:r>
      <w:r w:rsidR="00341D84" w:rsidRPr="008B15A2">
        <w:rPr>
          <w:rFonts w:ascii="Times New Roman" w:hAnsi="Times New Roman"/>
          <w:sz w:val="28"/>
          <w:szCs w:val="28"/>
        </w:rPr>
        <w:t>е</w:t>
      </w:r>
      <w:r w:rsidR="00341D84" w:rsidRPr="008B15A2">
        <w:rPr>
          <w:rFonts w:ascii="Times New Roman" w:hAnsi="Times New Roman"/>
          <w:sz w:val="28"/>
          <w:szCs w:val="28"/>
        </w:rPr>
        <w:t>мыми Министерством</w:t>
      </w:r>
      <w:proofErr w:type="gramEnd"/>
      <w:r w:rsidR="00341D84" w:rsidRPr="008B15A2">
        <w:rPr>
          <w:rFonts w:ascii="Times New Roman" w:hAnsi="Times New Roman"/>
          <w:sz w:val="28"/>
          <w:szCs w:val="28"/>
        </w:rPr>
        <w:t xml:space="preserve"> здравоохранения Российской Федерации;</w:t>
      </w:r>
    </w:p>
    <w:p w:rsidR="00341D84" w:rsidRPr="008B15A2" w:rsidRDefault="00AA0DBA" w:rsidP="0017445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</w:t>
      </w:r>
      <w:r w:rsidR="00341D84" w:rsidRPr="008B15A2">
        <w:rPr>
          <w:rFonts w:ascii="Times New Roman" w:hAnsi="Times New Roman"/>
          <w:sz w:val="28"/>
          <w:szCs w:val="28"/>
        </w:rPr>
        <w:t xml:space="preserve"> осмотров врачами и диагностических исследований в целях мед</w:t>
      </w:r>
      <w:r w:rsidR="00341D84" w:rsidRPr="008B15A2">
        <w:rPr>
          <w:rFonts w:ascii="Times New Roman" w:hAnsi="Times New Roman"/>
          <w:sz w:val="28"/>
          <w:szCs w:val="28"/>
        </w:rPr>
        <w:t>и</w:t>
      </w:r>
      <w:r w:rsidR="00341D84" w:rsidRPr="008B15A2">
        <w:rPr>
          <w:rFonts w:ascii="Times New Roman" w:hAnsi="Times New Roman"/>
          <w:sz w:val="28"/>
          <w:szCs w:val="28"/>
        </w:rPr>
        <w:t>цинского освидетельствования застрахованных лиц, желающих усыновить (удоч</w:t>
      </w:r>
      <w:r w:rsidR="00341D84" w:rsidRPr="008B15A2">
        <w:rPr>
          <w:rFonts w:ascii="Times New Roman" w:hAnsi="Times New Roman"/>
          <w:sz w:val="28"/>
          <w:szCs w:val="28"/>
        </w:rPr>
        <w:t>е</w:t>
      </w:r>
      <w:r w:rsidR="00341D84" w:rsidRPr="008B15A2">
        <w:rPr>
          <w:rFonts w:ascii="Times New Roman" w:hAnsi="Times New Roman"/>
          <w:sz w:val="28"/>
          <w:szCs w:val="28"/>
        </w:rPr>
        <w:t>рить), взять под опеку (попечительство), в приемную или патронатную семью д</w:t>
      </w:r>
      <w:r w:rsidR="00341D84" w:rsidRPr="008B15A2">
        <w:rPr>
          <w:rFonts w:ascii="Times New Roman" w:hAnsi="Times New Roman"/>
          <w:sz w:val="28"/>
          <w:szCs w:val="28"/>
        </w:rPr>
        <w:t>е</w:t>
      </w:r>
      <w:r w:rsidR="00341D84" w:rsidRPr="008B15A2">
        <w:rPr>
          <w:rFonts w:ascii="Times New Roman" w:hAnsi="Times New Roman"/>
          <w:sz w:val="28"/>
          <w:szCs w:val="28"/>
        </w:rPr>
        <w:t xml:space="preserve">тей, оставшихся без попечения родителей, в части заболеваний и состояний, </w:t>
      </w:r>
      <w:r w:rsidR="00461D4E">
        <w:rPr>
          <w:rFonts w:ascii="Times New Roman" w:hAnsi="Times New Roman"/>
          <w:sz w:val="28"/>
          <w:szCs w:val="28"/>
        </w:rPr>
        <w:t>перечень которых включен</w:t>
      </w:r>
      <w:r w:rsidR="00341D84" w:rsidRPr="008B15A2">
        <w:rPr>
          <w:rFonts w:ascii="Times New Roman" w:hAnsi="Times New Roman"/>
          <w:sz w:val="28"/>
          <w:szCs w:val="28"/>
        </w:rPr>
        <w:t xml:space="preserve"> в базовую программу ОМС;</w:t>
      </w:r>
    </w:p>
    <w:p w:rsidR="00341D84" w:rsidRPr="008B15A2" w:rsidRDefault="00AA0DBA" w:rsidP="0017445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профилактики заболеваний и формирования</w:t>
      </w:r>
      <w:r w:rsidR="00341D84" w:rsidRPr="008B15A2">
        <w:rPr>
          <w:rFonts w:ascii="Times New Roman" w:hAnsi="Times New Roman"/>
          <w:sz w:val="28"/>
          <w:szCs w:val="28"/>
        </w:rPr>
        <w:t xml:space="preserve"> здорового образа жизни;</w:t>
      </w:r>
    </w:p>
    <w:p w:rsidR="00341D84" w:rsidRPr="008B15A2" w:rsidRDefault="00AA0DBA" w:rsidP="0017445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</w:t>
      </w:r>
      <w:r w:rsidR="00341D84" w:rsidRPr="008B15A2">
        <w:rPr>
          <w:rFonts w:ascii="Times New Roman" w:hAnsi="Times New Roman"/>
          <w:sz w:val="28"/>
          <w:szCs w:val="28"/>
        </w:rPr>
        <w:t xml:space="preserve"> консультаций специалистов и диагностических исследований, в том числе ультразвуковых исследований, компьютерной и магнитно-резонансной томографии, в рамках выполнения стандартов и порядков оказания медицинской помощи, клинических рекомендаций и по медицинским показаниям;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медицинской реабилитации, осуществляемой в медицинских организациях амбулаторно, стационарно и в условиях дневного стационара;</w:t>
      </w:r>
    </w:p>
    <w:p w:rsidR="00341D84" w:rsidRPr="008B15A2" w:rsidRDefault="00AA0DBA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</w:t>
      </w:r>
      <w:r w:rsidR="00341D84" w:rsidRPr="008B15A2">
        <w:rPr>
          <w:rFonts w:ascii="Times New Roman" w:hAnsi="Times New Roman"/>
          <w:sz w:val="28"/>
          <w:szCs w:val="28"/>
        </w:rPr>
        <w:t xml:space="preserve"> гистологических и цитологических исследований </w:t>
      </w:r>
      <w:proofErr w:type="gramStart"/>
      <w:r w:rsidR="00341D84" w:rsidRPr="008B15A2">
        <w:rPr>
          <w:rFonts w:ascii="Times New Roman" w:hAnsi="Times New Roman"/>
          <w:sz w:val="28"/>
          <w:szCs w:val="28"/>
        </w:rPr>
        <w:t>патолого-анатомическими</w:t>
      </w:r>
      <w:proofErr w:type="gramEnd"/>
      <w:r w:rsidR="00341D84" w:rsidRPr="008B15A2">
        <w:rPr>
          <w:rFonts w:ascii="Times New Roman" w:hAnsi="Times New Roman"/>
          <w:sz w:val="28"/>
          <w:szCs w:val="28"/>
        </w:rPr>
        <w:t xml:space="preserve"> отделениями многопрофильных медицинских организаций, осущ</w:t>
      </w:r>
      <w:r w:rsidR="00341D84" w:rsidRPr="008B15A2">
        <w:rPr>
          <w:rFonts w:ascii="Times New Roman" w:hAnsi="Times New Roman"/>
          <w:sz w:val="28"/>
          <w:szCs w:val="28"/>
        </w:rPr>
        <w:t>е</w:t>
      </w:r>
      <w:r w:rsidR="00341D84" w:rsidRPr="008B15A2">
        <w:rPr>
          <w:rFonts w:ascii="Times New Roman" w:hAnsi="Times New Roman"/>
          <w:sz w:val="28"/>
          <w:szCs w:val="28"/>
        </w:rPr>
        <w:t>ствляющих деятельность в системе ОМС;</w:t>
      </w:r>
    </w:p>
    <w:p w:rsidR="00341D84" w:rsidRPr="008B15A2" w:rsidRDefault="00AA0DBA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</w:t>
      </w:r>
      <w:r w:rsidR="00341D84" w:rsidRPr="008B15A2">
        <w:rPr>
          <w:rFonts w:ascii="Times New Roman" w:hAnsi="Times New Roman"/>
          <w:sz w:val="28"/>
          <w:szCs w:val="28"/>
        </w:rPr>
        <w:t xml:space="preserve"> в рамках первичной специализированной и специализированной медицинской помощи заместительной почечной терапии методами гемодиализа и перитонеального диализа застрахованным лицам;</w:t>
      </w:r>
    </w:p>
    <w:p w:rsidR="00341D84" w:rsidRPr="008B15A2" w:rsidRDefault="00AA0DBA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оказания</w:t>
      </w:r>
      <w:r w:rsidR="00341D84" w:rsidRPr="008B15A2">
        <w:rPr>
          <w:rFonts w:ascii="Times New Roman" w:hAnsi="Times New Roman"/>
          <w:sz w:val="28"/>
          <w:szCs w:val="28"/>
        </w:rPr>
        <w:t xml:space="preserve"> стоматологической помощи (терапевтической и хирургической) взрослым и детям, в том числе по ортодо</w:t>
      </w:r>
      <w:r w:rsidR="00341D84" w:rsidRPr="008B15A2">
        <w:rPr>
          <w:rFonts w:ascii="Times New Roman" w:hAnsi="Times New Roman"/>
          <w:sz w:val="28"/>
          <w:szCs w:val="28"/>
        </w:rPr>
        <w:t>н</w:t>
      </w:r>
      <w:r w:rsidR="00341D84" w:rsidRPr="008B15A2">
        <w:rPr>
          <w:rFonts w:ascii="Times New Roman" w:hAnsi="Times New Roman"/>
          <w:sz w:val="28"/>
          <w:szCs w:val="28"/>
        </w:rPr>
        <w:t>тическому лечению детей и подростков до 18 лет без применения брекет-систем.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B5BC1" w:rsidRDefault="00341D84" w:rsidP="00FD5F5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5B5BC1">
        <w:rPr>
          <w:rFonts w:ascii="Times New Roman" w:hAnsi="Times New Roman"/>
          <w:sz w:val="28"/>
          <w:szCs w:val="28"/>
        </w:rPr>
        <w:t xml:space="preserve">IV. </w:t>
      </w:r>
      <w:r w:rsidR="00A223D5" w:rsidRPr="005B5BC1">
        <w:rPr>
          <w:rFonts w:ascii="Times New Roman" w:hAnsi="Times New Roman"/>
          <w:sz w:val="28"/>
          <w:szCs w:val="28"/>
        </w:rPr>
        <w:t xml:space="preserve">Медицинская помощь, медицинские услуги, финансируемые за счет средств </w:t>
      </w:r>
    </w:p>
    <w:p w:rsidR="005B5BC1" w:rsidRDefault="00A223D5" w:rsidP="00FD5F5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5B5BC1">
        <w:rPr>
          <w:rFonts w:ascii="Times New Roman" w:hAnsi="Times New Roman"/>
          <w:sz w:val="28"/>
          <w:szCs w:val="28"/>
        </w:rPr>
        <w:t xml:space="preserve">бюджета, </w:t>
      </w:r>
      <w:proofErr w:type="gramStart"/>
      <w:r w:rsidRPr="005B5BC1">
        <w:rPr>
          <w:rFonts w:ascii="Times New Roman" w:hAnsi="Times New Roman"/>
          <w:sz w:val="28"/>
          <w:szCs w:val="28"/>
        </w:rPr>
        <w:t>предоставляемых</w:t>
      </w:r>
      <w:proofErr w:type="gramEnd"/>
      <w:r w:rsidRPr="005B5BC1">
        <w:rPr>
          <w:rFonts w:ascii="Times New Roman" w:hAnsi="Times New Roman"/>
          <w:sz w:val="28"/>
          <w:szCs w:val="28"/>
        </w:rPr>
        <w:t xml:space="preserve"> бюджету ТФОМС Республики Татарстан, </w:t>
      </w:r>
    </w:p>
    <w:p w:rsidR="00474D47" w:rsidRPr="005B5BC1" w:rsidRDefault="00A223D5" w:rsidP="00FD5F5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5B5BC1">
        <w:rPr>
          <w:rFonts w:ascii="Times New Roman" w:hAnsi="Times New Roman"/>
          <w:sz w:val="28"/>
          <w:szCs w:val="28"/>
        </w:rPr>
        <w:t>на реал</w:t>
      </w:r>
      <w:r w:rsidRPr="005B5BC1">
        <w:rPr>
          <w:rFonts w:ascii="Times New Roman" w:hAnsi="Times New Roman"/>
          <w:sz w:val="28"/>
          <w:szCs w:val="28"/>
        </w:rPr>
        <w:t>и</w:t>
      </w:r>
      <w:r w:rsidRPr="005B5BC1">
        <w:rPr>
          <w:rFonts w:ascii="Times New Roman" w:hAnsi="Times New Roman"/>
          <w:sz w:val="28"/>
          <w:szCs w:val="28"/>
        </w:rPr>
        <w:t>зацию преимущественно одноканального финансирования</w:t>
      </w:r>
    </w:p>
    <w:p w:rsidR="004C60AC" w:rsidRPr="008B15A2" w:rsidRDefault="004C60AC" w:rsidP="004C60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C60AC" w:rsidRPr="008B15A2" w:rsidRDefault="004C60AC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1. </w:t>
      </w:r>
      <w:r w:rsidR="00496CA9" w:rsidRPr="008B15A2">
        <w:rPr>
          <w:rFonts w:ascii="Times New Roman" w:hAnsi="Times New Roman"/>
          <w:sz w:val="28"/>
          <w:szCs w:val="28"/>
        </w:rPr>
        <w:t>За счет средств бюджета, предоставляемых бюджету ТФОМС Республики Татарстан, на реализацию преимущественно одноканального финансирования</w:t>
      </w:r>
      <w:r w:rsidRPr="008B15A2">
        <w:rPr>
          <w:rFonts w:ascii="Times New Roman" w:hAnsi="Times New Roman"/>
          <w:sz w:val="28"/>
          <w:szCs w:val="28"/>
        </w:rPr>
        <w:t xml:space="preserve"> ос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ществляется финансовое обеспечение:</w:t>
      </w:r>
    </w:p>
    <w:p w:rsidR="004C60AC" w:rsidRPr="008B15A2" w:rsidRDefault="004C60AC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первичной медико-санитарной и специализированной медицинской помощи </w:t>
      </w:r>
      <w:r w:rsidR="00461D4E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>в части медицинской помощи при забол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 xml:space="preserve">ваниях, </w:t>
      </w:r>
      <w:r w:rsidR="00461D4E">
        <w:rPr>
          <w:rFonts w:ascii="Times New Roman" w:hAnsi="Times New Roman"/>
          <w:sz w:val="28"/>
          <w:szCs w:val="28"/>
        </w:rPr>
        <w:t xml:space="preserve">перечень которых </w:t>
      </w:r>
      <w:r w:rsidRPr="008B15A2">
        <w:rPr>
          <w:rFonts w:ascii="Times New Roman" w:hAnsi="Times New Roman"/>
          <w:sz w:val="28"/>
          <w:szCs w:val="28"/>
        </w:rPr>
        <w:t xml:space="preserve">не включен </w:t>
      </w:r>
      <w:r w:rsidR="00461D4E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 xml:space="preserve">в базовую программу ОМС (заболеваниях, вызванных вирусом иммунодефицита </w:t>
      </w:r>
      <w:r w:rsidR="00461D4E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>человека, синдроме пр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обретенного иммунодефицита, заболеваниях, передаваемых половым путем, туберкулезе, психических расстройствах и расстройствах повед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 xml:space="preserve">ния, </w:t>
      </w:r>
      <w:proofErr w:type="gramStart"/>
      <w:r w:rsidRPr="008B15A2">
        <w:rPr>
          <w:rFonts w:ascii="Times New Roman" w:hAnsi="Times New Roman"/>
          <w:sz w:val="28"/>
          <w:szCs w:val="28"/>
        </w:rPr>
        <w:t>связанных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в том числе с употреблением психоактивных веществ);</w:t>
      </w:r>
    </w:p>
    <w:p w:rsidR="004C60AC" w:rsidRPr="008B15A2" w:rsidRDefault="004C60AC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авиационных работ при санитарно-авиационной эвакуации, осуществляемой воздушными судами;</w:t>
      </w:r>
    </w:p>
    <w:p w:rsidR="004C60AC" w:rsidRPr="008B15A2" w:rsidRDefault="004C60AC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паллиативной медицинской помощи,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дицинской помощи и койки сестринского ухода;</w:t>
      </w:r>
    </w:p>
    <w:p w:rsidR="004C60AC" w:rsidRPr="008B15A2" w:rsidRDefault="004C60AC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психологической помощи пациенту и членам семьи пациента, а также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помощи врачами-психотерапевтами пациенту</w:t>
      </w:r>
      <w:r w:rsidR="0097583F" w:rsidRPr="008B15A2">
        <w:rPr>
          <w:rFonts w:ascii="Times New Roman" w:hAnsi="Times New Roman"/>
          <w:sz w:val="28"/>
          <w:szCs w:val="28"/>
        </w:rPr>
        <w:t>, получающему паллиативную мед</w:t>
      </w:r>
      <w:r w:rsidR="0097583F" w:rsidRPr="008B15A2">
        <w:rPr>
          <w:rFonts w:ascii="Times New Roman" w:hAnsi="Times New Roman"/>
          <w:sz w:val="28"/>
          <w:szCs w:val="28"/>
        </w:rPr>
        <w:t>и</w:t>
      </w:r>
      <w:r w:rsidR="0097583F" w:rsidRPr="008B15A2">
        <w:rPr>
          <w:rFonts w:ascii="Times New Roman" w:hAnsi="Times New Roman"/>
          <w:sz w:val="28"/>
          <w:szCs w:val="28"/>
        </w:rPr>
        <w:t xml:space="preserve">цинскую помощь, </w:t>
      </w:r>
      <w:r w:rsidRPr="008B15A2">
        <w:rPr>
          <w:rFonts w:ascii="Times New Roman" w:hAnsi="Times New Roman"/>
          <w:sz w:val="28"/>
          <w:szCs w:val="28"/>
        </w:rPr>
        <w:t xml:space="preserve">и членам семьи пациента, </w:t>
      </w:r>
      <w:r w:rsidR="006E4F6E" w:rsidRPr="008B15A2">
        <w:rPr>
          <w:rFonts w:ascii="Times New Roman" w:hAnsi="Times New Roman"/>
          <w:sz w:val="28"/>
          <w:szCs w:val="28"/>
        </w:rPr>
        <w:t xml:space="preserve">а также медицинской помощи врачами-психотерапевтами пациенту и членам семьи пациента </w:t>
      </w:r>
      <w:r w:rsidRPr="008B15A2">
        <w:rPr>
          <w:rFonts w:ascii="Times New Roman" w:hAnsi="Times New Roman"/>
          <w:sz w:val="28"/>
          <w:szCs w:val="28"/>
        </w:rPr>
        <w:t>или</w:t>
      </w:r>
      <w:r w:rsidR="006E4F6E" w:rsidRPr="008B15A2">
        <w:t xml:space="preserve"> </w:t>
      </w:r>
      <w:r w:rsidR="006E4F6E" w:rsidRPr="008B15A2">
        <w:rPr>
          <w:rFonts w:ascii="Times New Roman" w:hAnsi="Times New Roman"/>
          <w:sz w:val="28"/>
          <w:szCs w:val="28"/>
        </w:rPr>
        <w:t>членам семьи пациента</w:t>
      </w:r>
      <w:r w:rsidRPr="008B15A2">
        <w:rPr>
          <w:rFonts w:ascii="Times New Roman" w:hAnsi="Times New Roman"/>
          <w:sz w:val="28"/>
          <w:szCs w:val="28"/>
        </w:rPr>
        <w:t xml:space="preserve"> после его смерти в случае </w:t>
      </w:r>
      <w:r w:rsidR="006E4F6E" w:rsidRPr="008B15A2">
        <w:rPr>
          <w:rFonts w:ascii="Times New Roman" w:hAnsi="Times New Roman"/>
          <w:sz w:val="28"/>
          <w:szCs w:val="28"/>
        </w:rPr>
        <w:t xml:space="preserve">их </w:t>
      </w:r>
      <w:r w:rsidRPr="008B15A2">
        <w:rPr>
          <w:rFonts w:ascii="Times New Roman" w:hAnsi="Times New Roman"/>
          <w:sz w:val="28"/>
          <w:szCs w:val="28"/>
        </w:rPr>
        <w:t>обращения в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цинскую организацию;</w:t>
      </w:r>
      <w:proofErr w:type="gramEnd"/>
    </w:p>
    <w:p w:rsidR="004C60AC" w:rsidRPr="008B15A2" w:rsidRDefault="004C60AC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высокотехнологичной медицинской помощи, оказываемой в медицинских 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ганизациях, подведомственных исполн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тельным органам государственной власти Республики Татарстан, указанных в приложении № 1 к Программе, по перечню в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 xml:space="preserve">дов высокотехнологичной медицинской помощи, </w:t>
      </w:r>
      <w:r w:rsidR="00325C1C">
        <w:rPr>
          <w:rFonts w:ascii="Times New Roman" w:hAnsi="Times New Roman"/>
          <w:sz w:val="28"/>
          <w:szCs w:val="28"/>
        </w:rPr>
        <w:t>приведенному в разделе</w:t>
      </w:r>
      <w:r w:rsidRPr="008B15A2">
        <w:rPr>
          <w:rFonts w:ascii="Times New Roman" w:hAnsi="Times New Roman"/>
          <w:sz w:val="28"/>
          <w:szCs w:val="28"/>
        </w:rPr>
        <w:t xml:space="preserve"> II прил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жения к Программе государственных гарантий бесплатного оказания гражданам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 xml:space="preserve">дицинской помощи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годов, утве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 xml:space="preserve">жденной постановлением Правительства Российской Федерации от </w:t>
      </w:r>
      <w:r w:rsidR="00C478DC" w:rsidRPr="008B15A2">
        <w:rPr>
          <w:rFonts w:ascii="Times New Roman" w:hAnsi="Times New Roman"/>
          <w:sz w:val="28"/>
          <w:szCs w:val="28"/>
        </w:rPr>
        <w:t>7 декабря 2019</w:t>
      </w:r>
      <w:proofErr w:type="gramEnd"/>
      <w:r w:rsidR="00C478DC" w:rsidRPr="008B15A2">
        <w:rPr>
          <w:rFonts w:ascii="Times New Roman" w:hAnsi="Times New Roman"/>
          <w:sz w:val="28"/>
          <w:szCs w:val="28"/>
        </w:rPr>
        <w:t xml:space="preserve"> г. </w:t>
      </w:r>
      <w:r w:rsidR="00C478DC" w:rsidRPr="008B15A2">
        <w:rPr>
          <w:rFonts w:ascii="Times New Roman" w:hAnsi="Times New Roman"/>
          <w:sz w:val="28"/>
          <w:szCs w:val="28"/>
        </w:rPr>
        <w:lastRenderedPageBreak/>
        <w:t>№ 1610</w:t>
      </w:r>
      <w:r w:rsidRPr="008B15A2">
        <w:rPr>
          <w:rFonts w:ascii="Times New Roman" w:hAnsi="Times New Roman"/>
          <w:sz w:val="28"/>
          <w:szCs w:val="28"/>
        </w:rPr>
        <w:t xml:space="preserve"> «О Программе государственных гарантий бесплатного оказания гражд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нам медицинской помощи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годов». План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вое задание на высокотехнологичную медицинскую помощь, оказыва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мую за счет межбюджетных трансфертов из бюджета Республики Татарстан, предо</w:t>
      </w:r>
      <w:r w:rsidR="00EB1874" w:rsidRPr="008B15A2">
        <w:rPr>
          <w:rFonts w:ascii="Times New Roman" w:hAnsi="Times New Roman"/>
          <w:sz w:val="28"/>
          <w:szCs w:val="28"/>
        </w:rPr>
        <w:t>ставля</w:t>
      </w:r>
      <w:r w:rsidR="00EB1874"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мых бюджету ТФОМС Республики Татарстан, утверждается Министерством здрав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охран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 Республики Татарстан;</w:t>
      </w:r>
    </w:p>
    <w:p w:rsidR="004C60AC" w:rsidRPr="008B15A2" w:rsidRDefault="004C60AC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медицинской помощи и медицинских услуг в центрах по профилактике </w:t>
      </w:r>
      <w:r w:rsidR="005B5BC1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>и борьбе с синдромом приобретенного иммунодефицита и инфекционными забол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 xml:space="preserve">ваниями, домах ребенка, включая специализированные, центрах (отделениях) </w:t>
      </w:r>
      <w:r w:rsidR="005B5BC1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>планирования семьи и репродукции, Республиканском центре профессиональной патол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гии открытого акционерного общества «Городская клиническая боль</w:t>
      </w:r>
      <w:r w:rsidR="005B5BC1">
        <w:rPr>
          <w:rFonts w:ascii="Times New Roman" w:hAnsi="Times New Roman"/>
          <w:sz w:val="28"/>
          <w:szCs w:val="28"/>
        </w:rPr>
        <w:t>-</w:t>
      </w:r>
      <w:r w:rsidR="005B5BC1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>ница</w:t>
      </w:r>
      <w:r w:rsidR="005B5BC1">
        <w:rPr>
          <w:rFonts w:ascii="Times New Roman" w:hAnsi="Times New Roman"/>
          <w:sz w:val="28"/>
          <w:szCs w:val="28"/>
        </w:rPr>
        <w:t xml:space="preserve"> </w:t>
      </w:r>
      <w:r w:rsidRPr="008B15A2">
        <w:rPr>
          <w:rFonts w:ascii="Times New Roman" w:hAnsi="Times New Roman"/>
          <w:sz w:val="28"/>
          <w:szCs w:val="28"/>
        </w:rPr>
        <w:t>№ 12» г</w:t>
      </w:r>
      <w:proofErr w:type="gramStart"/>
      <w:r w:rsidRPr="008B15A2">
        <w:rPr>
          <w:rFonts w:ascii="Times New Roman" w:hAnsi="Times New Roman"/>
          <w:sz w:val="28"/>
          <w:szCs w:val="28"/>
        </w:rPr>
        <w:t>.К</w:t>
      </w:r>
      <w:proofErr w:type="gramEnd"/>
      <w:r w:rsidRPr="008B15A2">
        <w:rPr>
          <w:rFonts w:ascii="Times New Roman" w:hAnsi="Times New Roman"/>
          <w:sz w:val="28"/>
          <w:szCs w:val="28"/>
        </w:rPr>
        <w:t>азани, Центре восстановительного лечения для детей-инвалидов с псих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 xml:space="preserve">неврологическими заболеваниями государственного автономного учреждения здравоохранения «Городская детская поликлиника № 7» г.Казани, Лабораторном диагностическом </w:t>
      </w:r>
      <w:proofErr w:type="gramStart"/>
      <w:r w:rsidRPr="008B15A2">
        <w:rPr>
          <w:rFonts w:ascii="Times New Roman" w:hAnsi="Times New Roman"/>
          <w:sz w:val="28"/>
          <w:szCs w:val="28"/>
        </w:rPr>
        <w:t>центре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государственного автономного учреждения здравоохран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 «Республиканская клиническая инфекционная больница имени профессора А.Ф.Агафонова»;</w:t>
      </w:r>
    </w:p>
    <w:p w:rsidR="00A57006" w:rsidRPr="008B15A2" w:rsidRDefault="00A57006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мероприятий по оздоровлению детей в условиях детских санаториев;</w:t>
      </w:r>
    </w:p>
    <w:p w:rsidR="00A57006" w:rsidRPr="008B15A2" w:rsidRDefault="00A57006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профилактических медицинских осмотров обучающихся в общеобразовател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ного) выявления незаконного потребления наркотических средств и психотропных веществ</w:t>
      </w:r>
      <w:r w:rsidR="003E5641" w:rsidRPr="008B15A2">
        <w:rPr>
          <w:rFonts w:ascii="Times New Roman" w:hAnsi="Times New Roman"/>
          <w:sz w:val="28"/>
          <w:szCs w:val="28"/>
        </w:rPr>
        <w:t>,</w:t>
      </w:r>
      <w:r w:rsidR="003E5641" w:rsidRPr="008B15A2">
        <w:t xml:space="preserve"> </w:t>
      </w:r>
      <w:r w:rsidR="003E5641" w:rsidRPr="008B15A2">
        <w:rPr>
          <w:rFonts w:ascii="Times New Roman" w:hAnsi="Times New Roman"/>
          <w:sz w:val="28"/>
          <w:szCs w:val="28"/>
        </w:rPr>
        <w:t>в том числе в отношении лиц, находящихся в стационарных организациях социального обслуживания, включая медицинскую помощь, оказываемую выез</w:t>
      </w:r>
      <w:r w:rsidR="003E5641" w:rsidRPr="008B15A2">
        <w:rPr>
          <w:rFonts w:ascii="Times New Roman" w:hAnsi="Times New Roman"/>
          <w:sz w:val="28"/>
          <w:szCs w:val="28"/>
        </w:rPr>
        <w:t>д</w:t>
      </w:r>
      <w:r w:rsidR="003E5641" w:rsidRPr="008B15A2">
        <w:rPr>
          <w:rFonts w:ascii="Times New Roman" w:hAnsi="Times New Roman"/>
          <w:sz w:val="28"/>
          <w:szCs w:val="28"/>
        </w:rPr>
        <w:t>ными психиатрическими бригадами</w:t>
      </w:r>
      <w:r w:rsidRPr="008B15A2">
        <w:rPr>
          <w:rFonts w:ascii="Times New Roman" w:hAnsi="Times New Roman"/>
          <w:sz w:val="28"/>
          <w:szCs w:val="28"/>
        </w:rPr>
        <w:t xml:space="preserve"> (за исключением стоимости экспресс-теста);</w:t>
      </w:r>
      <w:proofErr w:type="gramEnd"/>
    </w:p>
    <w:p w:rsidR="00A57006" w:rsidRPr="008B15A2" w:rsidRDefault="00A57006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проведения осмотров врачами и диагностических исследований в целях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цинского освидетельствования застрахованных лиц, желающих усыновить (удоч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рить), взять под опеку (попечительство), в приемную или патронатную семью 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тей, оставшихся без попечения родителей, в части заболеваний и состояний, не вход</w:t>
      </w:r>
      <w:r w:rsidRPr="008B15A2">
        <w:rPr>
          <w:rFonts w:ascii="Times New Roman" w:hAnsi="Times New Roman"/>
          <w:sz w:val="28"/>
          <w:szCs w:val="28"/>
        </w:rPr>
        <w:t>я</w:t>
      </w:r>
      <w:r w:rsidRPr="008B15A2">
        <w:rPr>
          <w:rFonts w:ascii="Times New Roman" w:hAnsi="Times New Roman"/>
          <w:sz w:val="28"/>
          <w:szCs w:val="28"/>
        </w:rPr>
        <w:t>щих в базовую программу ОМС;</w:t>
      </w:r>
    </w:p>
    <w:p w:rsidR="00A57006" w:rsidRPr="008B15A2" w:rsidRDefault="00A57006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медицинской помощи, оказанной в экстренной форме и неотложной форме вне медицинской организации (скорая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дицинская помощь), экстренной форме в стационарных условиях, неотложной форме в амбулаторных условиях (травматол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гических пунктах, приемных (приемно-диагностических) отделениях) не застрах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ванным и не идентифицированным в системе ОМС лицам при заболеваниях и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стояниях, входящих в базовую программу ОМС;</w:t>
      </w:r>
    </w:p>
    <w:p w:rsidR="00A57006" w:rsidRPr="008B15A2" w:rsidRDefault="00A57006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медицинской помощи, оказанной станциями и отделениями скорой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помощи в экстренной или неотло</w:t>
      </w:r>
      <w:r w:rsidRPr="008B15A2">
        <w:rPr>
          <w:rFonts w:ascii="Times New Roman" w:hAnsi="Times New Roman"/>
          <w:sz w:val="28"/>
          <w:szCs w:val="28"/>
        </w:rPr>
        <w:t>ж</w:t>
      </w:r>
      <w:r w:rsidRPr="008B15A2">
        <w:rPr>
          <w:rFonts w:ascii="Times New Roman" w:hAnsi="Times New Roman"/>
          <w:sz w:val="28"/>
          <w:szCs w:val="28"/>
        </w:rPr>
        <w:t>ной форме вне медицинской организации застрахованным по обязательному медицинскому страхованию, а также не застр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хованным и не идентифицированным в системе ОМС лицам при туберкулезе, пс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хических расстройствах и расстройствах поведения, в том числе связанных с упо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реблением психоактивных веществ;</w:t>
      </w:r>
    </w:p>
    <w:p w:rsidR="00A57006" w:rsidRPr="008B15A2" w:rsidRDefault="00A57006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медицинской помощи военнослужащим, гражданам, призванным на военные сборы, сотрудникам органов внутренних дел Российской Федерации, Государстве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ной противопожарной службы Министерства Российской Федерации по делам гр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жданской обороны, чрезвычайным ситуациям и ликвидации последствий ст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 xml:space="preserve">хийных </w:t>
      </w:r>
      <w:r w:rsidRPr="008B15A2">
        <w:rPr>
          <w:rFonts w:ascii="Times New Roman" w:hAnsi="Times New Roman"/>
          <w:sz w:val="28"/>
          <w:szCs w:val="28"/>
        </w:rPr>
        <w:lastRenderedPageBreak/>
        <w:t>бедствий, уголовно-исполнительной системы, таможенных органов и лицам начал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ствующего состава Федеральной фельдъегерской службы при оказании скорой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дицинской помощи;</w:t>
      </w:r>
    </w:p>
    <w:p w:rsidR="00A57006" w:rsidRPr="008B15A2" w:rsidRDefault="00A57006" w:rsidP="005B5B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услуг по зуб</w:t>
      </w:r>
      <w:proofErr w:type="gramStart"/>
      <w:r w:rsidRPr="008B15A2">
        <w:rPr>
          <w:rFonts w:ascii="Times New Roman" w:hAnsi="Times New Roman"/>
          <w:sz w:val="28"/>
          <w:szCs w:val="28"/>
        </w:rPr>
        <w:t>о-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и слухопротезированию в соответствии с порядком предоста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ления отдельным категориям граждан в Республике Татарстан услуг по зубо- и сл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хопротезированию, определяемым Кабинетом Министров Республики Татарстан;</w:t>
      </w:r>
    </w:p>
    <w:p w:rsidR="00FC72D7" w:rsidRPr="008B15A2" w:rsidRDefault="00FC72D7" w:rsidP="005B5B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зубного протезирования отдельным категориям граждан в соответствии с 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конодательством Российской Федерации, в том числе лицам, находящимся в ст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ционарных организациях социального обслуживания;</w:t>
      </w:r>
    </w:p>
    <w:p w:rsidR="00A57006" w:rsidRPr="008B15A2" w:rsidRDefault="00A57006" w:rsidP="005B5B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мероприятий, направленных на проведение пренатальной (дородовой) диагн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стики нарушений развития ребенка у беременных женщин, неонатального скрини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га на пять наследственных и врожденных заболеваний в части исследований и ко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</w:t>
      </w:r>
      <w:r w:rsidRPr="008B15A2">
        <w:rPr>
          <w:rFonts w:ascii="Times New Roman" w:hAnsi="Times New Roman"/>
          <w:sz w:val="28"/>
          <w:szCs w:val="28"/>
        </w:rPr>
        <w:t>з</w:t>
      </w:r>
      <w:r w:rsidRPr="008B15A2">
        <w:rPr>
          <w:rFonts w:ascii="Times New Roman" w:hAnsi="Times New Roman"/>
          <w:sz w:val="28"/>
          <w:szCs w:val="28"/>
        </w:rPr>
        <w:t>делениях медицинских организаций;</w:t>
      </w:r>
    </w:p>
    <w:p w:rsidR="00B710CD" w:rsidRPr="008B15A2" w:rsidRDefault="00B710CD" w:rsidP="005B5B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медицинской деятельности, связанной с донорством органов и тканей челов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ка в целях трансплантации (пересадки), в медицинских организациях, подведомс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венных исполнительным органам государственной власти субъектов</w:t>
      </w:r>
      <w:r w:rsidR="00E01A76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8B15A2">
        <w:rPr>
          <w:rFonts w:ascii="Times New Roman" w:hAnsi="Times New Roman"/>
          <w:sz w:val="28"/>
          <w:szCs w:val="28"/>
        </w:rPr>
        <w:t>;</w:t>
      </w:r>
    </w:p>
    <w:p w:rsidR="00B710CD" w:rsidRPr="008B15A2" w:rsidRDefault="00B710CD" w:rsidP="00E01A76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расходов на приобретение основных средств (оборудования, производстве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ного и хозяйственного инвентаря) стоим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стью свыше 100 тыс</w:t>
      </w:r>
      <w:proofErr w:type="gramStart"/>
      <w:r w:rsidRPr="008B15A2">
        <w:rPr>
          <w:rFonts w:ascii="Times New Roman" w:hAnsi="Times New Roman"/>
          <w:sz w:val="28"/>
          <w:szCs w:val="28"/>
        </w:rPr>
        <w:t>.р</w:t>
      </w:r>
      <w:proofErr w:type="gramEnd"/>
      <w:r w:rsidRPr="008B15A2">
        <w:rPr>
          <w:rFonts w:ascii="Times New Roman" w:hAnsi="Times New Roman"/>
          <w:sz w:val="28"/>
          <w:szCs w:val="28"/>
        </w:rPr>
        <w:t>ублей за единицу в медицинских организациях, подведомственных исполнительным органам госуда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ственной власти субъектов</w:t>
      </w:r>
      <w:r w:rsidR="00E01A76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8B15A2">
        <w:rPr>
          <w:rFonts w:ascii="Times New Roman" w:hAnsi="Times New Roman"/>
          <w:sz w:val="28"/>
          <w:szCs w:val="28"/>
        </w:rPr>
        <w:t>.</w:t>
      </w:r>
    </w:p>
    <w:p w:rsidR="00B710CD" w:rsidRPr="008B15A2" w:rsidRDefault="00B710CD" w:rsidP="00E01A76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</w:t>
      </w:r>
      <w:r w:rsidRPr="008B15A2">
        <w:rPr>
          <w:rFonts w:ascii="Times New Roman" w:hAnsi="Times New Roman"/>
          <w:sz w:val="28"/>
          <w:szCs w:val="28"/>
        </w:rPr>
        <w:t>ы</w:t>
      </w:r>
      <w:r w:rsidRPr="008B15A2">
        <w:rPr>
          <w:rFonts w:ascii="Times New Roman" w:hAnsi="Times New Roman"/>
          <w:sz w:val="28"/>
          <w:szCs w:val="28"/>
        </w:rPr>
        <w:t>ездных патронажных бригад, осуществляется в соответствии с законодательством Российской Федерации.</w:t>
      </w:r>
    </w:p>
    <w:p w:rsidR="00341D84" w:rsidRPr="008B15A2" w:rsidRDefault="00341D84" w:rsidP="00E01A76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2. </w:t>
      </w:r>
      <w:r w:rsidR="00951798" w:rsidRPr="008B15A2">
        <w:rPr>
          <w:rFonts w:ascii="Times New Roman" w:hAnsi="Times New Roman"/>
          <w:sz w:val="28"/>
          <w:szCs w:val="28"/>
        </w:rPr>
        <w:t>Плановое</w:t>
      </w:r>
      <w:r w:rsidRPr="008B15A2">
        <w:rPr>
          <w:rFonts w:ascii="Times New Roman" w:hAnsi="Times New Roman"/>
          <w:sz w:val="28"/>
          <w:szCs w:val="28"/>
        </w:rPr>
        <w:t xml:space="preserve"> задание на медицинскую помощь, оказываемую </w:t>
      </w:r>
      <w:r w:rsidR="00000B57" w:rsidRPr="008B15A2">
        <w:rPr>
          <w:rFonts w:ascii="Times New Roman" w:hAnsi="Times New Roman"/>
          <w:sz w:val="28"/>
          <w:szCs w:val="28"/>
        </w:rPr>
        <w:t>за счет средств бюджета, предоставляемых бюджету ТФОМС Республики Татарстан, на реализацию преимущественно одноканального финансирования</w:t>
      </w:r>
      <w:r w:rsidRPr="008B15A2">
        <w:rPr>
          <w:rFonts w:ascii="Times New Roman" w:hAnsi="Times New Roman"/>
          <w:sz w:val="28"/>
          <w:szCs w:val="28"/>
        </w:rPr>
        <w:t>, за исключением высокотехн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логичной медицинской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мощи, устанавливается решением Комиссии по тарифам на оплату медицинской помощи, оказанной медицинскими организац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ями в рамках реализации преимущественно одноканального финансирования через сист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му ОМС.</w:t>
      </w:r>
    </w:p>
    <w:p w:rsidR="00341D84" w:rsidRPr="008B15A2" w:rsidRDefault="00341D84" w:rsidP="005B5B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w:anchor="Par571" w:history="1">
        <w:r w:rsidRPr="008B15A2">
          <w:rPr>
            <w:rFonts w:ascii="Times New Roman" w:hAnsi="Times New Roman"/>
            <w:sz w:val="28"/>
            <w:szCs w:val="28"/>
          </w:rPr>
          <w:t>Перечень</w:t>
        </w:r>
      </w:hyperlink>
      <w:r w:rsidRPr="008B15A2">
        <w:rPr>
          <w:rFonts w:ascii="Times New Roman" w:hAnsi="Times New Roman"/>
          <w:sz w:val="28"/>
          <w:szCs w:val="28"/>
        </w:rPr>
        <w:t xml:space="preserve"> медицинских организаций, оказывающих медицинскую помощь в рамках реализации преимущественно одноканального финансирования (за исключ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нием медицинской помощи, оказываемой не застрахованным по обязательному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дицинскому страхованию), приведен в приложении № 1 к Пр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грамме.</w:t>
      </w:r>
    </w:p>
    <w:p w:rsidR="00341D84" w:rsidRPr="008B15A2" w:rsidRDefault="00341D84" w:rsidP="005B5B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Медицинскую помощь не застрахованным по обязательному медицинскому страхованию лицам оказывают медицинские организации, включенные в реестр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дицинских организаций, осуществляющих деятельность в сфере ОМС по Террит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риальной программе ОМС.</w:t>
      </w:r>
    </w:p>
    <w:p w:rsidR="007A5ED6" w:rsidRPr="008B15A2" w:rsidRDefault="007A5ED6" w:rsidP="005B5BC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В целях обеспечения доступности и качества медицинской помощи застрах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ванным лицам Республикой Татарстан распределяется объем специализирова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ной, включая высокотехнологичную, медицинской помощи между медицинскими орг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низациями, в том числе федеральными государственными бюджетными учрежд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ниями, с учетом ежегодного расширения базовой программы обязательного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lastRenderedPageBreak/>
        <w:t>цинского страхования за счет включения в нее отдельных методов лечения, указа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ных в разделе II перечня видов высокотехнологичной медицинской помощи, для каждой медицинской организации в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15A2">
        <w:rPr>
          <w:rFonts w:ascii="Times New Roman" w:hAnsi="Times New Roman"/>
          <w:sz w:val="28"/>
          <w:szCs w:val="28"/>
        </w:rPr>
        <w:t>объеме</w:t>
      </w:r>
      <w:proofErr w:type="gramEnd"/>
      <w:r w:rsidRPr="008B15A2">
        <w:rPr>
          <w:rFonts w:ascii="Times New Roman" w:hAnsi="Times New Roman"/>
          <w:sz w:val="28"/>
          <w:szCs w:val="28"/>
        </w:rPr>
        <w:t>, сопоставимом с объемом предыд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щего года.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 ТФОМС Республики Татарстан обеспечивает: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проведение контроля объемов, сроков, качества и условий предоставления в</w:t>
      </w:r>
      <w:r w:rsidRPr="008B15A2">
        <w:rPr>
          <w:rFonts w:ascii="Times New Roman" w:hAnsi="Times New Roman"/>
          <w:sz w:val="28"/>
          <w:szCs w:val="28"/>
        </w:rPr>
        <w:t>ы</w:t>
      </w:r>
      <w:r w:rsidRPr="008B15A2">
        <w:rPr>
          <w:rFonts w:ascii="Times New Roman" w:hAnsi="Times New Roman"/>
          <w:sz w:val="28"/>
          <w:szCs w:val="28"/>
        </w:rPr>
        <w:t xml:space="preserve">сокотехнологичной медицинской помощи, включенной в </w:t>
      </w:r>
      <w:hyperlink r:id="rId11" w:history="1">
        <w:r w:rsidRPr="008B15A2">
          <w:rPr>
            <w:rFonts w:ascii="Times New Roman" w:hAnsi="Times New Roman"/>
            <w:sz w:val="28"/>
            <w:szCs w:val="28"/>
          </w:rPr>
          <w:t>раздел II</w:t>
        </w:r>
      </w:hyperlink>
      <w:r w:rsidRPr="008B15A2">
        <w:rPr>
          <w:rFonts w:ascii="Times New Roman" w:hAnsi="Times New Roman"/>
          <w:sz w:val="28"/>
          <w:szCs w:val="28"/>
        </w:rPr>
        <w:t xml:space="preserve"> приложения к Программе государственных гарантий бесплатного оказания гражданам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 xml:space="preserve">ской помощи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годов, утвержденной постановлением Правительства Российской Федерации </w:t>
      </w:r>
      <w:r w:rsidR="00082CE9" w:rsidRPr="008B15A2">
        <w:rPr>
          <w:rFonts w:ascii="Times New Roman" w:hAnsi="Times New Roman"/>
          <w:sz w:val="28"/>
          <w:szCs w:val="28"/>
        </w:rPr>
        <w:t>от 7 декабря 2019 г. № 1610</w:t>
      </w:r>
      <w:r w:rsidR="00382B7B" w:rsidRPr="008B15A2">
        <w:rPr>
          <w:rFonts w:ascii="Times New Roman" w:hAnsi="Times New Roman"/>
          <w:sz w:val="28"/>
          <w:szCs w:val="28"/>
        </w:rPr>
        <w:t xml:space="preserve"> </w:t>
      </w:r>
      <w:r w:rsidRPr="008B15A2">
        <w:rPr>
          <w:rFonts w:ascii="Times New Roman" w:hAnsi="Times New Roman"/>
          <w:sz w:val="28"/>
          <w:szCs w:val="28"/>
        </w:rPr>
        <w:t xml:space="preserve"> «О Программе государственных гарантий бесплатного оказания гражданам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 xml:space="preserve">цинской помощи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годов»;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проведение контроля объемов, сроков и условий предоставления медицинской помощи (за исключением высокоте</w:t>
      </w:r>
      <w:r w:rsidRPr="008B15A2">
        <w:rPr>
          <w:rFonts w:ascii="Times New Roman" w:hAnsi="Times New Roman"/>
          <w:sz w:val="28"/>
          <w:szCs w:val="28"/>
        </w:rPr>
        <w:t>х</w:t>
      </w:r>
      <w:r w:rsidRPr="008B15A2">
        <w:rPr>
          <w:rFonts w:ascii="Times New Roman" w:hAnsi="Times New Roman"/>
          <w:sz w:val="28"/>
          <w:szCs w:val="28"/>
        </w:rPr>
        <w:t xml:space="preserve">нологичной медицинской помощи, включенной в </w:t>
      </w:r>
      <w:hyperlink r:id="rId12" w:history="1">
        <w:r w:rsidRPr="008B15A2">
          <w:rPr>
            <w:rFonts w:ascii="Times New Roman" w:hAnsi="Times New Roman"/>
            <w:sz w:val="28"/>
            <w:szCs w:val="28"/>
          </w:rPr>
          <w:t>раздел II</w:t>
        </w:r>
      </w:hyperlink>
      <w:r w:rsidRPr="008B15A2">
        <w:rPr>
          <w:rFonts w:ascii="Times New Roman" w:hAnsi="Times New Roman"/>
          <w:sz w:val="28"/>
          <w:szCs w:val="28"/>
        </w:rPr>
        <w:t xml:space="preserve"> приложения к Программе государственных гарантий бесплатного оказ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ния гражданам медицинской помощи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годов, утвержденной постановл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 xml:space="preserve">нием Правительства Российской Федерации от        </w:t>
      </w:r>
      <w:r w:rsidR="004A1055" w:rsidRPr="008B15A2">
        <w:rPr>
          <w:rFonts w:ascii="Times New Roman" w:hAnsi="Times New Roman"/>
          <w:sz w:val="28"/>
          <w:szCs w:val="28"/>
        </w:rPr>
        <w:t>7</w:t>
      </w:r>
      <w:r w:rsidR="00382B7B" w:rsidRPr="008B15A2">
        <w:rPr>
          <w:rFonts w:ascii="Times New Roman" w:hAnsi="Times New Roman"/>
          <w:sz w:val="28"/>
          <w:szCs w:val="28"/>
        </w:rPr>
        <w:t xml:space="preserve"> декабря </w:t>
      </w:r>
      <w:r w:rsidR="009D5367" w:rsidRPr="008B15A2">
        <w:rPr>
          <w:rFonts w:ascii="Times New Roman" w:hAnsi="Times New Roman"/>
          <w:sz w:val="28"/>
          <w:szCs w:val="28"/>
        </w:rPr>
        <w:t>2019</w:t>
      </w:r>
      <w:r w:rsidR="00382B7B" w:rsidRPr="008B15A2">
        <w:rPr>
          <w:rFonts w:ascii="Times New Roman" w:hAnsi="Times New Roman"/>
          <w:sz w:val="28"/>
          <w:szCs w:val="28"/>
        </w:rPr>
        <w:t xml:space="preserve"> г. № </w:t>
      </w:r>
      <w:r w:rsidR="004A1055" w:rsidRPr="008B15A2">
        <w:rPr>
          <w:rFonts w:ascii="Times New Roman" w:hAnsi="Times New Roman"/>
          <w:sz w:val="28"/>
          <w:szCs w:val="28"/>
        </w:rPr>
        <w:t>1610</w:t>
      </w:r>
      <w:r w:rsidR="00382B7B" w:rsidRPr="008B15A2">
        <w:rPr>
          <w:rFonts w:ascii="Times New Roman" w:hAnsi="Times New Roman"/>
          <w:sz w:val="28"/>
          <w:szCs w:val="28"/>
        </w:rPr>
        <w:t xml:space="preserve"> </w:t>
      </w:r>
      <w:r w:rsidRPr="008B15A2">
        <w:rPr>
          <w:rFonts w:ascii="Times New Roman" w:hAnsi="Times New Roman"/>
          <w:sz w:val="28"/>
          <w:szCs w:val="28"/>
        </w:rPr>
        <w:t>«О Программе государственных гарантий бесплатного оказания гражданам медицинской помощи на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годов») в рамках реализации преимущественно одноканального финансиров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ния медицинских организаций.</w:t>
      </w:r>
      <w:proofErr w:type="gramEnd"/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5B5BC1" w:rsidRDefault="00341D84" w:rsidP="0000589D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5B5BC1">
        <w:rPr>
          <w:rFonts w:ascii="Times New Roman" w:hAnsi="Times New Roman"/>
          <w:sz w:val="28"/>
          <w:szCs w:val="28"/>
        </w:rPr>
        <w:t>V. Виды медицинской помощи, медицинских и иных услуг,</w:t>
      </w:r>
    </w:p>
    <w:p w:rsidR="00341D84" w:rsidRPr="005B5BC1" w:rsidRDefault="00341D84" w:rsidP="0000589D">
      <w:pPr>
        <w:autoSpaceDE w:val="0"/>
        <w:autoSpaceDN w:val="0"/>
        <w:adjustRightInd w:val="0"/>
        <w:spacing w:after="0" w:line="22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B5BC1">
        <w:rPr>
          <w:rFonts w:ascii="Times New Roman" w:hAnsi="Times New Roman"/>
          <w:sz w:val="28"/>
          <w:szCs w:val="28"/>
        </w:rPr>
        <w:t>мероприятия, финансируемые за счет средств бюджета</w:t>
      </w:r>
    </w:p>
    <w:p w:rsidR="00341D84" w:rsidRPr="005B5BC1" w:rsidRDefault="00341D84" w:rsidP="0000589D">
      <w:pPr>
        <w:autoSpaceDE w:val="0"/>
        <w:autoSpaceDN w:val="0"/>
        <w:adjustRightInd w:val="0"/>
        <w:spacing w:after="0" w:line="228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B5BC1">
        <w:rPr>
          <w:rFonts w:ascii="Times New Roman" w:hAnsi="Times New Roman"/>
          <w:sz w:val="28"/>
          <w:szCs w:val="28"/>
        </w:rPr>
        <w:t>Республики Татарстан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1. За счет средств бюджета Республики Татарстан осуществляется финансовое обеспечение: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мероприятий по проведению дезинфекции, дезинсекции и дератизации, сан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тарно-противоэпидемических (профилактических) мероприятий, проводимых с применением лабораторных методов исследования, в очагах инфекционных забол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ваний, а также расходов по хранению и доставке вакцин для организации иммун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зации граждан в рамках национального календаря профилактических прививок и 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купке вакцин для проведения иммунизации граждан в рамках календаря профила</w:t>
      </w:r>
      <w:r w:rsidRPr="008B15A2">
        <w:rPr>
          <w:rFonts w:ascii="Times New Roman" w:hAnsi="Times New Roman"/>
          <w:sz w:val="28"/>
          <w:szCs w:val="28"/>
        </w:rPr>
        <w:t>к</w:t>
      </w:r>
      <w:r w:rsidRPr="008B15A2">
        <w:rPr>
          <w:rFonts w:ascii="Times New Roman" w:hAnsi="Times New Roman"/>
          <w:sz w:val="28"/>
          <w:szCs w:val="28"/>
        </w:rPr>
        <w:t>тических прививок по эпидемическим показаниям;</w:t>
      </w:r>
      <w:proofErr w:type="gramEnd"/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медицинской реабилитации работающих граждан непосредственно после ст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ционарного лечения в организациях санаторно-курортного лечения и государстве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ных учреждениях здравоохранения;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мер социальной поддержки врачей – молодых специалистов;</w:t>
      </w:r>
    </w:p>
    <w:p w:rsidR="00412925" w:rsidRPr="008B15A2" w:rsidRDefault="00412925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прочих мероприятий в области здравоохранения в рамках реализации госуда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ственной программы «Развитие здравоохране</w:t>
      </w:r>
      <w:r w:rsidR="00600C8E">
        <w:rPr>
          <w:rFonts w:ascii="Times New Roman" w:hAnsi="Times New Roman"/>
          <w:sz w:val="28"/>
          <w:szCs w:val="28"/>
        </w:rPr>
        <w:t>ния Республики Татарстан до 2025</w:t>
      </w:r>
      <w:r w:rsidRPr="008B15A2">
        <w:rPr>
          <w:rFonts w:ascii="Times New Roman" w:hAnsi="Times New Roman"/>
          <w:sz w:val="28"/>
          <w:szCs w:val="28"/>
        </w:rPr>
        <w:t xml:space="preserve"> г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да», утвержденной постановлением Кабинета Министров Республики Татарстан от 01.07.2013 № 461 «Об утверждении государственной программы «Развитие здрав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охране</w:t>
      </w:r>
      <w:r w:rsidR="00600C8E">
        <w:rPr>
          <w:rFonts w:ascii="Times New Roman" w:hAnsi="Times New Roman"/>
          <w:sz w:val="28"/>
          <w:szCs w:val="28"/>
        </w:rPr>
        <w:t>ния Республики Татарстан до 2025</w:t>
      </w:r>
      <w:r w:rsidRPr="008B15A2">
        <w:rPr>
          <w:rFonts w:ascii="Times New Roman" w:hAnsi="Times New Roman"/>
          <w:sz w:val="28"/>
          <w:szCs w:val="28"/>
        </w:rPr>
        <w:t xml:space="preserve"> года»;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лекарственными препаратами в соответствии с перечнем групп населения и категорий заболеваний, при амбулаторном лечении которых лекарственные преп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lastRenderedPageBreak/>
        <w:t xml:space="preserve">раты, изделия медицинского назначения и специализированные продукты лечебного питания отпускаются по рецептам врачей бесплатно (в соответствии с Федеральным </w:t>
      </w:r>
      <w:hyperlink r:id="rId13" w:history="1">
        <w:r w:rsidRPr="008B15A2">
          <w:rPr>
            <w:rFonts w:ascii="Times New Roman" w:hAnsi="Times New Roman"/>
            <w:sz w:val="28"/>
            <w:szCs w:val="28"/>
          </w:rPr>
          <w:t>законом</w:t>
        </w:r>
      </w:hyperlink>
      <w:r w:rsidRPr="008B15A2">
        <w:rPr>
          <w:rFonts w:ascii="Times New Roman" w:hAnsi="Times New Roman"/>
          <w:sz w:val="28"/>
          <w:szCs w:val="28"/>
        </w:rPr>
        <w:t xml:space="preserve"> от 22 августа 2004 года № 122-ФЗ «О внесении изменений в законодател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ные акты Российской Федерации и признании утратившими силу некоторых зак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нодательных актов Российской Федерации в связи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15A2">
        <w:rPr>
          <w:rFonts w:ascii="Times New Roman" w:hAnsi="Times New Roman"/>
          <w:sz w:val="28"/>
          <w:szCs w:val="28"/>
        </w:rPr>
        <w:t>с принятием федеральных зак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нов «О внесении изменений и дополнений в Федеральный закон «Об общих при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ципах организации законодательных (представительных) и исполнительных 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 xml:space="preserve">ганов государственной власти субъектов Российской Федерации» и «Об общих принципах организации местного самоуправления в Российской Федерации» и </w:t>
      </w:r>
      <w:hyperlink r:id="rId14" w:history="1">
        <w:r w:rsidRPr="008B15A2">
          <w:rPr>
            <w:rFonts w:ascii="Times New Roman" w:hAnsi="Times New Roman"/>
            <w:sz w:val="28"/>
            <w:szCs w:val="28"/>
          </w:rPr>
          <w:t>Законом</w:t>
        </w:r>
      </w:hyperlink>
      <w:r w:rsidRPr="008B15A2">
        <w:rPr>
          <w:rFonts w:ascii="Times New Roman" w:hAnsi="Times New Roman"/>
          <w:sz w:val="28"/>
          <w:szCs w:val="28"/>
        </w:rPr>
        <w:t xml:space="preserve"> Ре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публики Татарстан от 8 декабря 2004 года № 63-ЗРТ «Об адресной социальной по</w:t>
      </w:r>
      <w:r w:rsidRPr="008B15A2">
        <w:rPr>
          <w:rFonts w:ascii="Times New Roman" w:hAnsi="Times New Roman"/>
          <w:sz w:val="28"/>
          <w:szCs w:val="28"/>
        </w:rPr>
        <w:t>д</w:t>
      </w:r>
      <w:r w:rsidRPr="008B15A2">
        <w:rPr>
          <w:rFonts w:ascii="Times New Roman" w:hAnsi="Times New Roman"/>
          <w:sz w:val="28"/>
          <w:szCs w:val="28"/>
        </w:rPr>
        <w:t>держке населения в Республике Тата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стан» с 1 января 2005 года произведена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замена льгот, предоставляемых ранее в натуральной форме (лекарственные препараты по рецептам врачей с 50-процентной скидкой), на денежные выпл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ты);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граждан зарегистрированными в установленном порядке на территории Ро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сийской Федерации лекарственными препаратами и специализированными проду</w:t>
      </w:r>
      <w:r w:rsidRPr="008B15A2">
        <w:rPr>
          <w:rFonts w:ascii="Times New Roman" w:hAnsi="Times New Roman"/>
          <w:sz w:val="28"/>
          <w:szCs w:val="28"/>
        </w:rPr>
        <w:t>к</w:t>
      </w:r>
      <w:r w:rsidRPr="008B15A2">
        <w:rPr>
          <w:rFonts w:ascii="Times New Roman" w:hAnsi="Times New Roman"/>
          <w:sz w:val="28"/>
          <w:szCs w:val="28"/>
        </w:rPr>
        <w:t>тами лечебного питания для лечения заболеваний, включенных в перечень жизнеу</w:t>
      </w:r>
      <w:r w:rsidRPr="008B15A2">
        <w:rPr>
          <w:rFonts w:ascii="Times New Roman" w:hAnsi="Times New Roman"/>
          <w:sz w:val="28"/>
          <w:szCs w:val="28"/>
        </w:rPr>
        <w:t>г</w:t>
      </w:r>
      <w:r w:rsidRPr="008B15A2">
        <w:rPr>
          <w:rFonts w:ascii="Times New Roman" w:hAnsi="Times New Roman"/>
          <w:sz w:val="28"/>
          <w:szCs w:val="28"/>
        </w:rPr>
        <w:t>рожающих и хронических прогрессирующих редких (орфанных) заболеваний, пр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водящих к сокращению продолжительности жизни гражданина или его инвалидн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сти, утверждаемый Правительством Российской Федерации;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оказания медицинской помощи гражданам за пределами Республики Тата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стан по направлению Министерства здр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воохранения Республики Татарстан, оплаты проезда больным, направляемым в установленном порядке в федеральные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ские организации и научно-исследовательские институты, подведомственные фед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ральным органам исполнительной власти, в порядке, установленном Кабинетом Министров Республики Татарстан;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выполнения государственного задания государственными организациями, ук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занными в </w:t>
      </w:r>
      <w:hyperlink w:anchor="Par154" w:history="1">
        <w:r w:rsidRPr="008B15A2">
          <w:rPr>
            <w:rFonts w:ascii="Times New Roman" w:hAnsi="Times New Roman"/>
            <w:sz w:val="28"/>
            <w:szCs w:val="28"/>
          </w:rPr>
          <w:t>пункте 2</w:t>
        </w:r>
      </w:hyperlink>
      <w:r w:rsidRPr="008B15A2">
        <w:rPr>
          <w:rFonts w:ascii="Times New Roman" w:hAnsi="Times New Roman"/>
          <w:sz w:val="28"/>
          <w:szCs w:val="28"/>
        </w:rPr>
        <w:t xml:space="preserve"> настоящего раздела, и отделениями переливания крови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цинских организаций, подведомственных исполнительным органам государстве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ной власти Республики Татарстан;</w:t>
      </w:r>
      <w:r w:rsidR="008A1864" w:rsidRPr="008B15A2">
        <w:rPr>
          <w:rFonts w:ascii="Times New Roman" w:hAnsi="Times New Roman"/>
          <w:sz w:val="28"/>
          <w:szCs w:val="28"/>
        </w:rPr>
        <w:t xml:space="preserve"> 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проведения заместительной почечной терапии методом гемодиализа в центр</w:t>
      </w:r>
      <w:r w:rsidR="00D47506"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 xml:space="preserve"> гемодиализа общества с ограниченной ответственностью «Клиника диализа».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Финансовое обеспечение транспортировки пациентов, страдающих хронич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ской почечной недостаточностью, от места фактического проживания до места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лучения медицинской помощи методом заместительной почечной терапии и обра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но, а также пациентов, страдающих онкологическими заболеваниями, к месту леч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 в медицинские организации государственной системы здравоохранения Респу</w:t>
      </w:r>
      <w:r w:rsidRPr="008B15A2">
        <w:rPr>
          <w:rFonts w:ascii="Times New Roman" w:hAnsi="Times New Roman"/>
          <w:sz w:val="28"/>
          <w:szCs w:val="28"/>
        </w:rPr>
        <w:t>б</w:t>
      </w:r>
      <w:r w:rsidRPr="008B15A2">
        <w:rPr>
          <w:rFonts w:ascii="Times New Roman" w:hAnsi="Times New Roman"/>
          <w:sz w:val="28"/>
          <w:szCs w:val="28"/>
        </w:rPr>
        <w:t>лики Татарстан, оказывающие специализированную онкологическую помощь, и о</w:t>
      </w:r>
      <w:r w:rsidRPr="008B15A2">
        <w:rPr>
          <w:rFonts w:ascii="Times New Roman" w:hAnsi="Times New Roman"/>
          <w:sz w:val="28"/>
          <w:szCs w:val="28"/>
        </w:rPr>
        <w:t>б</w:t>
      </w:r>
      <w:r w:rsidRPr="008B15A2">
        <w:rPr>
          <w:rFonts w:ascii="Times New Roman" w:hAnsi="Times New Roman"/>
          <w:sz w:val="28"/>
          <w:szCs w:val="28"/>
        </w:rPr>
        <w:t xml:space="preserve">ратно к месту жительства </w:t>
      </w:r>
      <w:bookmarkStart w:id="2" w:name="Par154"/>
      <w:bookmarkEnd w:id="2"/>
      <w:r w:rsidRPr="008B15A2">
        <w:rPr>
          <w:rFonts w:ascii="Times New Roman" w:hAnsi="Times New Roman"/>
          <w:sz w:val="28"/>
          <w:szCs w:val="28"/>
        </w:rPr>
        <w:t xml:space="preserve">осуществляется в соответствии с </w:t>
      </w:r>
      <w:hyperlink r:id="rId15" w:history="1">
        <w:r w:rsidRPr="008B15A2">
          <w:rPr>
            <w:rFonts w:ascii="Times New Roman" w:hAnsi="Times New Roman"/>
            <w:sz w:val="28"/>
            <w:szCs w:val="28"/>
          </w:rPr>
          <w:t>Законом</w:t>
        </w:r>
      </w:hyperlink>
      <w:r w:rsidRPr="008B15A2">
        <w:rPr>
          <w:rFonts w:ascii="Times New Roman" w:hAnsi="Times New Roman"/>
          <w:sz w:val="28"/>
          <w:szCs w:val="28"/>
        </w:rPr>
        <w:t xml:space="preserve"> Республики Т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тарстан от 8 декабря 2004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года № 63-ЗРТ «Об адресной социальной поддержке н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селения в Республике Татарстан».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2. Перечень государственных организаций, осуществляющих оказание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цинской помощи и иных государственных услуг (работ) за счет средств бюджета Республики Татарстан, предусмотренных по разделу «Здравоохранение»:</w:t>
      </w:r>
    </w:p>
    <w:p w:rsidR="00341D84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26BFC" w:rsidRDefault="00E26BFC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26BFC" w:rsidRPr="008B15A2" w:rsidRDefault="00E26BFC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10206"/>
      </w:tblGrid>
      <w:tr w:rsidR="00341D84" w:rsidRPr="008B15A2" w:rsidTr="00AD72A5">
        <w:trPr>
          <w:trHeight w:val="2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00589D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Наименование государственных организаций</w:t>
            </w:r>
          </w:p>
        </w:tc>
      </w:tr>
      <w:tr w:rsidR="00D43AFE" w:rsidRPr="008B15A2" w:rsidTr="00AD72A5">
        <w:trPr>
          <w:trHeight w:val="22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0058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здравоохранения (далее – ГАУЗ) «Республиканская клинич</w:t>
            </w:r>
            <w:r w:rsidRPr="008B15A2">
              <w:rPr>
                <w:rFonts w:ascii="Times New Roman" w:hAnsi="Times New Roman"/>
                <w:sz w:val="24"/>
                <w:szCs w:val="24"/>
              </w:rPr>
              <w:t>е</w:t>
            </w:r>
            <w:r w:rsidRPr="008B15A2">
              <w:rPr>
                <w:rFonts w:ascii="Times New Roman" w:hAnsi="Times New Roman"/>
                <w:sz w:val="24"/>
                <w:szCs w:val="24"/>
              </w:rPr>
              <w:t>ская больница Министерства здравоохранения Республики Татарстан»</w:t>
            </w:r>
          </w:p>
        </w:tc>
      </w:tr>
      <w:tr w:rsidR="00D43AFE" w:rsidRPr="008B15A2" w:rsidTr="00AD72A5">
        <w:trPr>
          <w:trHeight w:val="22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0058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ГАУЗ «Детская республиканская клиническая больница Министерства здравоохранения Респу</w:t>
            </w:r>
            <w:r w:rsidRPr="008B15A2">
              <w:rPr>
                <w:rFonts w:ascii="Times New Roman" w:hAnsi="Times New Roman"/>
                <w:sz w:val="24"/>
                <w:szCs w:val="24"/>
              </w:rPr>
              <w:t>б</w:t>
            </w:r>
            <w:r w:rsidRPr="008B15A2">
              <w:rPr>
                <w:rFonts w:ascii="Times New Roman" w:hAnsi="Times New Roman"/>
                <w:sz w:val="24"/>
                <w:szCs w:val="24"/>
              </w:rPr>
              <w:t>лики Татарстан»</w:t>
            </w:r>
          </w:p>
        </w:tc>
      </w:tr>
      <w:tr w:rsidR="00D43AFE" w:rsidRPr="008B15A2" w:rsidTr="00AD72A5">
        <w:trPr>
          <w:trHeight w:val="22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0058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ГАУЗ «Межрегиональный клинико-диагностический центр»</w:t>
            </w:r>
          </w:p>
        </w:tc>
      </w:tr>
      <w:tr w:rsidR="00D43AFE" w:rsidRPr="008B15A2" w:rsidTr="00AD72A5">
        <w:trPr>
          <w:trHeight w:val="22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0058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ГАУЗ «Республиканский центр медицинской профилактики» (за исключением финансирования Центра здоровья)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0058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(далее – ГАУ) «Республиканский медицинский би</w:t>
            </w:r>
            <w:r w:rsidRPr="008B15A2">
              <w:rPr>
                <w:rFonts w:ascii="Times New Roman" w:hAnsi="Times New Roman"/>
                <w:sz w:val="24"/>
                <w:szCs w:val="24"/>
              </w:rPr>
              <w:t>б</w:t>
            </w:r>
            <w:r w:rsidRPr="008B15A2">
              <w:rPr>
                <w:rFonts w:ascii="Times New Roman" w:hAnsi="Times New Roman"/>
                <w:sz w:val="24"/>
                <w:szCs w:val="24"/>
              </w:rPr>
              <w:t>лиотечно-информационный центр»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0058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 xml:space="preserve">Государственное казенное учреждение здравоохранения «Республиканский медицинский центр </w:t>
            </w:r>
            <w:r w:rsidRPr="008B15A2">
              <w:rPr>
                <w:rFonts w:ascii="Times New Roman" w:hAnsi="Times New Roman"/>
                <w:sz w:val="24"/>
                <w:szCs w:val="24"/>
              </w:rPr>
              <w:br/>
              <w:t>мобилизационных резервов «Резерв» Министерства здравоохранения Республики Татарстан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7B4FD8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 xml:space="preserve">Государственное казенное учреждение здравоохранения «Республиканский дом ребенка </w:t>
            </w:r>
            <w:r w:rsidRPr="008B15A2">
              <w:rPr>
                <w:rFonts w:ascii="Times New Roman" w:hAnsi="Times New Roman"/>
                <w:sz w:val="24"/>
                <w:szCs w:val="24"/>
              </w:rPr>
              <w:br/>
              <w:t>специализированный»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7B4FD8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 xml:space="preserve">ГАУЗ «Республиканское бюро судебно-медицинской экспертизы Министерства здравоохранения </w:t>
            </w:r>
            <w:r w:rsidRPr="008B15A2">
              <w:rPr>
                <w:rFonts w:ascii="Times New Roman" w:hAnsi="Times New Roman"/>
                <w:sz w:val="24"/>
                <w:szCs w:val="24"/>
              </w:rPr>
              <w:br/>
              <w:t>Республики Татарстан»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7B4FD8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ГАУЗ «Республиканский медицинский информационно-аналитический центр»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7B4FD8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 xml:space="preserve">ГАУ </w:t>
            </w:r>
            <w:r w:rsidR="007B4FD8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  <w:r w:rsidRPr="008B15A2">
              <w:rPr>
                <w:rFonts w:ascii="Times New Roman" w:hAnsi="Times New Roman"/>
                <w:sz w:val="24"/>
                <w:szCs w:val="24"/>
              </w:rPr>
              <w:t xml:space="preserve"> «Диспетчерский центр Министерства здравоохранения Республики Татарстан»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7B4FD8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ГАУ «Реабилитация»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84" w:rsidRPr="008B15A2" w:rsidRDefault="00341D84" w:rsidP="007B4FD8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ГАУЗ «Альметьевский медицинский информационно-аналитический центр»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7B4FD8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ГАУЗ «Альметьевский центр медицинской профилактики»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7B4FD8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ГАУЗ «Зеленодольская ц</w:t>
            </w:r>
            <w:r w:rsidR="006A3849">
              <w:rPr>
                <w:rFonts w:ascii="Times New Roman" w:hAnsi="Times New Roman"/>
                <w:sz w:val="24"/>
                <w:szCs w:val="24"/>
              </w:rPr>
              <w:t>ентральная районная больница» (</w:t>
            </w:r>
            <w:r w:rsidRPr="008B15A2">
              <w:rPr>
                <w:rFonts w:ascii="Times New Roman" w:hAnsi="Times New Roman"/>
                <w:sz w:val="24"/>
                <w:szCs w:val="24"/>
              </w:rPr>
              <w:t>Зеленодольский центр мед</w:t>
            </w:r>
            <w:r w:rsidRPr="008B15A2">
              <w:rPr>
                <w:rFonts w:ascii="Times New Roman" w:hAnsi="Times New Roman"/>
                <w:sz w:val="24"/>
                <w:szCs w:val="24"/>
              </w:rPr>
              <w:t>и</w:t>
            </w:r>
            <w:r w:rsidR="006A3849">
              <w:rPr>
                <w:rFonts w:ascii="Times New Roman" w:hAnsi="Times New Roman"/>
                <w:sz w:val="24"/>
                <w:szCs w:val="24"/>
              </w:rPr>
              <w:t>цинской профилактики)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7B4FD8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ГАУЗ «Медицинский информационно-аналитический центр» г</w:t>
            </w:r>
            <w:proofErr w:type="gramStart"/>
            <w:r w:rsidRPr="008B15A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B15A2">
              <w:rPr>
                <w:rFonts w:ascii="Times New Roman" w:hAnsi="Times New Roman"/>
                <w:sz w:val="24"/>
                <w:szCs w:val="24"/>
              </w:rPr>
              <w:t>ижнекамска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7B4FD8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ГАУЗ «Центр медицинской профилактики» г</w:t>
            </w:r>
            <w:proofErr w:type="gramStart"/>
            <w:r w:rsidRPr="008B15A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B15A2">
              <w:rPr>
                <w:rFonts w:ascii="Times New Roman" w:hAnsi="Times New Roman"/>
                <w:sz w:val="24"/>
                <w:szCs w:val="24"/>
              </w:rPr>
              <w:t>ижнекамска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7B4FD8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ГАУЗ «Врачебно-физкультурный диспансер» г</w:t>
            </w:r>
            <w:proofErr w:type="gramStart"/>
            <w:r w:rsidRPr="008B15A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B15A2">
              <w:rPr>
                <w:rFonts w:ascii="Times New Roman" w:hAnsi="Times New Roman"/>
                <w:sz w:val="24"/>
                <w:szCs w:val="24"/>
              </w:rPr>
              <w:t>абережные Челны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7B4FD8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 (далее – ГБУЗ) «Медицинский и</w:t>
            </w:r>
            <w:r w:rsidRPr="008B15A2">
              <w:rPr>
                <w:rFonts w:ascii="Times New Roman" w:hAnsi="Times New Roman"/>
                <w:sz w:val="24"/>
                <w:szCs w:val="24"/>
              </w:rPr>
              <w:t>н</w:t>
            </w:r>
            <w:r w:rsidRPr="008B15A2">
              <w:rPr>
                <w:rFonts w:ascii="Times New Roman" w:hAnsi="Times New Roman"/>
                <w:sz w:val="24"/>
                <w:szCs w:val="24"/>
              </w:rPr>
              <w:t>формационно-аналитический центр» г</w:t>
            </w:r>
            <w:proofErr w:type="gramStart"/>
            <w:r w:rsidRPr="008B15A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8B15A2">
              <w:rPr>
                <w:rFonts w:ascii="Times New Roman" w:hAnsi="Times New Roman"/>
                <w:sz w:val="24"/>
                <w:szCs w:val="24"/>
              </w:rPr>
              <w:t>абережные Челны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0058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>ГАУЗ «Республиканский центр крови Министерства здравоохранения Республики Татарстан»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0058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 xml:space="preserve">Управление метрологического и технического контроля, охраны труда при Министерстве </w:t>
            </w:r>
            <w:r w:rsidRPr="008B15A2">
              <w:rPr>
                <w:rFonts w:ascii="Times New Roman" w:hAnsi="Times New Roman"/>
                <w:sz w:val="24"/>
                <w:szCs w:val="24"/>
              </w:rPr>
              <w:br/>
              <w:t>здравоохранения Республики Татарстан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0058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 xml:space="preserve">Управление бухгалтерского учета и отчетности при Министерстве здравоохранения Республики </w:t>
            </w:r>
            <w:r w:rsidRPr="008B15A2">
              <w:rPr>
                <w:rFonts w:ascii="Times New Roman" w:hAnsi="Times New Roman"/>
                <w:sz w:val="24"/>
                <w:szCs w:val="24"/>
              </w:rPr>
              <w:br/>
              <w:t>Татарстан</w:t>
            </w:r>
          </w:p>
        </w:tc>
      </w:tr>
      <w:tr w:rsidR="00D43AFE" w:rsidRPr="008B15A2" w:rsidTr="00AD72A5">
        <w:trPr>
          <w:trHeight w:val="2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84" w:rsidRPr="008B15A2" w:rsidRDefault="00341D84" w:rsidP="007E540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5A2">
              <w:rPr>
                <w:rFonts w:ascii="Times New Roman" w:hAnsi="Times New Roman"/>
                <w:sz w:val="24"/>
                <w:szCs w:val="24"/>
              </w:rPr>
              <w:t xml:space="preserve">ГБУЗ Республики Татарстан «Республиканский </w:t>
            </w:r>
            <w:r w:rsidR="007E5400" w:rsidRPr="008B15A2">
              <w:rPr>
                <w:rFonts w:ascii="Times New Roman" w:hAnsi="Times New Roman"/>
                <w:sz w:val="24"/>
                <w:szCs w:val="24"/>
              </w:rPr>
              <w:t>ц</w:t>
            </w:r>
            <w:r w:rsidRPr="008B15A2">
              <w:rPr>
                <w:rFonts w:ascii="Times New Roman" w:hAnsi="Times New Roman"/>
                <w:sz w:val="24"/>
                <w:szCs w:val="24"/>
              </w:rPr>
              <w:t>ентр реабилитации МЧС Республики Татарстан имени Ш.С.Каратая»</w:t>
            </w:r>
          </w:p>
        </w:tc>
      </w:tr>
    </w:tbl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E26BFC" w:rsidRDefault="00341D84" w:rsidP="00E26BF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" w:name="Par178"/>
      <w:bookmarkEnd w:id="3"/>
      <w:r w:rsidRPr="00E26BFC">
        <w:rPr>
          <w:rFonts w:ascii="Times New Roman" w:hAnsi="Times New Roman"/>
          <w:sz w:val="28"/>
          <w:szCs w:val="28"/>
        </w:rPr>
        <w:t>VI. Порядок и условия оказания медицинской помощи</w:t>
      </w:r>
    </w:p>
    <w:p w:rsidR="00341D84" w:rsidRPr="00E26BFC" w:rsidRDefault="00341D84" w:rsidP="00E26BF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E26BFC" w:rsidRDefault="00341D84" w:rsidP="00E26BF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E26BFC">
        <w:rPr>
          <w:rFonts w:ascii="Times New Roman" w:hAnsi="Times New Roman"/>
          <w:sz w:val="28"/>
          <w:szCs w:val="28"/>
        </w:rPr>
        <w:t>1. Общие положения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1.1. В рамках Программы (за исключением медицинской помощи, оказыва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мой в рамках клинической апробации) бесплатно предоставляются: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первичная медико-санитарная помощь, в том числе первичная доврачебная, первичная врачебная и первичная специ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лизированная;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специализированная, в том числе высокотехнологичная, медицинская помощь;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скорая, в том числе скорая специализированная, медицинская помощь;</w:t>
      </w:r>
    </w:p>
    <w:p w:rsidR="00B710CD" w:rsidRPr="008B15A2" w:rsidRDefault="00B710CD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паллиативная медицинская помощь, в том числе паллиативная первичная </w:t>
      </w:r>
      <w:proofErr w:type="gramStart"/>
      <w:r w:rsidRPr="008B15A2">
        <w:rPr>
          <w:rFonts w:ascii="Times New Roman" w:hAnsi="Times New Roman"/>
          <w:sz w:val="28"/>
          <w:szCs w:val="28"/>
        </w:rPr>
        <w:t>ме-дицинская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помощь, включая доврачебную и врачебную, и паллиативная специал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зированная медицинская помощь.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1.2. Первичная медико-санитарная помощь является основой системы оказ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ния медицинской помощи и включает в себя мероприятия по профилактике, диагн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стике, лечению заболеваний и состояний, медицинской реабилитации, наблюд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нию за течением беременности, формированию здорового образа жизни и санитарно-гигиеническому просвещению.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Первичная медико-санитарная помощь оказывается бесплатно в амбулато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ных условиях и в условиях дневного стац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онара, в том числе в стационаре на дому, в плановой и неотложной формах.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Первичная доврачебная медико-санитарная помощь оказывается фельдшер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ми, акушерами и другими медицинскими работниками со средним медицинским о</w:t>
      </w:r>
      <w:r w:rsidRPr="008B15A2">
        <w:rPr>
          <w:rFonts w:ascii="Times New Roman" w:hAnsi="Times New Roman"/>
          <w:sz w:val="28"/>
          <w:szCs w:val="28"/>
        </w:rPr>
        <w:t>б</w:t>
      </w:r>
      <w:r w:rsidRPr="008B15A2">
        <w:rPr>
          <w:rFonts w:ascii="Times New Roman" w:hAnsi="Times New Roman"/>
          <w:sz w:val="28"/>
          <w:szCs w:val="28"/>
        </w:rPr>
        <w:t>разованием.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Первичная врачебная медико-санитарная помощь оказывается врачами-терапевтами, врачами-терапевтами участк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выми, врачами-педиатрами, врачами-педиатрами участковыми и врачами общей практики (семейными врачами).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Первичная специализированная медико-санитарная помощь оказывается вр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чами-специалистами, включая врачей-специалистов медицинских организаций, ок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зывающих специализированную, в том числе высокотехнологичную,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скую помощь.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1.3. Специализированная медицинская помощь оказывается бесплатно в ст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ционарных условиях и в условиях дневн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 xml:space="preserve">го стационара врачами-специалистами и включает в себя профилактику, диагностику и лечение заболеваний и состояний </w:t>
      </w:r>
      <w:r w:rsidR="008924B5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 xml:space="preserve">(в том числе в период беременности, родов и послеродовый период), требующих </w:t>
      </w:r>
      <w:r w:rsidR="008924B5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>использования специальных методов и сложных медицинских технологий, а также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дицинскую реабилитацию.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Высокотехнологичная медицинская помощь, являющаяся частью специализ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 xml:space="preserve">рованной медицинской помощи, включает в себя применение новых сложных </w:t>
      </w:r>
      <w:r w:rsidR="008924B5">
        <w:rPr>
          <w:rFonts w:ascii="Times New Roman" w:hAnsi="Times New Roman"/>
          <w:sz w:val="28"/>
          <w:szCs w:val="28"/>
        </w:rPr>
        <w:br/>
        <w:t xml:space="preserve">и </w:t>
      </w:r>
      <w:r w:rsidRPr="008B15A2">
        <w:rPr>
          <w:rFonts w:ascii="Times New Roman" w:hAnsi="Times New Roman"/>
          <w:sz w:val="28"/>
          <w:szCs w:val="28"/>
        </w:rPr>
        <w:t>(или) уникальных методов лечения, а также ресурсоемких методов лечения с н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учно доказанной эффективностью, в том числе клеточных технологий, роботизир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ванной техники, информационных технологий и методов генной инженерии, разр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ботанных на основе достижений медицинской науки и смежных отраслей науки и техники, и оказывается медицинскими организациями в соответствии с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перечнем видов высокотехнологичной медицинской помощи, </w:t>
      </w:r>
      <w:proofErr w:type="gramStart"/>
      <w:r w:rsidRPr="008B15A2">
        <w:rPr>
          <w:rFonts w:ascii="Times New Roman" w:hAnsi="Times New Roman"/>
          <w:sz w:val="28"/>
          <w:szCs w:val="28"/>
        </w:rPr>
        <w:t>содержащим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в том числе мет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ды лечения и источники финансового обеспечения высокотехнологичной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помощи, в рамках установленного планового задания.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hyperlink r:id="rId16" w:history="1">
        <w:proofErr w:type="gramStart"/>
        <w:r w:rsidRPr="008B15A2">
          <w:rPr>
            <w:rFonts w:ascii="Times New Roman" w:hAnsi="Times New Roman"/>
            <w:sz w:val="28"/>
            <w:szCs w:val="28"/>
          </w:rPr>
          <w:t>Перечень</w:t>
        </w:r>
      </w:hyperlink>
      <w:r w:rsidRPr="008B15A2">
        <w:rPr>
          <w:rFonts w:ascii="Times New Roman" w:hAnsi="Times New Roman"/>
          <w:sz w:val="28"/>
          <w:szCs w:val="28"/>
        </w:rPr>
        <w:t xml:space="preserve"> видов высокотехнологичной медицинской помощи, оказываемой бесплатно в рамках Программы, установлен приложением к Программе государс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 xml:space="preserve">венных гарантий бесплатного оказания гражданам медицинской помощи на    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годов, утвержденной постановлением Прав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 xml:space="preserve">тельства Российской Федерации </w:t>
      </w:r>
      <w:r w:rsidR="00082CE9" w:rsidRPr="008B15A2">
        <w:rPr>
          <w:rFonts w:ascii="Times New Roman" w:hAnsi="Times New Roman"/>
          <w:sz w:val="28"/>
          <w:szCs w:val="28"/>
        </w:rPr>
        <w:t>от 7 декабря 2019 г. № 1610</w:t>
      </w:r>
      <w:r w:rsidRPr="008B15A2">
        <w:rPr>
          <w:rFonts w:ascii="Times New Roman" w:hAnsi="Times New Roman"/>
          <w:sz w:val="28"/>
          <w:szCs w:val="28"/>
        </w:rPr>
        <w:t xml:space="preserve"> «О Программе гос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lastRenderedPageBreak/>
        <w:t xml:space="preserve">дарственных гарантий бесплатного оказания гражданам медицинской помощи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годов».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1.4. Скорая, в том числе скорая специализированная,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</w:t>
      </w:r>
      <w:r w:rsidRPr="008B15A2">
        <w:rPr>
          <w:rFonts w:ascii="Times New Roman" w:hAnsi="Times New Roman"/>
          <w:sz w:val="28"/>
          <w:szCs w:val="28"/>
        </w:rPr>
        <w:t>ч</w:t>
      </w:r>
      <w:r w:rsidRPr="008B15A2">
        <w:rPr>
          <w:rFonts w:ascii="Times New Roman" w:hAnsi="Times New Roman"/>
          <w:sz w:val="28"/>
          <w:szCs w:val="28"/>
        </w:rPr>
        <w:t>ного медицинского вмешательства.</w:t>
      </w:r>
    </w:p>
    <w:p w:rsidR="00B710CD" w:rsidRPr="008B15A2" w:rsidRDefault="00B710CD" w:rsidP="00B710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1.5. Паллиативная медицинская помощь оказывается бесплатно в амбулато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 xml:space="preserve">ных условиях, в том числе на дому, в условиях дневного стационара и стационарных условиях медицинскими работниками, прошедшими </w:t>
      </w:r>
      <w:proofErr w:type="gramStart"/>
      <w:r w:rsidRPr="008B15A2">
        <w:rPr>
          <w:rFonts w:ascii="Times New Roman" w:hAnsi="Times New Roman"/>
          <w:sz w:val="28"/>
          <w:szCs w:val="28"/>
        </w:rPr>
        <w:t>обучение по оказанию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такой помощи.</w:t>
      </w:r>
    </w:p>
    <w:p w:rsidR="00B710CD" w:rsidRPr="008B15A2" w:rsidRDefault="00B710CD" w:rsidP="00B710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Медицинские организации, оказывающие паллиативную медицинскую по-мощь, осуществляют взаимодействие с родственниками и иными членами семьи п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</w:t>
      </w:r>
      <w:r w:rsidRPr="008B15A2">
        <w:rPr>
          <w:rFonts w:ascii="Times New Roman" w:hAnsi="Times New Roman"/>
          <w:sz w:val="28"/>
          <w:szCs w:val="28"/>
        </w:rPr>
        <w:t>б</w:t>
      </w:r>
      <w:r w:rsidRPr="008B15A2">
        <w:rPr>
          <w:rFonts w:ascii="Times New Roman" w:hAnsi="Times New Roman"/>
          <w:sz w:val="28"/>
          <w:szCs w:val="28"/>
        </w:rPr>
        <w:t>служивания, религиозными организаци</w:t>
      </w:r>
      <w:r w:rsidRPr="008B15A2">
        <w:rPr>
          <w:rFonts w:ascii="Times New Roman" w:hAnsi="Times New Roman"/>
          <w:sz w:val="28"/>
          <w:szCs w:val="28"/>
        </w:rPr>
        <w:t>я</w:t>
      </w:r>
      <w:r w:rsidR="00093744">
        <w:rPr>
          <w:rFonts w:ascii="Times New Roman" w:hAnsi="Times New Roman"/>
          <w:sz w:val="28"/>
          <w:szCs w:val="28"/>
        </w:rPr>
        <w:t>ми</w:t>
      </w:r>
      <w:r w:rsidRPr="008B15A2">
        <w:rPr>
          <w:rFonts w:ascii="Times New Roman" w:hAnsi="Times New Roman"/>
          <w:sz w:val="28"/>
          <w:szCs w:val="28"/>
        </w:rPr>
        <w:t xml:space="preserve"> </w:t>
      </w:r>
      <w:r w:rsidR="000A1396" w:rsidRPr="008B15A2">
        <w:rPr>
          <w:rFonts w:ascii="Times New Roman" w:hAnsi="Times New Roman"/>
          <w:sz w:val="28"/>
          <w:szCs w:val="28"/>
        </w:rPr>
        <w:t xml:space="preserve">и </w:t>
      </w:r>
      <w:r w:rsidRPr="008B15A2">
        <w:rPr>
          <w:rFonts w:ascii="Times New Roman" w:hAnsi="Times New Roman"/>
          <w:sz w:val="28"/>
          <w:szCs w:val="28"/>
        </w:rPr>
        <w:t>организациями, указанными в части 2 статьи 6 Федерального закона «Об основах охраны здоровья граждан в Росси</w:t>
      </w:r>
      <w:r w:rsidRPr="008B15A2">
        <w:rPr>
          <w:rFonts w:ascii="Times New Roman" w:hAnsi="Times New Roman"/>
          <w:sz w:val="28"/>
          <w:szCs w:val="28"/>
        </w:rPr>
        <w:t>й</w:t>
      </w:r>
      <w:r w:rsidRPr="008B15A2">
        <w:rPr>
          <w:rFonts w:ascii="Times New Roman" w:hAnsi="Times New Roman"/>
          <w:sz w:val="28"/>
          <w:szCs w:val="28"/>
        </w:rPr>
        <w:t>ской Федерации», в том числе в целях предоставления такому пациенту социальных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у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луг, мер социальной защиты (поддержки) в соответствии с законодательством Ро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сийской Федерации, мер психологической поддержки и духовной помощи.</w:t>
      </w:r>
    </w:p>
    <w:p w:rsidR="00B710CD" w:rsidRPr="008B15A2" w:rsidRDefault="00B710CD" w:rsidP="00B710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Медицинская организация, к которой пациент прикреплен для получения пе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вичной медико-санитарной помощи, организует оказание ему паллиативной пе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вичной медицинской помощи медицинскими работниками, включая медицинских работников фельдшерских, фельдшерско-акушерских пунктов, врачебных амбул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торий и иных подразделений медицинских организаций, оказывающих пе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вичную медико-санитарную помощь, во взаимодействии с выездными патронажными бр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гадами медицинских организаций, оказывающих паллиативную медицинскую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мощь, и во взаимодействии с медицинскими организациями, оказывающими па</w:t>
      </w:r>
      <w:r w:rsidRPr="008B15A2">
        <w:rPr>
          <w:rFonts w:ascii="Times New Roman" w:hAnsi="Times New Roman"/>
          <w:sz w:val="28"/>
          <w:szCs w:val="28"/>
        </w:rPr>
        <w:t>л</w:t>
      </w:r>
      <w:r w:rsidRPr="008B15A2">
        <w:rPr>
          <w:rFonts w:ascii="Times New Roman" w:hAnsi="Times New Roman"/>
          <w:sz w:val="28"/>
          <w:szCs w:val="28"/>
        </w:rPr>
        <w:t>лиативную специализированную медицинскую помощь.</w:t>
      </w:r>
      <w:proofErr w:type="gramEnd"/>
    </w:p>
    <w:p w:rsidR="00B710CD" w:rsidRPr="008B15A2" w:rsidRDefault="00B710CD" w:rsidP="00B710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Медицинские организации, оказыва</w:t>
      </w:r>
      <w:r w:rsidR="00093744">
        <w:rPr>
          <w:rFonts w:ascii="Times New Roman" w:hAnsi="Times New Roman"/>
          <w:sz w:val="28"/>
          <w:szCs w:val="28"/>
        </w:rPr>
        <w:t>ющие специализированную медицин</w:t>
      </w:r>
      <w:r w:rsidRPr="008B15A2">
        <w:rPr>
          <w:rFonts w:ascii="Times New Roman" w:hAnsi="Times New Roman"/>
          <w:sz w:val="28"/>
          <w:szCs w:val="28"/>
        </w:rPr>
        <w:t>скую помощь, в том числе паллиативную, в случае выявления пациента, нуждающегося в паллиативной первичной медицинской помощи в амбулаторных усл</w:t>
      </w:r>
      <w:r w:rsidR="00093744">
        <w:rPr>
          <w:rFonts w:ascii="Times New Roman" w:hAnsi="Times New Roman"/>
          <w:sz w:val="28"/>
          <w:szCs w:val="28"/>
        </w:rPr>
        <w:t>овиях, в том числе на дому, за три</w:t>
      </w:r>
      <w:r w:rsidRPr="008B15A2">
        <w:rPr>
          <w:rFonts w:ascii="Times New Roman" w:hAnsi="Times New Roman"/>
          <w:sz w:val="28"/>
          <w:szCs w:val="28"/>
        </w:rPr>
        <w:t xml:space="preserve"> дня до осуществления выписки указанного пациента из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цинской организации, оказывающей специализированную медицинскую помощь, в том числе паллиативную, в стационарных условиях и условиях дневного стацион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ра, информируют о нем медицинскую организацию, к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которой такой пациент пр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креплен для получения первичной медико-санитарной помощи, или близлежащую к месту его пребывания медицинскую организацию, оказывающую первичную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ко-санитарную помощь.</w:t>
      </w:r>
    </w:p>
    <w:p w:rsidR="000E0A60" w:rsidRPr="008B15A2" w:rsidRDefault="00B710CD" w:rsidP="00B710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За счет бюджетных ассигнований бюджета Республики Татарстан такие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цинские организации и их подразделения обеспечиваются медицинскими издели</w:t>
      </w:r>
      <w:r w:rsidRPr="008B15A2">
        <w:rPr>
          <w:rFonts w:ascii="Times New Roman" w:hAnsi="Times New Roman"/>
          <w:sz w:val="28"/>
          <w:szCs w:val="28"/>
        </w:rPr>
        <w:t>я</w:t>
      </w:r>
      <w:r w:rsidRPr="008B15A2">
        <w:rPr>
          <w:rFonts w:ascii="Times New Roman" w:hAnsi="Times New Roman"/>
          <w:sz w:val="28"/>
          <w:szCs w:val="28"/>
        </w:rPr>
        <w:t>ми, предназначенными для поддержания функций органов и систем организма чел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века, для использования на дому по перечню, утвержд</w:t>
      </w:r>
      <w:r w:rsidR="00404324" w:rsidRPr="008B15A2">
        <w:rPr>
          <w:rFonts w:ascii="Times New Roman" w:hAnsi="Times New Roman"/>
          <w:sz w:val="28"/>
          <w:szCs w:val="28"/>
        </w:rPr>
        <w:t>енному</w:t>
      </w:r>
      <w:r w:rsidRPr="008B15A2">
        <w:rPr>
          <w:rFonts w:ascii="Times New Roman" w:hAnsi="Times New Roman"/>
          <w:sz w:val="28"/>
          <w:szCs w:val="28"/>
        </w:rPr>
        <w:t xml:space="preserve"> Министерством здр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воохранения Российской Федерации, </w:t>
      </w:r>
      <w:r w:rsidR="000E0A60" w:rsidRPr="008B15A2">
        <w:rPr>
          <w:rFonts w:ascii="Times New Roman" w:hAnsi="Times New Roman"/>
          <w:sz w:val="28"/>
          <w:szCs w:val="28"/>
        </w:rPr>
        <w:t xml:space="preserve">а также </w:t>
      </w:r>
      <w:r w:rsidRPr="008B15A2">
        <w:rPr>
          <w:rFonts w:ascii="Times New Roman" w:hAnsi="Times New Roman"/>
          <w:sz w:val="28"/>
          <w:szCs w:val="28"/>
        </w:rPr>
        <w:t>необходимыми лекарственными пр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lastRenderedPageBreak/>
        <w:t>паратами, в том числе наркотическими лекарственными препаратами и психотро</w:t>
      </w:r>
      <w:r w:rsidRPr="008B15A2">
        <w:rPr>
          <w:rFonts w:ascii="Times New Roman" w:hAnsi="Times New Roman"/>
          <w:sz w:val="28"/>
          <w:szCs w:val="28"/>
        </w:rPr>
        <w:t>п</w:t>
      </w:r>
      <w:r w:rsidRPr="008B15A2">
        <w:rPr>
          <w:rFonts w:ascii="Times New Roman" w:hAnsi="Times New Roman"/>
          <w:sz w:val="28"/>
          <w:szCs w:val="28"/>
        </w:rPr>
        <w:t>ными лекарственными препаратами</w:t>
      </w:r>
      <w:r w:rsidR="000E0A60" w:rsidRPr="008B15A2">
        <w:rPr>
          <w:rFonts w:ascii="Times New Roman" w:hAnsi="Times New Roman"/>
          <w:sz w:val="28"/>
          <w:szCs w:val="28"/>
        </w:rPr>
        <w:t>, используемыми при посещениях на д</w:t>
      </w:r>
      <w:r w:rsidR="000E0A60" w:rsidRPr="008B15A2">
        <w:rPr>
          <w:rFonts w:ascii="Times New Roman" w:hAnsi="Times New Roman"/>
          <w:sz w:val="28"/>
          <w:szCs w:val="28"/>
        </w:rPr>
        <w:t>о</w:t>
      </w:r>
      <w:r w:rsidR="000E0A60" w:rsidRPr="008B15A2">
        <w:rPr>
          <w:rFonts w:ascii="Times New Roman" w:hAnsi="Times New Roman"/>
          <w:sz w:val="28"/>
          <w:szCs w:val="28"/>
        </w:rPr>
        <w:t>му.</w:t>
      </w:r>
      <w:proofErr w:type="gramEnd"/>
    </w:p>
    <w:p w:rsidR="00B710CD" w:rsidRPr="008B15A2" w:rsidRDefault="00B710CD" w:rsidP="00B710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Мероприятия по развитию паллиативной медицинской помощи осущест</w:t>
      </w:r>
      <w:proofErr w:type="gramStart"/>
      <w:r w:rsidRPr="008B15A2">
        <w:rPr>
          <w:rFonts w:ascii="Times New Roman" w:hAnsi="Times New Roman"/>
          <w:sz w:val="28"/>
          <w:szCs w:val="28"/>
        </w:rPr>
        <w:t>в</w:t>
      </w:r>
      <w:r w:rsidR="00E26BFC">
        <w:rPr>
          <w:rFonts w:ascii="Times New Roman" w:hAnsi="Times New Roman"/>
          <w:sz w:val="28"/>
          <w:szCs w:val="28"/>
        </w:rPr>
        <w:t>-</w:t>
      </w:r>
      <w:proofErr w:type="gramEnd"/>
      <w:r w:rsidR="00E26BFC">
        <w:rPr>
          <w:rFonts w:ascii="Times New Roman" w:hAnsi="Times New Roman"/>
          <w:sz w:val="28"/>
          <w:szCs w:val="28"/>
        </w:rPr>
        <w:br/>
        <w:t>ля</w:t>
      </w:r>
      <w:r w:rsidRPr="008B15A2">
        <w:rPr>
          <w:rFonts w:ascii="Times New Roman" w:hAnsi="Times New Roman"/>
          <w:sz w:val="28"/>
          <w:szCs w:val="28"/>
        </w:rPr>
        <w:t>ются в рамках соответствующих государственных программ Республики Тата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стан, включающих указанные мероприятия, а также целевые показатели их резул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тати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ности.</w:t>
      </w:r>
    </w:p>
    <w:p w:rsidR="00B710CD" w:rsidRPr="008B15A2" w:rsidRDefault="00B710CD" w:rsidP="00B710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Обеспечение граждан в рамках оказания паллиативной медицинской помощи для использования на дому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 xml:space="preserve">скими изделиями, предназначенными для </w:t>
      </w:r>
      <w:proofErr w:type="gramStart"/>
      <w:r w:rsidRPr="008B15A2">
        <w:rPr>
          <w:rFonts w:ascii="Times New Roman" w:hAnsi="Times New Roman"/>
          <w:sz w:val="28"/>
          <w:szCs w:val="28"/>
        </w:rPr>
        <w:t>под-держания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функций органов и систем организма человека, а также наркотич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скими лекарственными препаратами и психотропными лекарственными препаратами ос</w:t>
      </w:r>
      <w:r w:rsidRPr="008B15A2">
        <w:rPr>
          <w:rFonts w:ascii="Times New Roman" w:hAnsi="Times New Roman"/>
          <w:sz w:val="28"/>
          <w:szCs w:val="28"/>
        </w:rPr>
        <w:t>у</w:t>
      </w:r>
      <w:r w:rsidR="00093744">
        <w:rPr>
          <w:rFonts w:ascii="Times New Roman" w:hAnsi="Times New Roman"/>
          <w:sz w:val="28"/>
          <w:szCs w:val="28"/>
        </w:rPr>
        <w:t>ществляется в соответствии с п</w:t>
      </w:r>
      <w:r w:rsidRPr="008B15A2">
        <w:rPr>
          <w:rFonts w:ascii="Times New Roman" w:hAnsi="Times New Roman"/>
          <w:sz w:val="28"/>
          <w:szCs w:val="28"/>
        </w:rPr>
        <w:t>орядком, установленным Министерством здрав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охранения Республики Татарстан.</w:t>
      </w:r>
    </w:p>
    <w:p w:rsidR="000E0A60" w:rsidRPr="008B15A2" w:rsidRDefault="000E0A60" w:rsidP="000E0A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 целях оказания гражданам, находящимся в стационарных организациях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циального обслуживания, медицинской помощи Министерством здравоохранения Республики Татарстан организуется взаимодействие стационарных организаций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циального обслуживания с близлежащими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дицинскими организациями.</w:t>
      </w:r>
    </w:p>
    <w:p w:rsidR="000E0A60" w:rsidRPr="008B15A2" w:rsidRDefault="000E0A60" w:rsidP="000E0A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 отношении лиц, находящихся в стационарных организациях социального обслуживания, в рамках базовой программы обязательного медицинского страхов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ния с привлечением близлежащих медицинских организаций проводится диспанс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ризация, а при н</w:t>
      </w:r>
      <w:r w:rsidR="00093744">
        <w:rPr>
          <w:rFonts w:ascii="Times New Roman" w:hAnsi="Times New Roman"/>
          <w:sz w:val="28"/>
          <w:szCs w:val="28"/>
        </w:rPr>
        <w:t>аличии хронических заболеваний –</w:t>
      </w:r>
      <w:r w:rsidRPr="008B15A2">
        <w:rPr>
          <w:rFonts w:ascii="Times New Roman" w:hAnsi="Times New Roman"/>
          <w:sz w:val="28"/>
          <w:szCs w:val="28"/>
        </w:rPr>
        <w:t xml:space="preserve"> диспансерное наблюдение в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ответствии с порядками, установленными Министерством здравоохранения Росси</w:t>
      </w:r>
      <w:r w:rsidRPr="008B15A2">
        <w:rPr>
          <w:rFonts w:ascii="Times New Roman" w:hAnsi="Times New Roman"/>
          <w:sz w:val="28"/>
          <w:szCs w:val="28"/>
        </w:rPr>
        <w:t>й</w:t>
      </w:r>
      <w:r w:rsidRPr="008B15A2">
        <w:rPr>
          <w:rFonts w:ascii="Times New Roman" w:hAnsi="Times New Roman"/>
          <w:sz w:val="28"/>
          <w:szCs w:val="28"/>
        </w:rPr>
        <w:t>ской Федерации.</w:t>
      </w:r>
    </w:p>
    <w:p w:rsidR="000E0A60" w:rsidRPr="008B15A2" w:rsidRDefault="000E0A60" w:rsidP="000E0A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При выявлении в рамках диспансеризации и диспансерного наблюдения пок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заний к оказанию специализированной, в том числе высокотехнологичной,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цинской помощи лица, находящиеся в стационарных организациях социального о</w:t>
      </w:r>
      <w:r w:rsidRPr="008B15A2">
        <w:rPr>
          <w:rFonts w:ascii="Times New Roman" w:hAnsi="Times New Roman"/>
          <w:sz w:val="28"/>
          <w:szCs w:val="28"/>
        </w:rPr>
        <w:t>б</w:t>
      </w:r>
      <w:r w:rsidRPr="008B15A2">
        <w:rPr>
          <w:rFonts w:ascii="Times New Roman" w:hAnsi="Times New Roman"/>
          <w:sz w:val="28"/>
          <w:szCs w:val="28"/>
        </w:rPr>
        <w:t>служивания, переводятся в специализированные медицинские организации в сроки, установленные настоящей Программой.</w:t>
      </w:r>
    </w:p>
    <w:p w:rsidR="000E0A60" w:rsidRPr="008B15A2" w:rsidRDefault="000E0A60" w:rsidP="000E0A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В отношении лиц с психическими расстройствами и расстройствами повед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ния, в том числе находящихся в стационарных организациях социального обслуж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вания, а также в условиях сопровождаемого проживания, включая совместное пр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живание таких лиц в отдельных жилых помещениях, за счет бюджетных ассигнов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ний бюджета Республики Татарстан проводится диспансерное наблюдение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цинскими организациями, оказывающими первичную специализирова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ную медико-санитарную помощь при психических расстройствах и расстройствах пов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дения, во взаимодействии с врачами-психиатрами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стационарных организаций социального обслуживания в порядке, установленном Министерством здравоохранения Росси</w:t>
      </w:r>
      <w:r w:rsidRPr="008B15A2">
        <w:rPr>
          <w:rFonts w:ascii="Times New Roman" w:hAnsi="Times New Roman"/>
          <w:sz w:val="28"/>
          <w:szCs w:val="28"/>
        </w:rPr>
        <w:t>й</w:t>
      </w:r>
      <w:r w:rsidRPr="008B15A2">
        <w:rPr>
          <w:rFonts w:ascii="Times New Roman" w:hAnsi="Times New Roman"/>
          <w:sz w:val="28"/>
          <w:szCs w:val="28"/>
        </w:rPr>
        <w:t>ской Федерации.</w:t>
      </w:r>
    </w:p>
    <w:p w:rsidR="000E0A60" w:rsidRPr="008B15A2" w:rsidRDefault="000E0A60" w:rsidP="000E0A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Для лиц с психическими расстройствами и расстройствами поведения, прож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вающих в сельской местности, рабочих поселках и поселках городского типа, орг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низация медицинской помощи, в том числе по профилю «психиатрия», осуществл</w:t>
      </w:r>
      <w:r w:rsidRPr="008B15A2">
        <w:rPr>
          <w:rFonts w:ascii="Times New Roman" w:hAnsi="Times New Roman"/>
          <w:sz w:val="28"/>
          <w:szCs w:val="28"/>
        </w:rPr>
        <w:t>я</w:t>
      </w:r>
      <w:r w:rsidRPr="008B15A2">
        <w:rPr>
          <w:rFonts w:ascii="Times New Roman" w:hAnsi="Times New Roman"/>
          <w:sz w:val="28"/>
          <w:szCs w:val="28"/>
        </w:rPr>
        <w:t>ется во взаимодействии медицинских работников, включая медицинских работн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ков фельдшерских пунктов, фельдшерско-акушерских пунктов, врачебных амбул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торий и отделений (центров, кабинетов) общей врачебной практики, с медицинск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ми организациями, оказывающими первичную специализированную медико-санитарную помощь при психических расстройствах и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15A2">
        <w:rPr>
          <w:rFonts w:ascii="Times New Roman" w:hAnsi="Times New Roman"/>
          <w:sz w:val="28"/>
          <w:szCs w:val="28"/>
        </w:rPr>
        <w:t>расстройствах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поведения, </w:t>
      </w:r>
      <w:r w:rsidR="00D8371A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lastRenderedPageBreak/>
        <w:t xml:space="preserve">в том числе </w:t>
      </w:r>
      <w:r w:rsidR="00D8371A">
        <w:rPr>
          <w:rFonts w:ascii="Times New Roman" w:hAnsi="Times New Roman"/>
          <w:sz w:val="28"/>
          <w:szCs w:val="28"/>
        </w:rPr>
        <w:t xml:space="preserve">с </w:t>
      </w:r>
      <w:r w:rsidR="00186325">
        <w:rPr>
          <w:rFonts w:ascii="Times New Roman" w:hAnsi="Times New Roman"/>
          <w:sz w:val="28"/>
          <w:szCs w:val="28"/>
        </w:rPr>
        <w:t>участием</w:t>
      </w:r>
      <w:r w:rsidRPr="008B15A2">
        <w:rPr>
          <w:rFonts w:ascii="Times New Roman" w:hAnsi="Times New Roman"/>
          <w:sz w:val="28"/>
          <w:szCs w:val="28"/>
        </w:rPr>
        <w:t xml:space="preserve"> выездных психиатрических бригад, в порядке, установле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ном Министерством здравоохранения Российской Федерации.</w:t>
      </w:r>
    </w:p>
    <w:p w:rsidR="000E0A60" w:rsidRPr="008B15A2" w:rsidRDefault="000E0A60" w:rsidP="000E0A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При организации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</w:t>
      </w:r>
      <w:r w:rsidRPr="008B15A2">
        <w:rPr>
          <w:rFonts w:ascii="Times New Roman" w:hAnsi="Times New Roman"/>
          <w:sz w:val="28"/>
          <w:szCs w:val="28"/>
        </w:rPr>
        <w:t>й</w:t>
      </w:r>
      <w:r w:rsidRPr="008B15A2">
        <w:rPr>
          <w:rFonts w:ascii="Times New Roman" w:hAnsi="Times New Roman"/>
          <w:sz w:val="28"/>
          <w:szCs w:val="28"/>
        </w:rPr>
        <w:t>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больных, в том числе доставка лекарственных препаратов по месту жительс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 xml:space="preserve">ва.  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1.6. Медицинская помощь оказывается в следующих формах: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экстренная – медицинская помощь при внезапных острых заболеваниях,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стояниях, обострении хронических заболеваний, представляющих угрозу жизни п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циента;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неотложная – медицинская помощь при внезапных острых заболеваниях,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стояниях, обострении хронических заб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леваний, без явных признаков угрозы жизни пациента;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плановая – медицинская помощь при проведении профилактических мер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приятий, при заболеваниях и состояниях, не сопровождающихся угрозой жизни п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циента, не требующих экстренной и неотложной медицинской помощи, отсрочка оказ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ния которой на определенное время не повлечет за собой ухудшения состояния п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циента, угрозы его жизни и здоровью.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1.7. В целях обеспечения преемственности, доступности и качества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помощи, а также эффективной ре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лизации Программы медицинская помощь гражданам оказывается в соответствии с трехуровневой системой организации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дицинской помощи: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первый уровень – оказание преимущественно первичной медико-санитарной помощи, в том числе первичной специ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лизированной медицинской помощи, а также специализированной медицинской помощи и скорой медицинской помощи в це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тральных районных больницах, городских, районных, участковых больницах, вр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чебных амбулаториях, фельдшерско-акушерских пунктах, городских поликлиниках, иных медицинских организациях, отделениях и станциях скорой медицинской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мощи;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второй уровень – оказание преимущественно специализированной (за искл</w:t>
      </w:r>
      <w:r w:rsidRPr="008B15A2">
        <w:rPr>
          <w:rFonts w:ascii="Times New Roman" w:hAnsi="Times New Roman"/>
          <w:sz w:val="28"/>
          <w:szCs w:val="28"/>
        </w:rPr>
        <w:t>ю</w:t>
      </w:r>
      <w:r w:rsidRPr="008B15A2">
        <w:rPr>
          <w:rFonts w:ascii="Times New Roman" w:hAnsi="Times New Roman"/>
          <w:sz w:val="28"/>
          <w:szCs w:val="28"/>
        </w:rPr>
        <w:t>чением высокотехнологичной)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помощи в медицинских организациях, имеющих в своей структуре специализированные межмуниципальные (межрайо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ные) отделения и (или) центры, а также в диспансерах, многопрофильных больн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цах;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третий уровень – оказание преимущественно специализированной, в том чи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ле высокотехнологичной, медицинской помощи в медицинских организациях (отд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лениях).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1.8. Оказание платных медицинских услуг гражданам осуществляется в соо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 xml:space="preserve">ветствии с Федеральным </w:t>
      </w:r>
      <w:hyperlink r:id="rId17" w:history="1">
        <w:r w:rsidRPr="008B15A2">
          <w:rPr>
            <w:rFonts w:ascii="Times New Roman" w:hAnsi="Times New Roman"/>
            <w:sz w:val="28"/>
            <w:szCs w:val="28"/>
          </w:rPr>
          <w:t>законом</w:t>
        </w:r>
      </w:hyperlink>
      <w:r w:rsidRPr="008B15A2">
        <w:rPr>
          <w:rFonts w:ascii="Times New Roman" w:hAnsi="Times New Roman"/>
          <w:sz w:val="28"/>
          <w:szCs w:val="28"/>
        </w:rPr>
        <w:t xml:space="preserve"> от 21 ноября 2011 года № 323-ФЗ «Об основах о</w:t>
      </w:r>
      <w:r w:rsidRPr="008B15A2">
        <w:rPr>
          <w:rFonts w:ascii="Times New Roman" w:hAnsi="Times New Roman"/>
          <w:sz w:val="28"/>
          <w:szCs w:val="28"/>
        </w:rPr>
        <w:t>х</w:t>
      </w:r>
      <w:r w:rsidRPr="008B15A2">
        <w:rPr>
          <w:rFonts w:ascii="Times New Roman" w:hAnsi="Times New Roman"/>
          <w:sz w:val="28"/>
          <w:szCs w:val="28"/>
        </w:rPr>
        <w:t xml:space="preserve">раны здоровья граждан в Российской Федерации» и </w:t>
      </w:r>
      <w:hyperlink r:id="rId18" w:history="1">
        <w:r w:rsidRPr="008B15A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B15A2">
        <w:rPr>
          <w:rFonts w:ascii="Times New Roman" w:hAnsi="Times New Roman"/>
          <w:sz w:val="28"/>
          <w:szCs w:val="28"/>
        </w:rPr>
        <w:t xml:space="preserve"> Правител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ства Российской Федерации от 4 октября 2012 г. № 1006 «Об утверждении Правил пр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доставления медицинскими организ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циями платных медицинских услуг».</w:t>
      </w:r>
    </w:p>
    <w:p w:rsidR="00F82C1E" w:rsidRDefault="00F82C1E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E26BFC" w:rsidRPr="008B15A2" w:rsidRDefault="00E26BFC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41D84" w:rsidRPr="00E26BFC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E26BFC">
        <w:rPr>
          <w:rFonts w:ascii="Times New Roman" w:hAnsi="Times New Roman"/>
          <w:sz w:val="28"/>
          <w:szCs w:val="28"/>
        </w:rPr>
        <w:t xml:space="preserve">2. Условия реализации установленного законодательством Российской </w:t>
      </w:r>
    </w:p>
    <w:p w:rsidR="00341D84" w:rsidRPr="00E26BFC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E26BFC">
        <w:rPr>
          <w:rFonts w:ascii="Times New Roman" w:hAnsi="Times New Roman"/>
          <w:sz w:val="28"/>
          <w:szCs w:val="28"/>
        </w:rPr>
        <w:t xml:space="preserve">Федерации права на выбор врача, в том числе врача общей практики </w:t>
      </w:r>
    </w:p>
    <w:p w:rsidR="00341D84" w:rsidRPr="00E26BFC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E26BFC">
        <w:rPr>
          <w:rFonts w:ascii="Times New Roman" w:hAnsi="Times New Roman"/>
          <w:sz w:val="28"/>
          <w:szCs w:val="28"/>
        </w:rPr>
        <w:t>(семе</w:t>
      </w:r>
      <w:r w:rsidRPr="00E26BFC">
        <w:rPr>
          <w:rFonts w:ascii="Times New Roman" w:hAnsi="Times New Roman"/>
          <w:sz w:val="28"/>
          <w:szCs w:val="28"/>
        </w:rPr>
        <w:t>й</w:t>
      </w:r>
      <w:r w:rsidRPr="00E26BFC">
        <w:rPr>
          <w:rFonts w:ascii="Times New Roman" w:hAnsi="Times New Roman"/>
          <w:sz w:val="28"/>
          <w:szCs w:val="28"/>
        </w:rPr>
        <w:t>ного врача) и лечащего врача (с учетом согласия врача)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E26B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8B15A2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19" w:history="1">
        <w:r w:rsidRPr="008B15A2">
          <w:rPr>
            <w:rFonts w:ascii="Times New Roman" w:hAnsi="Times New Roman"/>
            <w:sz w:val="28"/>
            <w:szCs w:val="28"/>
          </w:rPr>
          <w:t>статьей 21</w:t>
        </w:r>
      </w:hyperlink>
      <w:r w:rsidRPr="008B15A2">
        <w:rPr>
          <w:rFonts w:ascii="Times New Roman" w:hAnsi="Times New Roman"/>
          <w:sz w:val="28"/>
          <w:szCs w:val="28"/>
        </w:rPr>
        <w:t xml:space="preserve"> Федерального закона от 21 ноября 2011 года № 323-ФЗ «Об основах охраны здоровья граждан в Российской Федерации» при оказании гражданину медицинской помощи в рамках Программы гражданин имеет право на выбор медицинской организации в </w:t>
      </w:r>
      <w:hyperlink r:id="rId20" w:history="1">
        <w:r w:rsidRPr="008B15A2">
          <w:rPr>
            <w:rFonts w:ascii="Times New Roman" w:hAnsi="Times New Roman"/>
            <w:sz w:val="28"/>
            <w:szCs w:val="28"/>
          </w:rPr>
          <w:t>порядке</w:t>
        </w:r>
      </w:hyperlink>
      <w:r w:rsidRPr="008B15A2">
        <w:rPr>
          <w:rFonts w:ascii="Times New Roman" w:hAnsi="Times New Roman"/>
          <w:sz w:val="28"/>
          <w:szCs w:val="28"/>
        </w:rPr>
        <w:t>, установленном приказом М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нистерства здравоохранения и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циального развития Российской Федерации от      26 апреля 2012 г. № 406н «Об утверждении Порядка выбора гражданином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организации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при оказании ему медицинской помощи в рамках программы </w:t>
      </w:r>
      <w:proofErr w:type="gramStart"/>
      <w:r w:rsidRPr="008B15A2">
        <w:rPr>
          <w:rFonts w:ascii="Times New Roman" w:hAnsi="Times New Roman"/>
          <w:sz w:val="28"/>
          <w:szCs w:val="28"/>
        </w:rPr>
        <w:t>го</w:t>
      </w:r>
      <w:r w:rsidR="00F338F4" w:rsidRPr="008B15A2">
        <w:rPr>
          <w:rFonts w:ascii="Times New Roman" w:hAnsi="Times New Roman"/>
          <w:sz w:val="28"/>
          <w:szCs w:val="28"/>
        </w:rPr>
        <w:t>-</w:t>
      </w:r>
      <w:r w:rsidRPr="008B15A2">
        <w:rPr>
          <w:rFonts w:ascii="Times New Roman" w:hAnsi="Times New Roman"/>
          <w:sz w:val="28"/>
          <w:szCs w:val="28"/>
        </w:rPr>
        <w:t>сударственных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гарантий бе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платного оказания гражданам медицинской помощи», и на выбор врача с учетом согласия врача.</w:t>
      </w:r>
    </w:p>
    <w:p w:rsidR="00341D84" w:rsidRPr="008B15A2" w:rsidRDefault="00341D84" w:rsidP="00E26B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Лечащий врач назначается руководителем медицинской организации (подра</w:t>
      </w:r>
      <w:r w:rsidRPr="008B15A2">
        <w:rPr>
          <w:rFonts w:ascii="Times New Roman" w:hAnsi="Times New Roman"/>
          <w:sz w:val="28"/>
          <w:szCs w:val="28"/>
        </w:rPr>
        <w:t>з</w:t>
      </w:r>
      <w:r w:rsidRPr="008B15A2">
        <w:rPr>
          <w:rFonts w:ascii="Times New Roman" w:hAnsi="Times New Roman"/>
          <w:sz w:val="28"/>
          <w:szCs w:val="28"/>
        </w:rPr>
        <w:t>деления медицинской организации) или выбирается гражданином с учетом согласия врача.</w:t>
      </w:r>
    </w:p>
    <w:p w:rsidR="00341D84" w:rsidRPr="008B15A2" w:rsidRDefault="00341D84" w:rsidP="00E26B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8B15A2">
        <w:rPr>
          <w:rFonts w:ascii="Times New Roman" w:hAnsi="Times New Roman"/>
          <w:sz w:val="28"/>
          <w:szCs w:val="28"/>
        </w:rPr>
        <w:t>При получении первичной медико-санитарной помощи по Территориал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ной программе ОМС гражданин имеет право на выбор врача-терапевта, врача-терапевта участкового, врача-педиатра, врача-педиатра участкового, врача общей практики (семейного врача) или фельдшера не чаще одного раза в год (за исключ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нием случаев замены медицинской орг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низации) путем подачи заявления лично или через своего представителя на имя руководителя медицинской организации.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Гра</w:t>
      </w:r>
      <w:r w:rsidRPr="008B15A2">
        <w:rPr>
          <w:rFonts w:ascii="Times New Roman" w:hAnsi="Times New Roman"/>
          <w:sz w:val="28"/>
          <w:szCs w:val="28"/>
        </w:rPr>
        <w:t>ж</w:t>
      </w:r>
      <w:r w:rsidRPr="008B15A2">
        <w:rPr>
          <w:rFonts w:ascii="Times New Roman" w:hAnsi="Times New Roman"/>
          <w:sz w:val="28"/>
          <w:szCs w:val="28"/>
        </w:rPr>
        <w:t>данин должен быть ознакомлен медицинской организацией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с колич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ством граждан, выбравших указанных медицинских работников, и сведениями о территориях обслуживания (врачебных участках) указанных медицинских работн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ков при оказании ими медицинской помощи на дому.</w:t>
      </w:r>
    </w:p>
    <w:p w:rsidR="00341D84" w:rsidRPr="008B15A2" w:rsidRDefault="00341D84" w:rsidP="00E26B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2.3. В случае требования пациента о замене лечащего врача (за исключением случаев оказания специализированной медицинской помощи) пациент обращается к руководителю медицинской организации (ее подразделения) с заявлением в пис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менной форме, в котором указываются причины замены лечащего врача.</w:t>
      </w:r>
    </w:p>
    <w:p w:rsidR="00341D84" w:rsidRPr="008B15A2" w:rsidRDefault="00341D84" w:rsidP="00E26B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Руководитель медицинской организации (ее подразделения) в течение трех рабочих дней со дня получения заявления информирует пациента в письменной или устной форме (лично или посредством почтовой, телефонной, электронной связи) о врачах соответствующей специальности и сроках оказания медицинской помощи указанными врачами.</w:t>
      </w:r>
    </w:p>
    <w:p w:rsidR="00341D84" w:rsidRPr="008B15A2" w:rsidRDefault="00341D84" w:rsidP="00E26B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На основании информации, представленной руководителем медицинской 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ганизации (ее подразделения), пациент осуществляет выбор врача.</w:t>
      </w:r>
    </w:p>
    <w:p w:rsidR="00341D84" w:rsidRPr="008B15A2" w:rsidRDefault="00341D84" w:rsidP="00E26B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2.4. В случае требования пациента о замене лечащего врача при оказании сп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циализированной медицинской помощи пациент обращается к руководителю соо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ветствующего подразделения медицинской организации с заявлением в письме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ной форме, в котором указываются причины замены лечащего врача.</w:t>
      </w:r>
    </w:p>
    <w:p w:rsidR="00341D84" w:rsidRPr="008B15A2" w:rsidRDefault="00341D84" w:rsidP="00E26B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Руководитель подразделения медицинской организации в течение трех раб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чих дней со дня получения заявления информирует пациента в письменной или ус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ной форме (лично или посредством почтовой, телефонной, электронной связи) о врачах соответствующей специальности, работающих в подразделении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организации.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На основании информации, представленной руководителем подразделения медицинской организации, пациент ос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ществляет выбор врача.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2.5. Возложение функций лечащего врача на врача соответствующей спец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альности осуществляется с учетом его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гласия.</w:t>
      </w:r>
    </w:p>
    <w:p w:rsidR="00E20C50" w:rsidRPr="008B15A2" w:rsidRDefault="00E20C50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26BFC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26BFC">
        <w:rPr>
          <w:rFonts w:ascii="Times New Roman" w:hAnsi="Times New Roman"/>
          <w:sz w:val="28"/>
          <w:szCs w:val="28"/>
        </w:rPr>
        <w:t xml:space="preserve">3. Предоставление первичной медико-санитарной помощи в </w:t>
      </w:r>
      <w:proofErr w:type="gramStart"/>
      <w:r w:rsidRPr="00E26BFC">
        <w:rPr>
          <w:rFonts w:ascii="Times New Roman" w:hAnsi="Times New Roman"/>
          <w:sz w:val="28"/>
          <w:szCs w:val="28"/>
        </w:rPr>
        <w:t>амбулато</w:t>
      </w:r>
      <w:r w:rsidRPr="00E26BFC">
        <w:rPr>
          <w:rFonts w:ascii="Times New Roman" w:hAnsi="Times New Roman"/>
          <w:sz w:val="28"/>
          <w:szCs w:val="28"/>
        </w:rPr>
        <w:t>р</w:t>
      </w:r>
      <w:r w:rsidRPr="00E26BFC">
        <w:rPr>
          <w:rFonts w:ascii="Times New Roman" w:hAnsi="Times New Roman"/>
          <w:sz w:val="28"/>
          <w:szCs w:val="28"/>
        </w:rPr>
        <w:t>ных</w:t>
      </w:r>
      <w:proofErr w:type="gramEnd"/>
      <w:r w:rsidRPr="00E26BFC">
        <w:rPr>
          <w:rFonts w:ascii="Times New Roman" w:hAnsi="Times New Roman"/>
          <w:sz w:val="28"/>
          <w:szCs w:val="28"/>
        </w:rPr>
        <w:t xml:space="preserve"> </w:t>
      </w:r>
    </w:p>
    <w:p w:rsidR="00E26BFC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26BFC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E26BFC">
        <w:rPr>
          <w:rFonts w:ascii="Times New Roman" w:hAnsi="Times New Roman"/>
          <w:sz w:val="28"/>
          <w:szCs w:val="28"/>
        </w:rPr>
        <w:t xml:space="preserve">, в том числе при вызове медицинского работника на дом, </w:t>
      </w:r>
    </w:p>
    <w:p w:rsidR="00341D84" w:rsidRPr="00E26BFC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26BFC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E26BFC">
        <w:rPr>
          <w:rFonts w:ascii="Times New Roman" w:hAnsi="Times New Roman"/>
          <w:sz w:val="28"/>
          <w:szCs w:val="28"/>
        </w:rPr>
        <w:t>усл</w:t>
      </w:r>
      <w:r w:rsidRPr="00E26BFC">
        <w:rPr>
          <w:rFonts w:ascii="Times New Roman" w:hAnsi="Times New Roman"/>
          <w:sz w:val="28"/>
          <w:szCs w:val="28"/>
        </w:rPr>
        <w:t>о</w:t>
      </w:r>
      <w:r w:rsidRPr="00E26BFC">
        <w:rPr>
          <w:rFonts w:ascii="Times New Roman" w:hAnsi="Times New Roman"/>
          <w:sz w:val="28"/>
          <w:szCs w:val="28"/>
        </w:rPr>
        <w:t>виях</w:t>
      </w:r>
      <w:proofErr w:type="gramEnd"/>
      <w:r w:rsidRPr="00E26BFC">
        <w:rPr>
          <w:rFonts w:ascii="Times New Roman" w:hAnsi="Times New Roman"/>
          <w:sz w:val="28"/>
          <w:szCs w:val="28"/>
        </w:rPr>
        <w:t xml:space="preserve"> дневного стационара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3.1. Первичная медико-санитарная помощь оказывается в плановой и нео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ложной форме, преимущественно по территориально-участковому принципу, за и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ключением медицинской помощи в консультативных поликлиниках, специализир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ванных поликлиниках и диспансерах.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Для получения первичной медико-санитарной помощи по Территориальной программе ОМС гражданин выбирает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дицинскую организацию не чаще одного раза в год (за исключением случаев изменения места жительства или места преб</w:t>
      </w:r>
      <w:r w:rsidRPr="008B15A2">
        <w:rPr>
          <w:rFonts w:ascii="Times New Roman" w:hAnsi="Times New Roman"/>
          <w:sz w:val="28"/>
          <w:szCs w:val="28"/>
        </w:rPr>
        <w:t>ы</w:t>
      </w:r>
      <w:r w:rsidRPr="008B15A2">
        <w:rPr>
          <w:rFonts w:ascii="Times New Roman" w:hAnsi="Times New Roman"/>
          <w:sz w:val="28"/>
          <w:szCs w:val="28"/>
        </w:rPr>
        <w:t xml:space="preserve">вания гражданина) в </w:t>
      </w:r>
      <w:hyperlink r:id="rId21" w:history="1">
        <w:r w:rsidRPr="008B15A2">
          <w:rPr>
            <w:rFonts w:ascii="Times New Roman" w:hAnsi="Times New Roman"/>
            <w:sz w:val="28"/>
            <w:szCs w:val="28"/>
          </w:rPr>
          <w:t>порядке</w:t>
        </w:r>
      </w:hyperlink>
      <w:r w:rsidRPr="008B15A2">
        <w:rPr>
          <w:rFonts w:ascii="Times New Roman" w:hAnsi="Times New Roman"/>
          <w:sz w:val="28"/>
          <w:szCs w:val="28"/>
        </w:rPr>
        <w:t>, установленном приказом Министерства здравоохр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нения и социального развития Российской Федерации от 26 апреля 2012 г. № 406н «Об утверждении Порядка выбора гражданином медицинской организации при ок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зании ему медицинской помощи в рамках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программы государственных гарантий бесплатного оказания гражданам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помощи». Медицинская организация, оказывающая первичную медико-санитарную помощь по территориально-участковому принципу, не вправе отказать гражданину в прикреплении по месту фактического проживания гражданина.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 xml:space="preserve">Выбор медицинской организации гражданами, проживающими за пределами Республики Татарстан, осуществляется в </w:t>
      </w:r>
      <w:hyperlink r:id="rId22" w:history="1">
        <w:r w:rsidRPr="008B15A2">
          <w:rPr>
            <w:rFonts w:ascii="Times New Roman" w:hAnsi="Times New Roman"/>
            <w:sz w:val="28"/>
            <w:szCs w:val="28"/>
          </w:rPr>
          <w:t>порядке</w:t>
        </w:r>
      </w:hyperlink>
      <w:r w:rsidRPr="008B15A2">
        <w:rPr>
          <w:rFonts w:ascii="Times New Roman" w:hAnsi="Times New Roman"/>
          <w:sz w:val="28"/>
          <w:szCs w:val="28"/>
        </w:rPr>
        <w:t>, утвержденном приказом Мин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стерства здравоохранения Российской Федерации от 21 декабря 2012 г.                    № 1342н «Об утверждении Порядка выбора гражданином медицинской организации (за исключением случаев оказания скорой медицинской помощи) за пределами те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ритории субъекта Российской Федерации, в котором проживает гражданин, при ок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зании ему медицинской помощи в рамках программы государственных гарантий бесплатного оказания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медицинской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мощи».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Учет регистрации застрахованных лиц в медицинских организациях, осущес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вляющих деятельность в сфере ОМС на территории Республики Татарстан, осущ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ствляется в порядке, установленном приказом Министерства здравоохранения Ре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публики Татарстан.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3.2. Первичная доврачебная и первичная врачебная медико-санитарная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мощь организуется по территориально-участковому принципу.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Распределение населения по участкам осуществляется руководителями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цинских организаций, оказывающих первичную медико-санитарную помощь, с уч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том установленной нормативной численности прикрепленного населения и в зав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lastRenderedPageBreak/>
        <w:t>симости от конкретных условий оказания первичной медико-санитарной помощи населению в целях максимального обеспечения ее доступности и соблюдения иных прав граждан.</w:t>
      </w:r>
      <w:proofErr w:type="gramEnd"/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3.3. Первичная медико-санитарная помощь организуется и оказывается в соо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ветствии с порядками оказания медицинской помощи (по профилям), на основе стандартов медицинской помощи, утвержденных Министерством здравоохран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 Российской Федерации, в соответствии с клиническими рекомендациями и руков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дствами, другими нормативными пр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вовыми документами.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8B15A2">
        <w:rPr>
          <w:rFonts w:ascii="Times New Roman" w:hAnsi="Times New Roman"/>
          <w:sz w:val="28"/>
          <w:szCs w:val="28"/>
        </w:rPr>
        <w:t>При выборе врача и медицинской организации для получения первичной медико-санитарной помощи гражданин (его законный представитель) дает инфо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 xml:space="preserve">мированное добровольное согласие на медицинские вмешательства, </w:t>
      </w:r>
      <w:hyperlink r:id="rId23" w:history="1">
        <w:r w:rsidRPr="008B15A2">
          <w:rPr>
            <w:rFonts w:ascii="Times New Roman" w:hAnsi="Times New Roman"/>
            <w:sz w:val="28"/>
            <w:szCs w:val="28"/>
          </w:rPr>
          <w:t>перечень</w:t>
        </w:r>
      </w:hyperlink>
      <w:r w:rsidRPr="008B15A2">
        <w:rPr>
          <w:rFonts w:ascii="Times New Roman" w:hAnsi="Times New Roman"/>
          <w:sz w:val="28"/>
          <w:szCs w:val="28"/>
        </w:rPr>
        <w:t xml:space="preserve"> кот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рых установлен приказом Министерства здравоохранения и социального развития Российской Федерации от 23 апреля 2012 г. № 390н «Об утверждении Перечня о</w:t>
      </w:r>
      <w:r w:rsidRPr="008B15A2">
        <w:rPr>
          <w:rFonts w:ascii="Times New Roman" w:hAnsi="Times New Roman"/>
          <w:sz w:val="28"/>
          <w:szCs w:val="28"/>
        </w:rPr>
        <w:t>п</w:t>
      </w:r>
      <w:r w:rsidRPr="008B15A2">
        <w:rPr>
          <w:rFonts w:ascii="Times New Roman" w:hAnsi="Times New Roman"/>
          <w:sz w:val="28"/>
          <w:szCs w:val="28"/>
        </w:rPr>
        <w:t>ределенных видов медицинских вмешательств, на которые граждане дают инфо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мированное добровольное согласие при выборе врача и медицинской организ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ции для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получения первичной медико-санитарной помощи». </w:t>
      </w:r>
      <w:hyperlink r:id="rId24" w:history="1">
        <w:proofErr w:type="gramStart"/>
        <w:r w:rsidRPr="008B15A2">
          <w:rPr>
            <w:rFonts w:ascii="Times New Roman" w:hAnsi="Times New Roman"/>
            <w:sz w:val="28"/>
            <w:szCs w:val="28"/>
          </w:rPr>
          <w:t>Порядок</w:t>
        </w:r>
      </w:hyperlink>
      <w:r w:rsidRPr="008B15A2">
        <w:rPr>
          <w:rFonts w:ascii="Times New Roman" w:hAnsi="Times New Roman"/>
          <w:sz w:val="28"/>
          <w:szCs w:val="28"/>
        </w:rPr>
        <w:t xml:space="preserve"> дачи информир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ванного добровольного согласия на медицинское вмешательство и отказа от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цинского вмешательства в отношении определенных видов медицинского вмеш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тельства, </w:t>
      </w:r>
      <w:hyperlink r:id="rId25" w:history="1">
        <w:r w:rsidRPr="008B15A2">
          <w:rPr>
            <w:rFonts w:ascii="Times New Roman" w:hAnsi="Times New Roman"/>
            <w:sz w:val="28"/>
            <w:szCs w:val="28"/>
          </w:rPr>
          <w:t>форма</w:t>
        </w:r>
      </w:hyperlink>
      <w:r w:rsidRPr="008B15A2">
        <w:rPr>
          <w:rFonts w:ascii="Times New Roman" w:hAnsi="Times New Roman"/>
          <w:sz w:val="28"/>
          <w:szCs w:val="28"/>
        </w:rPr>
        <w:t xml:space="preserve"> информированного добровольного согласия на медицинское вм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шательство и форма отказа от медицинского вмешательства утверждены прик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зом Министерства здравоохранения Российской Федерации от 20 декабря 2012 г.   № 1177н «Об утверждении порядка дачи информированного добровольного согл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сия на медицинское вмешательство и отказа от медицинского вмешательства в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15A2">
        <w:rPr>
          <w:rFonts w:ascii="Times New Roman" w:hAnsi="Times New Roman"/>
          <w:sz w:val="28"/>
          <w:szCs w:val="28"/>
        </w:rPr>
        <w:t>отнош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нии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определенных видов медицинских вмешательств, форм информированного до</w:t>
      </w:r>
      <w:r w:rsidRPr="008B15A2">
        <w:rPr>
          <w:rFonts w:ascii="Times New Roman" w:hAnsi="Times New Roman"/>
          <w:sz w:val="28"/>
          <w:szCs w:val="28"/>
        </w:rPr>
        <w:t>б</w:t>
      </w:r>
      <w:r w:rsidRPr="008B15A2">
        <w:rPr>
          <w:rFonts w:ascii="Times New Roman" w:hAnsi="Times New Roman"/>
          <w:sz w:val="28"/>
          <w:szCs w:val="28"/>
        </w:rPr>
        <w:t>ровольного согласия на медицинское вмешательство и форм отказа от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ского вмешательства».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3.5. При обращении за медицинской помощью по Территориальной программе ОМС гражданин обязан предъявить полис ОМС и паспорт или иной документ, уд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стоверяющий личность, за исключением случаев оказания экстренной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цинской помощи.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3.6. Оказание медицинской помощи на дому предусматривает обслуживание вызова врачом-терапевтом участковым, врачом-педиатром участковым, врачом о</w:t>
      </w:r>
      <w:r w:rsidRPr="008B15A2">
        <w:rPr>
          <w:rFonts w:ascii="Times New Roman" w:hAnsi="Times New Roman"/>
          <w:sz w:val="28"/>
          <w:szCs w:val="28"/>
        </w:rPr>
        <w:t>б</w:t>
      </w:r>
      <w:r w:rsidRPr="008B15A2">
        <w:rPr>
          <w:rFonts w:ascii="Times New Roman" w:hAnsi="Times New Roman"/>
          <w:sz w:val="28"/>
          <w:szCs w:val="28"/>
        </w:rPr>
        <w:t>щей практики (семейным врачом) в день приема (вызова), проведение консульт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ций врачами-специалистами по назначению врача-терапевта участкового, врача-педиатра участкового, врача общей практ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ки (семейного врача).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Медицинская помощь на дому оказывается при острых заболеваниях, сопр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вождающихся ухудшением состояния здоровья, состояниях, представляющих эп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демиологическую опасность для окружающих, хронических заболеваниях в стадии обострения, заболеваниях женщин во время беременности и после родов, осущест-влении патронажа родильниц и детей первого года жизни (в том числе новорожде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ных) в установленном порядке, при невозможности (ограниченности) пацие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тов к самостоятельному обращению (передвижению).</w:t>
      </w:r>
      <w:proofErr w:type="gramEnd"/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3.7. Первичная медико-санитарная помощь в неотложной форме может оказ</w:t>
      </w:r>
      <w:r w:rsidRPr="008B15A2">
        <w:rPr>
          <w:rFonts w:ascii="Times New Roman" w:hAnsi="Times New Roman"/>
          <w:sz w:val="28"/>
          <w:szCs w:val="28"/>
        </w:rPr>
        <w:t>ы</w:t>
      </w:r>
      <w:r w:rsidRPr="008B15A2">
        <w:rPr>
          <w:rFonts w:ascii="Times New Roman" w:hAnsi="Times New Roman"/>
          <w:sz w:val="28"/>
          <w:szCs w:val="28"/>
        </w:rPr>
        <w:t>ваться амбулаторно в поликлинике и на дому при вызове медицинского работника в качестве первичной доврачебной медико-санитарной помощи, а также перви</w:t>
      </w:r>
      <w:r w:rsidRPr="008B15A2">
        <w:rPr>
          <w:rFonts w:ascii="Times New Roman" w:hAnsi="Times New Roman"/>
          <w:sz w:val="28"/>
          <w:szCs w:val="28"/>
        </w:rPr>
        <w:t>ч</w:t>
      </w:r>
      <w:r w:rsidRPr="008B15A2">
        <w:rPr>
          <w:rFonts w:ascii="Times New Roman" w:hAnsi="Times New Roman"/>
          <w:sz w:val="28"/>
          <w:szCs w:val="28"/>
        </w:rPr>
        <w:t>ной врачебной и первичной специализированной медико-санитарной помощи.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 xml:space="preserve">3.8. </w:t>
      </w:r>
      <w:r w:rsidR="00325884" w:rsidRPr="008B15A2">
        <w:rPr>
          <w:rFonts w:ascii="Times New Roman" w:hAnsi="Times New Roman"/>
          <w:sz w:val="28"/>
          <w:szCs w:val="28"/>
        </w:rPr>
        <w:t>Срок ожидания оказания первичной медико-санитарной помощи в нео</w:t>
      </w:r>
      <w:r w:rsidR="00325884" w:rsidRPr="008B15A2">
        <w:rPr>
          <w:rFonts w:ascii="Times New Roman" w:hAnsi="Times New Roman"/>
          <w:sz w:val="28"/>
          <w:szCs w:val="28"/>
        </w:rPr>
        <w:t>т</w:t>
      </w:r>
      <w:r w:rsidR="00325884" w:rsidRPr="008B15A2">
        <w:rPr>
          <w:rFonts w:ascii="Times New Roman" w:hAnsi="Times New Roman"/>
          <w:sz w:val="28"/>
          <w:szCs w:val="28"/>
        </w:rPr>
        <w:t>ложной форме не должен превышать двух часов с момента обращения в медици</w:t>
      </w:r>
      <w:r w:rsidR="00325884" w:rsidRPr="008B15A2">
        <w:rPr>
          <w:rFonts w:ascii="Times New Roman" w:hAnsi="Times New Roman"/>
          <w:sz w:val="28"/>
          <w:szCs w:val="28"/>
        </w:rPr>
        <w:t>н</w:t>
      </w:r>
      <w:r w:rsidR="00325884" w:rsidRPr="008B15A2">
        <w:rPr>
          <w:rFonts w:ascii="Times New Roman" w:hAnsi="Times New Roman"/>
          <w:sz w:val="28"/>
          <w:szCs w:val="28"/>
        </w:rPr>
        <w:t>скую организацию пациента либо с момента поступления обращения больного или иного лица об оказании мед</w:t>
      </w:r>
      <w:r w:rsidR="00325884" w:rsidRPr="008B15A2">
        <w:rPr>
          <w:rFonts w:ascii="Times New Roman" w:hAnsi="Times New Roman"/>
          <w:sz w:val="28"/>
          <w:szCs w:val="28"/>
        </w:rPr>
        <w:t>и</w:t>
      </w:r>
      <w:r w:rsidR="00325884" w:rsidRPr="008B15A2">
        <w:rPr>
          <w:rFonts w:ascii="Times New Roman" w:hAnsi="Times New Roman"/>
          <w:sz w:val="28"/>
          <w:szCs w:val="28"/>
        </w:rPr>
        <w:t>цинской помощи на дому.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3.9. Организация оказания первичной медико-санитарной помощи в неотло</w:t>
      </w:r>
      <w:r w:rsidRPr="008B15A2">
        <w:rPr>
          <w:rFonts w:ascii="Times New Roman" w:hAnsi="Times New Roman"/>
          <w:sz w:val="28"/>
          <w:szCs w:val="28"/>
        </w:rPr>
        <w:t>ж</w:t>
      </w:r>
      <w:r w:rsidRPr="008B15A2">
        <w:rPr>
          <w:rFonts w:ascii="Times New Roman" w:hAnsi="Times New Roman"/>
          <w:sz w:val="28"/>
          <w:szCs w:val="28"/>
        </w:rPr>
        <w:t>ной форме, в том числе на дому при в</w:t>
      </w:r>
      <w:r w:rsidRPr="008B15A2">
        <w:rPr>
          <w:rFonts w:ascii="Times New Roman" w:hAnsi="Times New Roman"/>
          <w:sz w:val="28"/>
          <w:szCs w:val="28"/>
        </w:rPr>
        <w:t>ы</w:t>
      </w:r>
      <w:r w:rsidRPr="008B15A2">
        <w:rPr>
          <w:rFonts w:ascii="Times New Roman" w:hAnsi="Times New Roman"/>
          <w:sz w:val="28"/>
          <w:szCs w:val="28"/>
        </w:rPr>
        <w:t>зове медицинского работника, гражданам, которые выбрали медицинскую организацию для получения первичной медико-санитарной помощи в рамках Территориальной программы ОМС не по территор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ально-участковому принципу, устанавливается Министерством здравоохранения Республики Татарстан.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3.10. Отдельные функции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руководителем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дицинской организации могут быть в установленном законодательством порядке возложены на фельдшера или акушер</w:t>
      </w:r>
      <w:r w:rsidR="00AB0511"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3.11. </w:t>
      </w:r>
      <w:proofErr w:type="gramStart"/>
      <w:r w:rsidRPr="008B15A2">
        <w:rPr>
          <w:rFonts w:ascii="Times New Roman" w:hAnsi="Times New Roman"/>
          <w:sz w:val="28"/>
          <w:szCs w:val="28"/>
        </w:rPr>
        <w:t>Предварительная запись на прием к врачу-терапевту участковому, врачу-педиатру участковому, врачу общей практики (семейному врачу) для получения первичной медико-санитарной помощи в плановой форме осуществляется посредс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вом самостоятельной записи через Портал государственных и муниципальных услуг Республики Татарстан (http://uslugi.tatar.ru/), Единый портал государственных и м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ниципальных услуг (функций) (http://www.gosuslugi.ru/), через терминал электро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ной очереди и инфомат «Электронный Татарстан»;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записи сотрудником регистрат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ры медицинской организации (при обращении пациента в регистратуру или по т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лефону).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3.12. </w:t>
      </w:r>
      <w:proofErr w:type="gramStart"/>
      <w:r w:rsidRPr="008B15A2">
        <w:rPr>
          <w:rFonts w:ascii="Times New Roman" w:hAnsi="Times New Roman"/>
          <w:sz w:val="28"/>
          <w:szCs w:val="28"/>
        </w:rPr>
        <w:t>Оказание первичной специализированной медико-санитарной помощи в плановой форме осуществляется (за исключением консультативных поликлиник, диспансеров республиканских медицинских организаций, в том числе городских специализированных центров) по направлению врача-терапевта участкового, врача-педиатра участкового, врача общей практики (семейного врача), фельдшера, врача-специалиста, а также в случае самостоятельного обращения гражданина к врачу-специалисту с учетом порядков оказания медицинской помощи;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лечащим врачом, оказывающим первичную медико-санитарную помощь.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Предварительная запись пациентов на прием к врачу-специалисту осущест-вляется посредством самостоятельной записи через Портал государственных и м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ниципальных услуг Республики Татарстан (http://uslugi.tatar.ru/), Единый портал г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сударственных и муниципальных услуг (функций) (http://www.gosuslugi.ru/), через терминал электронной очереди и 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фомат «Электронный Татарстан»; сотрудником регистратуры медицинской организации (при обращении пациента в рег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стратуру или по телефону).</w:t>
      </w:r>
      <w:proofErr w:type="gramEnd"/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Пациент имеет право на использование наиболее доступного способа предв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рительной записи.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3.13. Порядок направления пациентов в консультативные поликлиники, ди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пансеры республиканских медицинских организаций (в том числе городские сп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циализированные центры) устанавливается Министерством здравоохранения Ре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lastRenderedPageBreak/>
        <w:t>публики Татарстан. При направлении пациента оформляется выписка из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карты амбулаторного больного в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ответствии с нормативными документами.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3.14. Оказание гражданам первичной специализированной медико-санитарной помощи по профилю «акушерство и гинекология» осуществляется преимуществе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 в женских консультациях (кабинетах), являющихся структурными подраздел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ниями поликлиник (больниц). Выбор женской консультации осуществляется с уч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том приоритетности выбора пол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клиники для получения первичной медико-санитарной помощи.</w:t>
      </w:r>
    </w:p>
    <w:p w:rsidR="00AD6AA6" w:rsidRPr="008B15A2" w:rsidRDefault="00341D84" w:rsidP="003146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3.15. Направление пациента на плановую госпитализацию в условиях кругл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суточного или дневного стационара ос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 xml:space="preserve">ществляется лечащим врачом. </w:t>
      </w:r>
    </w:p>
    <w:p w:rsidR="00341D84" w:rsidRPr="008B15A2" w:rsidRDefault="00341D84" w:rsidP="003146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Перед направлением пациента на плановую госпитализацию в условиях кру</w:t>
      </w:r>
      <w:r w:rsidRPr="008B15A2">
        <w:rPr>
          <w:rFonts w:ascii="Times New Roman" w:hAnsi="Times New Roman"/>
          <w:sz w:val="28"/>
          <w:szCs w:val="28"/>
        </w:rPr>
        <w:t>г</w:t>
      </w:r>
      <w:r w:rsidRPr="008B15A2">
        <w:rPr>
          <w:rFonts w:ascii="Times New Roman" w:hAnsi="Times New Roman"/>
          <w:sz w:val="28"/>
          <w:szCs w:val="28"/>
        </w:rPr>
        <w:t>лосуточного или дневного стационара должно быть проведено догоспитальное о</w:t>
      </w:r>
      <w:r w:rsidRPr="008B15A2">
        <w:rPr>
          <w:rFonts w:ascii="Times New Roman" w:hAnsi="Times New Roman"/>
          <w:sz w:val="28"/>
          <w:szCs w:val="28"/>
        </w:rPr>
        <w:t>б</w:t>
      </w:r>
      <w:r w:rsidRPr="008B15A2">
        <w:rPr>
          <w:rFonts w:ascii="Times New Roman" w:hAnsi="Times New Roman"/>
          <w:sz w:val="28"/>
          <w:szCs w:val="28"/>
        </w:rPr>
        <w:t>следование в соответствии с требованиями, установленными Министерством здр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воохранения Республики Татарстан. Отсутствие отдельных исследований в рамках догоспитального обследования, которые возможно выполнить на госпитальном эт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пе, не может являться причиной отказа в госпитализации.</w:t>
      </w:r>
    </w:p>
    <w:p w:rsidR="00AD6AA6" w:rsidRPr="008B15A2" w:rsidRDefault="00AD6AA6" w:rsidP="00314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В случае наличия медицинских показаний для оказания специализированной медицинской помощи лечащий врач оформляет направление на госпитализацию (выписку из медицинской документации), при этом обязательным является ук</w:t>
      </w:r>
      <w:r w:rsidRPr="008B15A2">
        <w:rPr>
          <w:rFonts w:ascii="Times New Roman" w:hAnsi="Times New Roman"/>
          <w:sz w:val="28"/>
          <w:szCs w:val="28"/>
          <w:lang w:eastAsia="ru-RU"/>
        </w:rPr>
        <w:t>а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зание даты выдачи направления на госпитализацию и формы ее оказания (неотложная, плановая). </w:t>
      </w:r>
      <w:proofErr w:type="gramEnd"/>
    </w:p>
    <w:p w:rsidR="00CF5F7C" w:rsidRPr="008B15A2" w:rsidRDefault="00341D84" w:rsidP="003146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При выдаче направления на плановую госпитализацию лечащий врач обязан проинформировать гражданина о перечне медицинских организаций, участвующих в реализации Программы, в которых возможно оказание медицинской помощи соо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ветствующего профиля, в том числе об условиях оказания медицинской помощи (круглосуточный стационар, дневной стационар)</w:t>
      </w:r>
      <w:r w:rsidR="00CF5F7C" w:rsidRPr="008B15A2">
        <w:rPr>
          <w:rFonts w:ascii="Times New Roman" w:hAnsi="Times New Roman"/>
          <w:sz w:val="28"/>
          <w:szCs w:val="28"/>
        </w:rPr>
        <w:t>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3.16. Направление пациента на плановую госпитализацию в дневной стаци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нар осуществляется лечащим врачом в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ответствии с медицинскими показаниями, предусматривающими медицинское наблюдение и лечение в дневное время, но не требующими круглосуточного медицинского наблюдения и лечения.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3.17. </w:t>
      </w:r>
      <w:proofErr w:type="gramStart"/>
      <w:r w:rsidRPr="008B15A2">
        <w:rPr>
          <w:rFonts w:ascii="Times New Roman" w:hAnsi="Times New Roman"/>
          <w:sz w:val="28"/>
          <w:szCs w:val="28"/>
        </w:rPr>
        <w:t>Ведение медицинской документации в медицинских организациях, ок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зывающих медицинскую помощь в амбулаторных условиях, осуществляется согла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 xml:space="preserve">но формам и порядку их заполнения, утвержденным </w:t>
      </w:r>
      <w:hyperlink r:id="rId26" w:history="1">
        <w:r w:rsidRPr="008B15A2">
          <w:rPr>
            <w:rFonts w:ascii="Times New Roman" w:hAnsi="Times New Roman"/>
            <w:sz w:val="28"/>
            <w:szCs w:val="28"/>
          </w:rPr>
          <w:t>приказом</w:t>
        </w:r>
      </w:hyperlink>
      <w:r w:rsidRPr="008B15A2">
        <w:rPr>
          <w:rFonts w:ascii="Times New Roman" w:hAnsi="Times New Roman"/>
          <w:sz w:val="28"/>
          <w:szCs w:val="28"/>
        </w:rPr>
        <w:t xml:space="preserve"> Министерства здр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воохранения Российской Федерации от 15 декабря 2014 г. № 834н «Об утверждении унифицированных форм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документации, используемых в медицинских организациях, оказывающих медицинскую помощь в амбулаторных условиях, и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рядков по их заполнению».</w:t>
      </w:r>
      <w:proofErr w:type="gramEnd"/>
    </w:p>
    <w:p w:rsidR="00341D84" w:rsidRPr="008B15A2" w:rsidRDefault="00341D84" w:rsidP="00415F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3.18. На каждого пациента в медицинской организации или ее структурном подразделении, оказывающем медицинскую помощь в амбулаторных условиях, н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зависимо от того, сколькими врачами проводится лечение, заполняется одна ка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та.</w:t>
      </w:r>
    </w:p>
    <w:p w:rsidR="00341D84" w:rsidRPr="008B15A2" w:rsidRDefault="00341D84" w:rsidP="00415F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3.19. Медицинские карты амбулаторных больных хранятся в медицинской 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ганизации. Медицинская организация несет ответственность за их сохранность в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ответствии с законодательством.</w:t>
      </w:r>
    </w:p>
    <w:p w:rsidR="00341D84" w:rsidRPr="008B15A2" w:rsidRDefault="00341D84" w:rsidP="00415F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3.20. Пациент либо его законный представитель имеет право знакомиться с медицинской документацией, отражающей состояние его здоровья, в </w:t>
      </w:r>
      <w:hyperlink r:id="rId27" w:history="1">
        <w:r w:rsidRPr="008B15A2">
          <w:rPr>
            <w:rFonts w:ascii="Times New Roman" w:hAnsi="Times New Roman"/>
            <w:sz w:val="28"/>
            <w:szCs w:val="28"/>
          </w:rPr>
          <w:t>порядке</w:t>
        </w:r>
      </w:hyperlink>
      <w:r w:rsidRPr="008B15A2">
        <w:rPr>
          <w:rFonts w:ascii="Times New Roman" w:hAnsi="Times New Roman"/>
          <w:sz w:val="28"/>
          <w:szCs w:val="28"/>
        </w:rPr>
        <w:t>, у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lastRenderedPageBreak/>
        <w:t>вержденном приказом Министерства здравоохранения Российской Федерации от 29 июня 2016 г. № 425н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пациента».</w:t>
      </w:r>
    </w:p>
    <w:p w:rsidR="00E8456A" w:rsidRPr="008B15A2" w:rsidRDefault="00E8456A" w:rsidP="0041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3.21. Пациент либо его законный представитель имеет право по запросу, </w:t>
      </w:r>
      <w:proofErr w:type="gramStart"/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правленному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в том числе в электронной форме, получать отражающие состояние здоровья пациента медицинские документы (их копии) и выписки из них, в том чи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ле в форме электронных документов, в порядке, установленном Министерством здравоохранения Российской Федер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ции.</w:t>
      </w:r>
    </w:p>
    <w:p w:rsidR="00341D84" w:rsidRPr="008B15A2" w:rsidRDefault="00341D84" w:rsidP="00415F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3.22. Выдача медицинских справок осуществляется согласно </w:t>
      </w:r>
      <w:hyperlink r:id="rId28" w:history="1">
        <w:r w:rsidRPr="008B15A2">
          <w:rPr>
            <w:rFonts w:ascii="Times New Roman" w:hAnsi="Times New Roman"/>
            <w:sz w:val="28"/>
            <w:szCs w:val="28"/>
          </w:rPr>
          <w:t>порядку</w:t>
        </w:r>
      </w:hyperlink>
      <w:r w:rsidRPr="008B15A2">
        <w:rPr>
          <w:rFonts w:ascii="Times New Roman" w:hAnsi="Times New Roman"/>
          <w:sz w:val="28"/>
          <w:szCs w:val="28"/>
        </w:rPr>
        <w:t>, утве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жденному приказом Министерства здравоохранения и социального развития Ро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сийской Федерации от 2 мая 2012 г</w:t>
      </w:r>
      <w:r w:rsidR="0031463E">
        <w:rPr>
          <w:rFonts w:ascii="Times New Roman" w:hAnsi="Times New Roman"/>
          <w:sz w:val="28"/>
          <w:szCs w:val="28"/>
        </w:rPr>
        <w:t>.</w:t>
      </w:r>
      <w:r w:rsidRPr="008B15A2">
        <w:rPr>
          <w:rFonts w:ascii="Times New Roman" w:hAnsi="Times New Roman"/>
          <w:sz w:val="28"/>
          <w:szCs w:val="28"/>
        </w:rPr>
        <w:t xml:space="preserve"> № 441н «Об утверждении Порядка выдачи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дицинскими организациями справок и медицинских заключений», без взимания личных денежных средств пациента (зако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ного представителя).</w:t>
      </w:r>
    </w:p>
    <w:p w:rsidR="00497A3C" w:rsidRPr="008B15A2" w:rsidRDefault="00497A3C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1D84" w:rsidRPr="009478F4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478F4">
        <w:rPr>
          <w:rFonts w:ascii="Times New Roman" w:hAnsi="Times New Roman"/>
          <w:bCs/>
          <w:sz w:val="28"/>
          <w:szCs w:val="28"/>
        </w:rPr>
        <w:t xml:space="preserve">4. Условия и сроки диспансеризации для отдельных категорий </w:t>
      </w:r>
    </w:p>
    <w:p w:rsidR="00341D84" w:rsidRPr="009478F4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населения, профилактических осмо</w:t>
      </w:r>
      <w:r w:rsidRPr="009478F4">
        <w:rPr>
          <w:rFonts w:ascii="Times New Roman" w:hAnsi="Times New Roman"/>
          <w:sz w:val="28"/>
          <w:szCs w:val="28"/>
        </w:rPr>
        <w:t>т</w:t>
      </w:r>
      <w:r w:rsidRPr="009478F4">
        <w:rPr>
          <w:rFonts w:ascii="Times New Roman" w:hAnsi="Times New Roman"/>
          <w:sz w:val="28"/>
          <w:szCs w:val="28"/>
        </w:rPr>
        <w:t>ров несовершеннолетних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Диспансеризация населения представляет собой комплекс мероприятий, в том числе медицинский осмотр врачами-специалистами и применение необходимых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тодов обследования, осуществляемых в отношении определенных групп населения, в том числе отдельных категорий несовершеннолетних. Диспансеризация населения направлена на раннее выя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ление и профилактику заболеваний.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Профилактические медицинские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ского потребления наркотических средств и психотропных веществ, а также в целях определения групп здоровья и в</w:t>
      </w:r>
      <w:r w:rsidRPr="008B15A2">
        <w:rPr>
          <w:rFonts w:ascii="Times New Roman" w:hAnsi="Times New Roman"/>
          <w:sz w:val="28"/>
          <w:szCs w:val="28"/>
        </w:rPr>
        <w:t>ы</w:t>
      </w:r>
      <w:r w:rsidRPr="008B15A2">
        <w:rPr>
          <w:rFonts w:ascii="Times New Roman" w:hAnsi="Times New Roman"/>
          <w:sz w:val="28"/>
          <w:szCs w:val="28"/>
        </w:rPr>
        <w:t>работки рекомендаций для несовершеннолетних и их родителей или иных законных представителей.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Диспансеризация и профилактические медицинские осмотры несовершенн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летних проводятся в медицинских организациях, участвующих в реализации Терр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ториальной программы ОМС, в соответствии с программами и сроками, утвержде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ными нормативными документами Министерства здравоохранения Российской Ф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дерации, при условии информированного добровольного согласия несовершенн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летнего (его родителя или иного законного представителя) на медицинское вмеш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тельство с соблюдением требований, установленных </w:t>
      </w:r>
      <w:hyperlink r:id="rId29" w:anchor="l106" w:tgtFrame="_blank" w:history="1">
        <w:r w:rsidRPr="008B15A2">
          <w:rPr>
            <w:rFonts w:ascii="Times New Roman" w:hAnsi="Times New Roman"/>
            <w:sz w:val="28"/>
            <w:szCs w:val="28"/>
          </w:rPr>
          <w:t>статьей 20</w:t>
        </w:r>
      </w:hyperlink>
      <w:r w:rsidRPr="008B15A2">
        <w:rPr>
          <w:rFonts w:ascii="Times New Roman" w:hAnsi="Times New Roman"/>
          <w:sz w:val="28"/>
          <w:szCs w:val="28"/>
        </w:rPr>
        <w:t xml:space="preserve"> Федерального зак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на от 21 ноября 2011 года № 323-ФЗ «Об основах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охраны здоровья граждан в Ро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сийской Федерации».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При отсутствии необходимых врачей-специалистов, лабораторных и фун</w:t>
      </w:r>
      <w:r w:rsidRPr="008B15A2">
        <w:rPr>
          <w:rFonts w:ascii="Times New Roman" w:hAnsi="Times New Roman"/>
          <w:sz w:val="28"/>
          <w:szCs w:val="28"/>
        </w:rPr>
        <w:t>к</w:t>
      </w:r>
      <w:r w:rsidRPr="008B15A2">
        <w:rPr>
          <w:rFonts w:ascii="Times New Roman" w:hAnsi="Times New Roman"/>
          <w:sz w:val="28"/>
          <w:szCs w:val="28"/>
        </w:rPr>
        <w:t>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населения, в том числе детского, могут проводиться с привлечен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ем специалистов других медицинских организаций в установленном порядке.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Данные о результатах осмотров врачами-специалистами, проведенных иссл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дований, рекомендации врачей-специалистов по проведению профилактических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lastRenderedPageBreak/>
        <w:t>роприятий и лечению, а также общее заключение с комплексной оце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кой состояния здоровья вносятся в медицинскую документацию в установленном порядке.</w:t>
      </w:r>
    </w:p>
    <w:p w:rsidR="00D507A3" w:rsidRPr="008B15A2" w:rsidRDefault="00D507A3" w:rsidP="00D507A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 рамках проведения профилактических мероприятий Министерство здрав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охранения Республики Татарстан обеспечивает организацию прохождения гражд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нами профилактических медицинских осмотров, диспансеризации, в том числе в в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черние часы и субботу, а также предоставляют гражданам возможность дистанц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онной записи на медицинские исслед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вания.</w:t>
      </w:r>
    </w:p>
    <w:p w:rsidR="00D507A3" w:rsidRPr="008B15A2" w:rsidRDefault="00D507A3" w:rsidP="00D507A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Профилактические мероприятия </w:t>
      </w:r>
      <w:proofErr w:type="gramStart"/>
      <w:r w:rsidRPr="008B15A2">
        <w:rPr>
          <w:rFonts w:ascii="Times New Roman" w:hAnsi="Times New Roman"/>
          <w:sz w:val="28"/>
          <w:szCs w:val="28"/>
        </w:rPr>
        <w:t>организуются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в том числе для выявления б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лезней системы кровообращения и онкологических заболеваний, формирующих о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новные причины смертности населения.</w:t>
      </w:r>
    </w:p>
    <w:p w:rsidR="00D507A3" w:rsidRPr="008B15A2" w:rsidRDefault="00D507A3" w:rsidP="00D507A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Министерство здравоохранения Республики Татарстан размещает на своих официальных сайтах в информационно-телекоммуникационной сети «Интернет» информацию о медицинских организациях, на базе которых граждане могут про</w:t>
      </w:r>
      <w:r w:rsidRPr="008B15A2">
        <w:rPr>
          <w:rFonts w:ascii="Times New Roman" w:hAnsi="Times New Roman"/>
          <w:sz w:val="28"/>
          <w:szCs w:val="28"/>
        </w:rPr>
        <w:t>й</w:t>
      </w:r>
      <w:r w:rsidRPr="008B15A2">
        <w:rPr>
          <w:rFonts w:ascii="Times New Roman" w:hAnsi="Times New Roman"/>
          <w:sz w:val="28"/>
          <w:szCs w:val="28"/>
        </w:rPr>
        <w:t>ти пр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филактические медицинские осмотры, включая диспансеризацию.</w:t>
      </w:r>
    </w:p>
    <w:p w:rsidR="00D507A3" w:rsidRPr="008B15A2" w:rsidRDefault="00D507A3" w:rsidP="00D507A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При необходимости для проведения медицинских исследований в рамках пр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хождения профила</w:t>
      </w:r>
      <w:r w:rsidR="009D6D2B" w:rsidRPr="008B15A2">
        <w:rPr>
          <w:rFonts w:ascii="Times New Roman" w:hAnsi="Times New Roman"/>
          <w:sz w:val="28"/>
          <w:szCs w:val="28"/>
        </w:rPr>
        <w:t xml:space="preserve">ктических медицинских осмотров и </w:t>
      </w:r>
      <w:r w:rsidRPr="008B15A2">
        <w:rPr>
          <w:rFonts w:ascii="Times New Roman" w:hAnsi="Times New Roman"/>
          <w:sz w:val="28"/>
          <w:szCs w:val="28"/>
        </w:rPr>
        <w:t>диспансеризации могут пр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влекаться медицинские работники медицинских организаций, оказывающих сп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циал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зированную медицинскую помощь.</w:t>
      </w:r>
    </w:p>
    <w:p w:rsidR="00AD6AA6" w:rsidRPr="008B15A2" w:rsidRDefault="00D507A3" w:rsidP="00D507A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Оплата труда медицинских работников по проведению профилактических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дицинских осмотров, в том числе в рамках диспансеризации, осуществляется в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 xml:space="preserve">ответствии с трудовым законодательством Российской Федерации с учетом </w:t>
      </w:r>
      <w:proofErr w:type="gramStart"/>
      <w:r w:rsidRPr="008B15A2">
        <w:rPr>
          <w:rFonts w:ascii="Times New Roman" w:hAnsi="Times New Roman"/>
          <w:sz w:val="28"/>
          <w:szCs w:val="28"/>
        </w:rPr>
        <w:t>раб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ты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за пределами установленной для них продолжительности рабочего времени.</w:t>
      </w:r>
    </w:p>
    <w:p w:rsidR="00D507A3" w:rsidRPr="009478F4" w:rsidRDefault="00D507A3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41D84" w:rsidRPr="009478F4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 xml:space="preserve">5. Мероприятия по профилактике заболеваний и формированию </w:t>
      </w:r>
    </w:p>
    <w:p w:rsidR="00341D84" w:rsidRPr="009478F4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здоров</w:t>
      </w:r>
      <w:r w:rsidRPr="009478F4">
        <w:rPr>
          <w:rFonts w:ascii="Times New Roman" w:hAnsi="Times New Roman"/>
          <w:sz w:val="28"/>
          <w:szCs w:val="28"/>
        </w:rPr>
        <w:t>о</w:t>
      </w:r>
      <w:r w:rsidRPr="009478F4">
        <w:rPr>
          <w:rFonts w:ascii="Times New Roman" w:hAnsi="Times New Roman"/>
          <w:sz w:val="28"/>
          <w:szCs w:val="28"/>
        </w:rPr>
        <w:t>го образа жизни, осуществляемые в рамках Программы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 рамках Программы осуществляются следующие мероприятия по профила</w:t>
      </w:r>
      <w:r w:rsidRPr="008B15A2">
        <w:rPr>
          <w:rFonts w:ascii="Times New Roman" w:hAnsi="Times New Roman"/>
          <w:sz w:val="28"/>
          <w:szCs w:val="28"/>
        </w:rPr>
        <w:t>к</w:t>
      </w:r>
      <w:r w:rsidRPr="008B15A2">
        <w:rPr>
          <w:rFonts w:ascii="Times New Roman" w:hAnsi="Times New Roman"/>
          <w:sz w:val="28"/>
          <w:szCs w:val="28"/>
        </w:rPr>
        <w:t>тике заболеваний и формированию зд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рового образа жизни: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формирование у населения мотивации к ведению здорового образа жизни (о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ганизации здорового питания, режима двигательной активности, отказа от вредных привычек) в медицинских организациях, в том числе в центрах здоровья, вкл</w:t>
      </w:r>
      <w:r w:rsidRPr="008B15A2">
        <w:rPr>
          <w:rFonts w:ascii="Times New Roman" w:hAnsi="Times New Roman"/>
          <w:sz w:val="28"/>
          <w:szCs w:val="28"/>
        </w:rPr>
        <w:t>ю</w:t>
      </w:r>
      <w:r w:rsidRPr="008B15A2">
        <w:rPr>
          <w:rFonts w:ascii="Times New Roman" w:hAnsi="Times New Roman"/>
          <w:sz w:val="28"/>
          <w:szCs w:val="28"/>
        </w:rPr>
        <w:t>чая обучение основам здорового образа жизни;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проведение обучающих программ по самоконтролю и профилактике обостр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ний неинфекционных заболеваний (с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харного диабета, артериальной гипертензии, бронхиальной астмы, глаукомы и других), в том числе в «школах здоровья</w:t>
      </w:r>
      <w:r w:rsidR="00562604" w:rsidRPr="008B15A2">
        <w:rPr>
          <w:rFonts w:ascii="Times New Roman" w:hAnsi="Times New Roman"/>
          <w:sz w:val="28"/>
          <w:szCs w:val="28"/>
        </w:rPr>
        <w:t>»</w:t>
      </w:r>
      <w:r w:rsidRPr="008B15A2">
        <w:rPr>
          <w:rFonts w:ascii="Times New Roman" w:hAnsi="Times New Roman"/>
          <w:sz w:val="28"/>
          <w:szCs w:val="28"/>
        </w:rPr>
        <w:t>;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проведение профилактических прививок, включенных в национальный кале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дарь профилактических прививок и календарь профилактических прививок по эп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демическим показаниям;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проведение медицинских осмотров несовершеннолетних, включая лаборато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ные исследования, в том числе при оформлении их временного трудоустройства в свободное от учебы и каникулярное время, при поступлении в общеобразовател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ные организации, профессиональные образовательные организации и образовател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ные организации высшего образования, студентов и учащихся, обучающихся по дневной форме обучения, за исключением медицинских осмотров, осущест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ляемых за счет средств работодателей и (или) личных средств граждан, в случаях, устано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ленных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законодательством Ро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 xml:space="preserve">сийской Федерации; 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проведение мероприятий по гигиеническому просвещению, информационно-коммуникационных мероприятий по ведению здорового образа жизни, профилакт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ке неинфекционных заболеваний и потребления наркотических средств и псих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тропных веществ без назначения врача, в том числе включающих: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разработку, изготовление и распространени</w:t>
      </w:r>
      <w:r w:rsidR="00562604"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 xml:space="preserve"> среди населения информацио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ных материалов (буклетов, листовок, брошюр) о профилактике заболеваний и при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ципах здорового образа жизни;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использование средств наружной рекламы, включая плакаты, баннеры и др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гое, для формирования здорового образа жизни;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размещение материалов, пропагандирующих здоровый образ жизни, в средс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вах массовой информации, в том числе на теле</w:t>
      </w:r>
      <w:r w:rsidR="00D8371A">
        <w:rPr>
          <w:rFonts w:ascii="Times New Roman" w:hAnsi="Times New Roman"/>
          <w:sz w:val="28"/>
          <w:szCs w:val="28"/>
        </w:rPr>
        <w:t xml:space="preserve">-, </w:t>
      </w:r>
      <w:r w:rsidRPr="008B15A2">
        <w:rPr>
          <w:rFonts w:ascii="Times New Roman" w:hAnsi="Times New Roman"/>
          <w:sz w:val="28"/>
          <w:szCs w:val="28"/>
        </w:rPr>
        <w:t>радиоканалах;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размещение информационных материалов на официальных сайтах Министе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ства здравоохранения Республики Татарстан, медицинских организаций в информ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ционно-телекоммуникационной сети «Интернет»;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проведение акций и мероприятий по привлечению внимания населения к зд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ровому образу жизни и формированию здорового образа жизни;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выявление медицинскими организациями, в том числе центрами здоровья, н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рушений основных условий ведения здорового образа жизни, факторов риска разв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тия неинфекционных заболеваний, включая риск пагубного потребления алког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ля, наркотических и психотропных веществ, определение степени их выраженности и опасности для здоровья;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оказание медицинских услуг по коррекции (устранению или снижению уро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ня) факторов риска развития неинфекционных заболеваний, профилактике осло</w:t>
      </w:r>
      <w:r w:rsidRPr="008B15A2">
        <w:rPr>
          <w:rFonts w:ascii="Times New Roman" w:hAnsi="Times New Roman"/>
          <w:sz w:val="28"/>
          <w:szCs w:val="28"/>
        </w:rPr>
        <w:t>ж</w:t>
      </w:r>
      <w:r w:rsidRPr="008B15A2">
        <w:rPr>
          <w:rFonts w:ascii="Times New Roman" w:hAnsi="Times New Roman"/>
          <w:sz w:val="28"/>
          <w:szCs w:val="28"/>
        </w:rPr>
        <w:t>нений неинфекционных заболеваний, включая направление пациентов по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ским показаниям к врачам-специалистам, в том числе специализированных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цинских организаций, направление граждан с выявленным риском пагубного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требления алкоголя, наркотических и психотропных веществ к врачу – психиа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ру-наркологу медицинской организации, оказывающей наркологическую помощь;</w:t>
      </w:r>
      <w:proofErr w:type="gramEnd"/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проведение диспансеризации, медицинских осмотров, медицинских обслед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ваний определенных групп взрослого и детского населения, включая взрослое нас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ление в возрасте 18 лет и старше, работающих и неработающих граждан, обуча</w:t>
      </w:r>
      <w:r w:rsidRPr="008B15A2">
        <w:rPr>
          <w:rFonts w:ascii="Times New Roman" w:hAnsi="Times New Roman"/>
          <w:sz w:val="28"/>
          <w:szCs w:val="28"/>
        </w:rPr>
        <w:t>ю</w:t>
      </w:r>
      <w:r w:rsidRPr="008B15A2">
        <w:rPr>
          <w:rFonts w:ascii="Times New Roman" w:hAnsi="Times New Roman"/>
          <w:sz w:val="28"/>
          <w:szCs w:val="28"/>
        </w:rPr>
        <w:t>щихся в образовательных организациях по очной форме обучения, пребывающих в стационарных учреждениях для детей-сирот и детей, находящихся в трудной жи</w:t>
      </w:r>
      <w:r w:rsidRPr="008B15A2">
        <w:rPr>
          <w:rFonts w:ascii="Times New Roman" w:hAnsi="Times New Roman"/>
          <w:sz w:val="28"/>
          <w:szCs w:val="28"/>
        </w:rPr>
        <w:t>з</w:t>
      </w:r>
      <w:r w:rsidRPr="008B15A2">
        <w:rPr>
          <w:rFonts w:ascii="Times New Roman" w:hAnsi="Times New Roman"/>
          <w:sz w:val="28"/>
          <w:szCs w:val="28"/>
        </w:rPr>
        <w:t>ненной ситуации, детей-сирот и детей, оставшихся без попечения родителей, в том числе усыновленных (удочеренных), принятых под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опеку (попечительство), в пр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емную или патронатную семью, детей-сирот и детей, оставшихся без попечения 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дителей, помещаемых под надзор в организацию для детей-сирот и детей, оста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шихся без попечения родителей, и других категорий населения в соответствии с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рядками, установленными Мин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стерством здравоохранения Российской Федерации;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проведение диспансерного наблюдения за больными неинфекционными заб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леваниями, а также за гражданами с в</w:t>
      </w:r>
      <w:r w:rsidRPr="008B15A2">
        <w:rPr>
          <w:rFonts w:ascii="Times New Roman" w:hAnsi="Times New Roman"/>
          <w:sz w:val="28"/>
          <w:szCs w:val="28"/>
        </w:rPr>
        <w:t>ы</w:t>
      </w:r>
      <w:r w:rsidRPr="008B15A2">
        <w:rPr>
          <w:rFonts w:ascii="Times New Roman" w:hAnsi="Times New Roman"/>
          <w:sz w:val="28"/>
          <w:szCs w:val="28"/>
        </w:rPr>
        <w:t xml:space="preserve">соким риском развития </w:t>
      </w:r>
      <w:proofErr w:type="gramStart"/>
      <w:r w:rsidRPr="008B15A2">
        <w:rPr>
          <w:rFonts w:ascii="Times New Roman" w:hAnsi="Times New Roman"/>
          <w:sz w:val="28"/>
          <w:szCs w:val="28"/>
        </w:rPr>
        <w:t>сердечно-сосудистых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заболеваний в соответствии с порядками, установленными Министерством здрав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охранения Российской Федерации;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проведение дополнительного обследования пациентов по раннему выявлению онкологических заболеваний визуальных локализаций на стоматологическом при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lastRenderedPageBreak/>
        <w:t>ме в медицинских организациях, осуществляющих деятельность в сфере ОМС на территории Республики Татарстан, в порядке, установленном Министерством здр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воохранения Республики Татарстан;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проведение углубленных медицинских осмотров граждан пожилого возраста и инвалидов, проживающих в домах-интернатах для престарелых и инвалидов в Ре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публике Татарстан;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проведение углубленных медицинских осмотров граждан, пострадавших вследствие аварии на Чернобыльской ато</w:t>
      </w:r>
      <w:r w:rsidRPr="008B15A2">
        <w:rPr>
          <w:rFonts w:ascii="Times New Roman" w:hAnsi="Times New Roman"/>
          <w:sz w:val="28"/>
          <w:szCs w:val="28"/>
        </w:rPr>
        <w:t>м</w:t>
      </w:r>
      <w:r w:rsidRPr="008B15A2">
        <w:rPr>
          <w:rFonts w:ascii="Times New Roman" w:hAnsi="Times New Roman"/>
          <w:sz w:val="28"/>
          <w:szCs w:val="28"/>
        </w:rPr>
        <w:t>ной электростанции, и приравненных к ним граждан;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проведение скрининговых обследований женщин в возрасте 50 – 69 лет, за и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ключением подлежащих диспансеризации, в целях раннего выявления злокачес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венных новообразований молочных желез в порядке, утвержденном Министе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ством здравоохранения Республики Татарстан;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проведение цитологических скрининговых обследований женщин от 18 лет и старше, за исключением подлежащих диспансеризации, на выявление патологии шейки матки в рамках первичных посещений врачей – акушеров-гинекологов и средних медицинских работников (акушерок) смотровых кабинетов в порядке, уст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новленном Министерством здравоохранения Республики Татарстан (с </w:t>
      </w:r>
      <w:proofErr w:type="gramStart"/>
      <w:r w:rsidRPr="008B15A2">
        <w:rPr>
          <w:rFonts w:ascii="Times New Roman" w:hAnsi="Times New Roman"/>
          <w:sz w:val="28"/>
          <w:szCs w:val="28"/>
        </w:rPr>
        <w:t>периодич</w:t>
      </w:r>
      <w:r w:rsidR="00A265DC">
        <w:rPr>
          <w:rFonts w:ascii="Times New Roman" w:hAnsi="Times New Roman"/>
          <w:sz w:val="28"/>
          <w:szCs w:val="28"/>
        </w:rPr>
        <w:t>-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стью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один раз в два года);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проведение мероприятий по диспансеризации инвалидов и ветеранов Великой Отечественной войны, супругов погибших (умерших) инвалидов и участников В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ликой Отечественной войны, лиц, награжденных знаком «Жителю блокадного Л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нинграда», бывших несовершеннолетних узников концлагерей, гетто и других мест принудительного содержания, созданных фашистами и их союзниками в период</w:t>
      </w:r>
      <w:proofErr w:type="gramStart"/>
      <w:r w:rsidRPr="008B15A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8B15A2">
        <w:rPr>
          <w:rFonts w:ascii="Times New Roman" w:hAnsi="Times New Roman"/>
          <w:sz w:val="28"/>
          <w:szCs w:val="28"/>
        </w:rPr>
        <w:t>торой мировой войны;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проведение мероприятий по профилактике абортов;</w:t>
      </w:r>
    </w:p>
    <w:p w:rsidR="005A5855" w:rsidRPr="008B15A2" w:rsidRDefault="00341D84" w:rsidP="005A58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проведение профилактических осмотров обучающихся в общеобразовател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ных организациях и профессиональных о</w:t>
      </w:r>
      <w:r w:rsidRPr="008B15A2">
        <w:rPr>
          <w:rFonts w:ascii="Times New Roman" w:hAnsi="Times New Roman"/>
          <w:sz w:val="28"/>
          <w:szCs w:val="28"/>
        </w:rPr>
        <w:t>б</w:t>
      </w:r>
      <w:r w:rsidRPr="008B15A2">
        <w:rPr>
          <w:rFonts w:ascii="Times New Roman" w:hAnsi="Times New Roman"/>
          <w:sz w:val="28"/>
          <w:szCs w:val="28"/>
        </w:rPr>
        <w:t>разовательных организациях, а также в образовательных организациях высшего образования в целях раннего (своевреме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ного) выявления незаконного потребления наркотических средств и психотропных веществ.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9478F4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6. Условия бесплатного оказания скорой медицинской помощи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6.1. Скорая медицинская помощь населению осуществляется медицинскими организациями независимо от их территориальной и ведомственной принадлежн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сти и формы собственности медицинскими работниками.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6.2. Скорая медицинская помощь населению оказывается круглосуточно при состояниях, требующих срочного медицинского вмешательства (при несчастных случаях, травмах, отравлениях</w:t>
      </w:r>
      <w:r w:rsidR="00E20C50" w:rsidRPr="008B15A2">
        <w:rPr>
          <w:rFonts w:ascii="Times New Roman" w:hAnsi="Times New Roman"/>
          <w:sz w:val="28"/>
          <w:szCs w:val="28"/>
        </w:rPr>
        <w:t>,</w:t>
      </w:r>
      <w:r w:rsidRPr="008B15A2">
        <w:rPr>
          <w:rFonts w:ascii="Times New Roman" w:hAnsi="Times New Roman"/>
          <w:sz w:val="28"/>
          <w:szCs w:val="28"/>
        </w:rPr>
        <w:t xml:space="preserve"> других состояниях и заболеваниях).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6.3. Скорая медицинская помощь гражданам Российской Федерации и иным лицам, находящимся на ее территории, оказывается бесплатно.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6.4. Скорая, в том числе скорая специализированная, медицинская помощь оказывается в следующих формах: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а) экстренной – при внезапных острых заболеваниях, состояниях, обострении хронических заболеваний, представл</w:t>
      </w:r>
      <w:r w:rsidRPr="008B15A2">
        <w:rPr>
          <w:rFonts w:ascii="Times New Roman" w:hAnsi="Times New Roman"/>
          <w:sz w:val="28"/>
          <w:szCs w:val="28"/>
        </w:rPr>
        <w:t>я</w:t>
      </w:r>
      <w:r w:rsidRPr="008B15A2">
        <w:rPr>
          <w:rFonts w:ascii="Times New Roman" w:hAnsi="Times New Roman"/>
          <w:sz w:val="28"/>
          <w:szCs w:val="28"/>
        </w:rPr>
        <w:t>ющих угрозу жизни пациента;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б) неотложной –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CF5F7C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</w:rPr>
        <w:t xml:space="preserve">6.5. Время доезда </w:t>
      </w:r>
      <w:r w:rsidR="00AD6AA6" w:rsidRPr="008B15A2">
        <w:rPr>
          <w:rFonts w:ascii="Times New Roman" w:hAnsi="Times New Roman"/>
          <w:sz w:val="28"/>
          <w:szCs w:val="28"/>
          <w:lang w:eastAsia="ru-RU"/>
        </w:rPr>
        <w:t>до пациента</w:t>
      </w:r>
      <w:r w:rsidR="00AD6AA6" w:rsidRPr="008B15A2">
        <w:rPr>
          <w:rFonts w:ascii="Times New Roman" w:hAnsi="Times New Roman"/>
          <w:sz w:val="28"/>
          <w:szCs w:val="28"/>
        </w:rPr>
        <w:t xml:space="preserve"> </w:t>
      </w:r>
      <w:r w:rsidRPr="008B15A2">
        <w:rPr>
          <w:rFonts w:ascii="Times New Roman" w:hAnsi="Times New Roman"/>
          <w:sz w:val="28"/>
          <w:szCs w:val="28"/>
        </w:rPr>
        <w:t>бригады скорой медицинской помощи при ок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зании скорой медицинской помощи в экстренной форме не должно превышать </w:t>
      </w:r>
      <w:r w:rsidR="00562604" w:rsidRPr="008B15A2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 xml:space="preserve">20 минут с момента </w:t>
      </w:r>
      <w:r w:rsidR="00CF5F7C" w:rsidRPr="008B15A2">
        <w:rPr>
          <w:rFonts w:ascii="Times New Roman" w:hAnsi="Times New Roman"/>
          <w:sz w:val="28"/>
          <w:szCs w:val="28"/>
          <w:lang w:eastAsia="ru-RU"/>
        </w:rPr>
        <w:t xml:space="preserve">ее вызова. </w:t>
      </w:r>
    </w:p>
    <w:p w:rsidR="00CF5F7C" w:rsidRPr="008B15A2" w:rsidRDefault="00CF5F7C" w:rsidP="0000589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Время доезда до пациента бригад</w:t>
      </w:r>
      <w:r w:rsidR="00325884" w:rsidRPr="008B15A2">
        <w:rPr>
          <w:rFonts w:ascii="Times New Roman" w:hAnsi="Times New Roman"/>
          <w:sz w:val="28"/>
          <w:szCs w:val="28"/>
          <w:lang w:eastAsia="ru-RU"/>
        </w:rPr>
        <w:t>ы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скорой медицинской помощи при оказании скорой медицинской помощи в экстренной форме в отдаленных населенных пун</w:t>
      </w:r>
      <w:r w:rsidRPr="008B15A2">
        <w:rPr>
          <w:rFonts w:ascii="Times New Roman" w:hAnsi="Times New Roman"/>
          <w:sz w:val="28"/>
          <w:szCs w:val="28"/>
          <w:lang w:eastAsia="ru-RU"/>
        </w:rPr>
        <w:t>к</w:t>
      </w:r>
      <w:r w:rsidRPr="008B15A2">
        <w:rPr>
          <w:rFonts w:ascii="Times New Roman" w:hAnsi="Times New Roman"/>
          <w:sz w:val="28"/>
          <w:szCs w:val="28"/>
          <w:lang w:eastAsia="ru-RU"/>
        </w:rPr>
        <w:t>тах, перечень которых утверждается Министерством здравоохранения Ре</w:t>
      </w:r>
      <w:r w:rsidRPr="008B15A2">
        <w:rPr>
          <w:rFonts w:ascii="Times New Roman" w:hAnsi="Times New Roman"/>
          <w:sz w:val="28"/>
          <w:szCs w:val="28"/>
          <w:lang w:eastAsia="ru-RU"/>
        </w:rPr>
        <w:t>с</w:t>
      </w:r>
      <w:r w:rsidRPr="008B15A2">
        <w:rPr>
          <w:rFonts w:ascii="Times New Roman" w:hAnsi="Times New Roman"/>
          <w:sz w:val="28"/>
          <w:szCs w:val="28"/>
          <w:lang w:eastAsia="ru-RU"/>
        </w:rPr>
        <w:t>публики Татарстан, не должно превышать 40 минут с момента ее вызова</w:t>
      </w:r>
      <w:r w:rsidR="00AD6AA6" w:rsidRPr="008B15A2">
        <w:rPr>
          <w:rFonts w:ascii="Times New Roman" w:hAnsi="Times New Roman"/>
          <w:sz w:val="28"/>
          <w:szCs w:val="28"/>
          <w:lang w:eastAsia="ru-RU"/>
        </w:rPr>
        <w:t>.</w:t>
      </w:r>
    </w:p>
    <w:p w:rsidR="00341D84" w:rsidRPr="008B15A2" w:rsidRDefault="00341D84" w:rsidP="00E20C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6.6. Скорая медицинская помощь организуется и оказывается в соответствии с порядком оказания скорой медицинской помощи и на основе стандартов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помощи, утвержденных Министерством здравоохранения Российской Федер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6.7. Оказание скорой медицинской помощи включает установление ведущего синдрома и предварительного диагноза заболевания (состояния), осуществление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роприятий, способствующих стабилизации или улучшению состояния пациента.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6.8. При наличии медицинских показаний осуществляется медицинская эв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куация.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6.9. </w:t>
      </w:r>
      <w:proofErr w:type="gramStart"/>
      <w:r w:rsidRPr="008B15A2">
        <w:rPr>
          <w:rFonts w:ascii="Times New Roman" w:hAnsi="Times New Roman"/>
          <w:sz w:val="28"/>
          <w:szCs w:val="28"/>
        </w:rPr>
        <w:t>Медицинская эвакуация – транспортировка граждан в целях спасения жизни и сохранения здоровья (в том числе лиц, находящихся на лечении в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ских организациях, в которых отсутствует возможность оказания необходимой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дицинской помощи при угрожающих жизни состояниях, женщин в период береме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ности, родов, послеродовой период и новорожденных, лиц, пострадавших в резул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тате чрезвычайных ситуаций и стихийных бедствий).</w:t>
      </w:r>
      <w:proofErr w:type="gramEnd"/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Медицинская эвакуация осуществляется выездными бригадами скорой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цинской помощи, а также санитарно-авиационным транспортом с проведением во время транспортировки мероприятий по оказанию медицинской помощи, в том чи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ле с применением медицинского оборудования.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6.10. </w:t>
      </w:r>
      <w:proofErr w:type="gramStart"/>
      <w:r w:rsidRPr="008B15A2">
        <w:rPr>
          <w:rFonts w:ascii="Times New Roman" w:hAnsi="Times New Roman"/>
          <w:sz w:val="28"/>
          <w:szCs w:val="28"/>
        </w:rPr>
        <w:t>Медицинская эвакуация может осуществляться с места происшествия или места нахождения пациента (вне медицинской организации), а также из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цинской организации, в которой отсутствует возможность оказания необходимой медицинской помощи при угрожающих жизни состояниях, женщин в период бер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менности, родов, послеродовой период и новорожденных, лиц, пострадавших в р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зультате чрезвычайных ситуаций и стихийных бедствий.</w:t>
      </w:r>
      <w:proofErr w:type="gramEnd"/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6.11. Выбор медицинской организации для доставки пациента производится исходя из тяжести состояния пациента, минимальной транспортной доступности до места расположения медицинской организации и профиля медицинской организ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ции, куда будет доставляться пациент.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6.12. Во время проведения медицинской эвакуации осуществляется монит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ринг состояния функций организма пациента и оказывается необходимая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ская помощь.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6.13. Оказание медицинской помощи больным и пострадавшим, обративши</w:t>
      </w:r>
      <w:r w:rsidRPr="008B15A2">
        <w:rPr>
          <w:rFonts w:ascii="Times New Roman" w:hAnsi="Times New Roman"/>
          <w:sz w:val="28"/>
          <w:szCs w:val="28"/>
        </w:rPr>
        <w:t>м</w:t>
      </w:r>
      <w:r w:rsidRPr="008B15A2">
        <w:rPr>
          <w:rFonts w:ascii="Times New Roman" w:hAnsi="Times New Roman"/>
          <w:sz w:val="28"/>
          <w:szCs w:val="28"/>
        </w:rPr>
        <w:t>ся за помощью непосредственно на станцию скорой медицинской помощи, осущ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ствляется в кабинете для приема амбулаторных больных.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6.14. Отсутствие страхового полиса и личных документов не является прич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ной отказа в вызове и оказании скорой помощи.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6.15. Оплата дежу</w:t>
      </w:r>
      <w:proofErr w:type="gramStart"/>
      <w:r w:rsidRPr="008B15A2">
        <w:rPr>
          <w:rFonts w:ascii="Times New Roman" w:hAnsi="Times New Roman"/>
          <w:sz w:val="28"/>
          <w:szCs w:val="28"/>
        </w:rPr>
        <w:t>рств бр</w:t>
      </w:r>
      <w:proofErr w:type="gramEnd"/>
      <w:r w:rsidRPr="008B15A2">
        <w:rPr>
          <w:rFonts w:ascii="Times New Roman" w:hAnsi="Times New Roman"/>
          <w:sz w:val="28"/>
          <w:szCs w:val="28"/>
        </w:rPr>
        <w:t>игад скорой медицинской помощи при проведении массовых мероприятий (спортивных, культурных и других) осуществляется за счет средств организаторов указанных мероприятий.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9478F4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7. Предоставление специализированной медицинской помощи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7.1. Специализированная медицинская помощь оказывается в экстренной, н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отложной и плановой формах.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7.2. Специализированная медицинская помощь, в том числе высокотехнол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 xml:space="preserve">гичная, организуется в соответствии с </w:t>
      </w:r>
      <w:hyperlink r:id="rId30" w:history="1">
        <w:r w:rsidRPr="008B15A2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8B15A2">
        <w:rPr>
          <w:rFonts w:ascii="Times New Roman" w:hAnsi="Times New Roman"/>
          <w:sz w:val="28"/>
          <w:szCs w:val="28"/>
        </w:rPr>
        <w:t xml:space="preserve"> об организации оказания </w:t>
      </w:r>
      <w:r w:rsidR="00AD72A5" w:rsidRPr="008B15A2">
        <w:rPr>
          <w:rFonts w:ascii="Times New Roman" w:hAnsi="Times New Roman"/>
          <w:sz w:val="28"/>
          <w:szCs w:val="28"/>
        </w:rPr>
        <w:t xml:space="preserve">     </w:t>
      </w:r>
      <w:r w:rsidRPr="008B15A2">
        <w:rPr>
          <w:rFonts w:ascii="Times New Roman" w:hAnsi="Times New Roman"/>
          <w:sz w:val="28"/>
          <w:szCs w:val="28"/>
        </w:rPr>
        <w:t>специализированной, в том числе высокотехнологичной, медицинской помощи, у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 xml:space="preserve">вержденным приказом Министерства здравоохранения Российской Федерации </w:t>
      </w:r>
      <w:r w:rsidR="00AD72A5" w:rsidRPr="008B15A2">
        <w:rPr>
          <w:rFonts w:ascii="Times New Roman" w:hAnsi="Times New Roman"/>
          <w:sz w:val="28"/>
          <w:szCs w:val="28"/>
        </w:rPr>
        <w:t xml:space="preserve">         </w:t>
      </w:r>
      <w:r w:rsidRPr="008B15A2">
        <w:rPr>
          <w:rFonts w:ascii="Times New Roman" w:hAnsi="Times New Roman"/>
          <w:sz w:val="28"/>
          <w:szCs w:val="28"/>
        </w:rPr>
        <w:t>от 2 декабря 2014 г. № 796н «Об утверждении Положения об организации оказания спец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ализированной, в том числе высокотехнологичной, медицинской помощи».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7.3. Специализированная медицинская помощь организуется и оказывается в соответствии с порядками оказания медицинской помощи (по профилям) и на осн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ве стандартов медицинской помощи, утвержденных Министерством здравоохран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 Российской Федерации, а также в соответствии с клиническими рекомендаци</w:t>
      </w:r>
      <w:r w:rsidRPr="008B15A2">
        <w:rPr>
          <w:rFonts w:ascii="Times New Roman" w:hAnsi="Times New Roman"/>
          <w:sz w:val="28"/>
          <w:szCs w:val="28"/>
        </w:rPr>
        <w:t>я</w:t>
      </w:r>
      <w:r w:rsidRPr="008B15A2">
        <w:rPr>
          <w:rFonts w:ascii="Times New Roman" w:hAnsi="Times New Roman"/>
          <w:sz w:val="28"/>
          <w:szCs w:val="28"/>
        </w:rPr>
        <w:t>ми и руководствами, другими но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мативными правовыми документами.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7.4. Госпитализация для лечения пациента в условиях круглосуточного или дневного стационаров осуществляется по медицинским показаниям, которые опр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деляются лечащим врачом или врачебной комиссией медицинской организации. При самостоятельном обращении гражданина в медицинскую организацию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цинские показания определяет врач-специалист данной медицинской организации.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7.5. Госпитализация в стационар в экстренной форме осуществляется при вн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запных острых заболеваниях (состоян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ях), обострении хронических заболеваний, представляющих угрозу жизни пациента, по направлению врача (фельдшера, ак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шер</w:t>
      </w:r>
      <w:r w:rsidR="00AB0511"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7.6. При оказании специализированной медицинской помощи в неотложной форме проведение осмотра пациента осуществляется не позднее двух часов с м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мента поступления пациента в приемное отделение (дневной стационар)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организации.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7.7. Госпитализация в стационар в плановой форме осуществляется по напра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лению лечащего врача медицинской 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ганизации, оказывающей первичную медико-санитарную помощь (в том числе первичную специализированную), при пр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ведении профилактических мероприятий, при заболеваниях и состояниях, не сопровожда</w:t>
      </w:r>
      <w:r w:rsidRPr="008B15A2">
        <w:rPr>
          <w:rFonts w:ascii="Times New Roman" w:hAnsi="Times New Roman"/>
          <w:sz w:val="28"/>
          <w:szCs w:val="28"/>
        </w:rPr>
        <w:t>ю</w:t>
      </w:r>
      <w:r w:rsidRPr="008B15A2">
        <w:rPr>
          <w:rFonts w:ascii="Times New Roman" w:hAnsi="Times New Roman"/>
          <w:sz w:val="28"/>
          <w:szCs w:val="28"/>
        </w:rPr>
        <w:lastRenderedPageBreak/>
        <w:t>щихся угрозой жизни пациента, не требующих экстренной и неотложной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помощи.</w:t>
      </w:r>
    </w:p>
    <w:p w:rsidR="003258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7.8.</w:t>
      </w:r>
      <w:r w:rsidR="00AD72A5" w:rsidRPr="008B15A2">
        <w:rPr>
          <w:rFonts w:ascii="Times New Roman" w:hAnsi="Times New Roman"/>
          <w:sz w:val="28"/>
          <w:szCs w:val="28"/>
        </w:rPr>
        <w:t> </w:t>
      </w:r>
      <w:r w:rsidRPr="008B15A2">
        <w:rPr>
          <w:rFonts w:ascii="Times New Roman" w:hAnsi="Times New Roman"/>
          <w:sz w:val="28"/>
          <w:szCs w:val="28"/>
        </w:rPr>
        <w:t xml:space="preserve">Лечение сопутствующих заболеваний проводится </w:t>
      </w:r>
      <w:r w:rsidR="00325884" w:rsidRPr="008B15A2">
        <w:rPr>
          <w:rFonts w:ascii="Times New Roman" w:hAnsi="Times New Roman"/>
          <w:sz w:val="28"/>
          <w:szCs w:val="28"/>
        </w:rPr>
        <w:t xml:space="preserve">только </w:t>
      </w:r>
      <w:r w:rsidRPr="008B15A2">
        <w:rPr>
          <w:rFonts w:ascii="Times New Roman" w:hAnsi="Times New Roman"/>
          <w:sz w:val="28"/>
          <w:szCs w:val="28"/>
        </w:rPr>
        <w:t>в случае обос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 xml:space="preserve">рения и их влияния на </w:t>
      </w:r>
      <w:proofErr w:type="gramStart"/>
      <w:r w:rsidRPr="008B15A2">
        <w:rPr>
          <w:rFonts w:ascii="Times New Roman" w:hAnsi="Times New Roman"/>
          <w:sz w:val="28"/>
          <w:szCs w:val="28"/>
        </w:rPr>
        <w:t>тяжесть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и течение основного заболевания</w:t>
      </w:r>
      <w:r w:rsidR="00477478" w:rsidRPr="008B15A2">
        <w:rPr>
          <w:rFonts w:ascii="Times New Roman" w:hAnsi="Times New Roman"/>
          <w:sz w:val="28"/>
          <w:szCs w:val="28"/>
        </w:rPr>
        <w:t xml:space="preserve">, а также </w:t>
      </w:r>
      <w:r w:rsidR="00325884" w:rsidRPr="008B15A2">
        <w:rPr>
          <w:rFonts w:ascii="Times New Roman" w:hAnsi="Times New Roman"/>
          <w:sz w:val="28"/>
          <w:szCs w:val="28"/>
        </w:rPr>
        <w:t>при нал</w:t>
      </w:r>
      <w:r w:rsidR="00325884" w:rsidRPr="008B15A2">
        <w:rPr>
          <w:rFonts w:ascii="Times New Roman" w:hAnsi="Times New Roman"/>
          <w:sz w:val="28"/>
          <w:szCs w:val="28"/>
        </w:rPr>
        <w:t>и</w:t>
      </w:r>
      <w:r w:rsidR="00325884" w:rsidRPr="008B15A2">
        <w:rPr>
          <w:rFonts w:ascii="Times New Roman" w:hAnsi="Times New Roman"/>
          <w:sz w:val="28"/>
          <w:szCs w:val="28"/>
        </w:rPr>
        <w:t xml:space="preserve">чии </w:t>
      </w:r>
      <w:r w:rsidR="00477478" w:rsidRPr="008B15A2">
        <w:rPr>
          <w:rFonts w:ascii="Times New Roman" w:hAnsi="Times New Roman"/>
          <w:sz w:val="28"/>
          <w:szCs w:val="28"/>
        </w:rPr>
        <w:t>заболеваний, требующих постоянного приема лекарственных препаратов</w:t>
      </w:r>
      <w:r w:rsidRPr="008B15A2">
        <w:rPr>
          <w:rFonts w:ascii="Times New Roman" w:hAnsi="Times New Roman"/>
          <w:sz w:val="28"/>
          <w:szCs w:val="28"/>
        </w:rPr>
        <w:t>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7.9. Пациент имеет право на получение лечебного питания с учетом особенн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стей течения основного и сопутствующ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го заболеваний.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7.10. Установление предварительного и клинического диагнозов, осмотры врачами и заведующими профильными о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делениями, проведение диагностического и лечебного этапов, ведение первичной медицинской документации осуществляю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 xml:space="preserve">ся с учетом </w:t>
      </w:r>
      <w:hyperlink r:id="rId31" w:history="1">
        <w:r w:rsidRPr="008B15A2">
          <w:rPr>
            <w:rFonts w:ascii="Times New Roman" w:hAnsi="Times New Roman"/>
            <w:sz w:val="28"/>
            <w:szCs w:val="28"/>
          </w:rPr>
          <w:t>критериев</w:t>
        </w:r>
      </w:hyperlink>
      <w:r w:rsidRPr="008B15A2">
        <w:rPr>
          <w:rFonts w:ascii="Times New Roman" w:hAnsi="Times New Roman"/>
          <w:sz w:val="28"/>
          <w:szCs w:val="28"/>
        </w:rPr>
        <w:t xml:space="preserve"> оценки качества медицинской помощи, которые регламент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 xml:space="preserve">рованы </w:t>
      </w:r>
      <w:r w:rsidR="00562604" w:rsidRPr="008B15A2">
        <w:rPr>
          <w:rFonts w:ascii="Times New Roman" w:hAnsi="Times New Roman"/>
          <w:sz w:val="28"/>
          <w:szCs w:val="28"/>
        </w:rPr>
        <w:t>п</w:t>
      </w:r>
      <w:r w:rsidRPr="008B15A2">
        <w:rPr>
          <w:rFonts w:ascii="Times New Roman" w:hAnsi="Times New Roman"/>
          <w:sz w:val="28"/>
          <w:szCs w:val="28"/>
        </w:rPr>
        <w:t>риказом Министерства здр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воохранения Российской Федерации от 10 мая 2017 г. № 203н «Об утверждении критериев оценки качества медицинской пом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 xml:space="preserve">щи». 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7.11. Выписка пациента из стационара и дневного стационара осуществляется на основании следующих критериев: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установление клинического диагноза;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стабилизация лабораторных показателей патологического про</w:t>
      </w:r>
      <w:r w:rsidR="00B248DB">
        <w:rPr>
          <w:rFonts w:ascii="Times New Roman" w:hAnsi="Times New Roman"/>
          <w:sz w:val="28"/>
          <w:szCs w:val="28"/>
        </w:rPr>
        <w:t>цесса основного и сопутствующих заболеваний, оказывающих</w:t>
      </w:r>
      <w:r w:rsidRPr="008B15A2">
        <w:rPr>
          <w:rFonts w:ascii="Times New Roman" w:hAnsi="Times New Roman"/>
          <w:sz w:val="28"/>
          <w:szCs w:val="28"/>
        </w:rPr>
        <w:t xml:space="preserve"> влияние на тяжесть и течение осно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ного заболевания;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достижение запланированного результата, выполнение стандарта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помощи и (или) клинических рекоме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даций (за исключением случаев перевода в другие медицинские организации с целью выполнения порядков оказания и ста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дартов медицинской помощи).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7.12. </w:t>
      </w:r>
      <w:proofErr w:type="gramStart"/>
      <w:r w:rsidRPr="008B15A2">
        <w:rPr>
          <w:rFonts w:ascii="Times New Roman" w:hAnsi="Times New Roman"/>
          <w:sz w:val="28"/>
          <w:szCs w:val="28"/>
        </w:rPr>
        <w:t>Высокотехнологичная медицинская помощь за счет средств бюджета Республики Татарстан гарантируется бе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 xml:space="preserve">платно гражданам Российской Федерации, проживающим на территории Республики Татарстан, по видам, включенным в </w:t>
      </w:r>
      <w:hyperlink r:id="rId32" w:history="1">
        <w:r w:rsidRPr="008B15A2">
          <w:rPr>
            <w:rFonts w:ascii="Times New Roman" w:hAnsi="Times New Roman"/>
            <w:sz w:val="28"/>
            <w:szCs w:val="28"/>
          </w:rPr>
          <w:t>ра</w:t>
        </w:r>
        <w:r w:rsidRPr="008B15A2">
          <w:rPr>
            <w:rFonts w:ascii="Times New Roman" w:hAnsi="Times New Roman"/>
            <w:sz w:val="28"/>
            <w:szCs w:val="28"/>
          </w:rPr>
          <w:t>з</w:t>
        </w:r>
        <w:r w:rsidRPr="008B15A2">
          <w:rPr>
            <w:rFonts w:ascii="Times New Roman" w:hAnsi="Times New Roman"/>
            <w:sz w:val="28"/>
            <w:szCs w:val="28"/>
          </w:rPr>
          <w:t>дел II</w:t>
        </w:r>
      </w:hyperlink>
      <w:r w:rsidRPr="008B15A2">
        <w:rPr>
          <w:rFonts w:ascii="Times New Roman" w:hAnsi="Times New Roman"/>
          <w:sz w:val="28"/>
          <w:szCs w:val="28"/>
        </w:rPr>
        <w:t xml:space="preserve"> приложения к Программе государственных гарантий бесплатного оказания гражданам медицинской помощи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 xml:space="preserve">дов, утвержденной постановлением Правительства Российской Федерации </w:t>
      </w:r>
      <w:r w:rsidR="00EE2E65" w:rsidRPr="008B15A2">
        <w:rPr>
          <w:rFonts w:ascii="Times New Roman" w:hAnsi="Times New Roman"/>
          <w:sz w:val="28"/>
          <w:szCs w:val="28"/>
        </w:rPr>
        <w:t>от 7 д</w:t>
      </w:r>
      <w:r w:rsidR="00EE2E65" w:rsidRPr="008B15A2">
        <w:rPr>
          <w:rFonts w:ascii="Times New Roman" w:hAnsi="Times New Roman"/>
          <w:sz w:val="28"/>
          <w:szCs w:val="28"/>
        </w:rPr>
        <w:t>е</w:t>
      </w:r>
      <w:r w:rsidR="00EE2E65" w:rsidRPr="008B15A2">
        <w:rPr>
          <w:rFonts w:ascii="Times New Roman" w:hAnsi="Times New Roman"/>
          <w:sz w:val="28"/>
          <w:szCs w:val="28"/>
        </w:rPr>
        <w:t>кабря 2019 г. № 1610</w:t>
      </w:r>
      <w:r w:rsidRPr="008B15A2">
        <w:rPr>
          <w:rFonts w:ascii="Times New Roman" w:hAnsi="Times New Roman"/>
          <w:sz w:val="28"/>
          <w:szCs w:val="28"/>
        </w:rPr>
        <w:t xml:space="preserve"> «О Программе государственных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гарантий бесплатного оказ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ния гражданам медицинской помощи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годов».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Гражданам Российской Федерации, постоянно проживающим в других суб</w:t>
      </w:r>
      <w:r w:rsidRPr="008B15A2">
        <w:rPr>
          <w:rFonts w:ascii="Times New Roman" w:hAnsi="Times New Roman"/>
          <w:sz w:val="28"/>
          <w:szCs w:val="28"/>
        </w:rPr>
        <w:t>ъ</w:t>
      </w:r>
      <w:r w:rsidRPr="008B15A2">
        <w:rPr>
          <w:rFonts w:ascii="Times New Roman" w:hAnsi="Times New Roman"/>
          <w:sz w:val="28"/>
          <w:szCs w:val="28"/>
        </w:rPr>
        <w:t>ектах Российской Федерации, оказание высокотехнологичных видов медицинской помощи осуществляется в экстренных случаях при отсутствии альтернативных в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дов медицинской помощи, если иное не предусмотрено договорами между субъе</w:t>
      </w:r>
      <w:r w:rsidRPr="008B15A2">
        <w:rPr>
          <w:rFonts w:ascii="Times New Roman" w:hAnsi="Times New Roman"/>
          <w:sz w:val="28"/>
          <w:szCs w:val="28"/>
        </w:rPr>
        <w:t>к</w:t>
      </w:r>
      <w:r w:rsidRPr="008B15A2">
        <w:rPr>
          <w:rFonts w:ascii="Times New Roman" w:hAnsi="Times New Roman"/>
          <w:sz w:val="28"/>
          <w:szCs w:val="28"/>
        </w:rPr>
        <w:t>тами Российской Федерации и Респу</w:t>
      </w:r>
      <w:r w:rsidRPr="008B15A2">
        <w:rPr>
          <w:rFonts w:ascii="Times New Roman" w:hAnsi="Times New Roman"/>
          <w:sz w:val="28"/>
          <w:szCs w:val="28"/>
        </w:rPr>
        <w:t>б</w:t>
      </w:r>
      <w:r w:rsidRPr="008B15A2">
        <w:rPr>
          <w:rFonts w:ascii="Times New Roman" w:hAnsi="Times New Roman"/>
          <w:sz w:val="28"/>
          <w:szCs w:val="28"/>
        </w:rPr>
        <w:t>ликой Татарстан.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Высокотехнологичная медицинская помощь гражданам Российской Федер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ции, не проживающим постоянно на те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ритории Республики Татарстан, в плановом порядке оказывается за счет средств федерального бюджета в федеральных специ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лизированных медицинских организациях в рамках квот, выделенных для жителей субъектов Российской Федерации по месту постоянного проживания, в соответс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вии с приказами Министерства здравоохранения Российской Федерации.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В целях обеспечения доступности специализированной медицинской помощи осуществляются телемедицинские ко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сультации пациентов врачами-специалистами медицинских организаций, оказывающих высокотехнологичную медицинскую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мощь, с использованием современных информационно-коммуникационных техн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логий в соответствии с требованиями, установленными Министерством здравоохр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нения Республики Татарстан.</w:t>
      </w:r>
    </w:p>
    <w:p w:rsidR="00341D84" w:rsidRPr="009478F4" w:rsidRDefault="00341D84" w:rsidP="009478F4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 xml:space="preserve">8. Условия пребывания в медицинских организациях при оказании </w:t>
      </w:r>
    </w:p>
    <w:p w:rsidR="00341D84" w:rsidRPr="009478F4" w:rsidRDefault="00341D84" w:rsidP="009478F4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мед</w:t>
      </w:r>
      <w:r w:rsidRPr="009478F4">
        <w:rPr>
          <w:rFonts w:ascii="Times New Roman" w:hAnsi="Times New Roman"/>
          <w:sz w:val="28"/>
          <w:szCs w:val="28"/>
        </w:rPr>
        <w:t>и</w:t>
      </w:r>
      <w:r w:rsidRPr="009478F4">
        <w:rPr>
          <w:rFonts w:ascii="Times New Roman" w:hAnsi="Times New Roman"/>
          <w:sz w:val="28"/>
          <w:szCs w:val="28"/>
        </w:rPr>
        <w:t>цинской помощи в стационарных условиях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8.1. Размещение пациентов производится в палаты на три места и более. При отсутствии в профильном отделении свободных мест допускается размещение пац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ентов, поступивших по экстренным показаниям, вне палаты на срок не более суток.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8.2. При госпитализации детей в возрасте семи лет и старше без родителей мальчики и девочки размещаются в палатах раздельно.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8.3. При госпитализации ребенка одному из родителей, иному члену семьи или иному законному представителю предоставляется право на бесплатное совмес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ное нахождение с ребенком в течение всего периода лечения.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При совместном нахождении родителя, иного члена семьи или иного законн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го представителя с ребенком (в возрасте до четырех лет включительно), а с ребе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ком старше данного возраста – при наличии медицинских показаний с указанных лиц не взимается плата за предоставление спального места и питания.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8.4. При госпитализации детей в плановой форме должна быть представлена справка об отсутствии контакта с контагиозными инфекционными больными в т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чение 21 дня до дня госпитализации.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8.5. Питание, проведение лечебно-диагностических манипуляций, лекарстве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 xml:space="preserve">ное обеспечение осуществляются </w:t>
      </w:r>
      <w:proofErr w:type="gramStart"/>
      <w:r w:rsidRPr="008B15A2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в стационар.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Обеспечение лечебным питанием осуществляется в соответствии с порядком, установленным Министерством здрав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охранения Российской Федерации.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8.6.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ребенка, за исключением случаев оперативного родоразрешения, при наличии в у</w:t>
      </w:r>
      <w:r w:rsidRPr="008B15A2">
        <w:rPr>
          <w:rFonts w:ascii="Times New Roman" w:hAnsi="Times New Roman"/>
          <w:sz w:val="28"/>
          <w:szCs w:val="28"/>
        </w:rPr>
        <w:t>ч</w:t>
      </w:r>
      <w:r w:rsidRPr="008B15A2">
        <w:rPr>
          <w:rFonts w:ascii="Times New Roman" w:hAnsi="Times New Roman"/>
          <w:sz w:val="28"/>
          <w:szCs w:val="28"/>
        </w:rPr>
        <w:t>реждении родовспоможения соответствующих условий (индивидуальных род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вых залов) и отсутств</w:t>
      </w:r>
      <w:proofErr w:type="gramStart"/>
      <w:r w:rsidRPr="008B15A2">
        <w:rPr>
          <w:rFonts w:ascii="Times New Roman" w:hAnsi="Times New Roman"/>
          <w:sz w:val="28"/>
          <w:szCs w:val="28"/>
        </w:rPr>
        <w:t>ии у о</w:t>
      </w:r>
      <w:proofErr w:type="gramEnd"/>
      <w:r w:rsidRPr="008B15A2">
        <w:rPr>
          <w:rFonts w:ascii="Times New Roman" w:hAnsi="Times New Roman"/>
          <w:sz w:val="28"/>
          <w:szCs w:val="28"/>
        </w:rPr>
        <w:t>тца или иного члена семьи контагиозных инфекционных 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болеваний. Реализация такого права осуществляется без взимания платы с отца р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бенка или иного члена семьи.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9478F4" w:rsidRDefault="00341D84" w:rsidP="009478F4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9. Условия размещения пациентов в маломестных боксах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Пациенты, имеющие медицинские и (или) эпидемиологические показания, у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 xml:space="preserve">тановленные в соответствии с </w:t>
      </w:r>
      <w:hyperlink r:id="rId33" w:history="1">
        <w:r w:rsidRPr="008B15A2">
          <w:rPr>
            <w:rFonts w:ascii="Times New Roman" w:hAnsi="Times New Roman"/>
            <w:sz w:val="28"/>
            <w:szCs w:val="28"/>
          </w:rPr>
          <w:t>приказом</w:t>
        </w:r>
      </w:hyperlink>
      <w:r w:rsidRPr="008B15A2">
        <w:rPr>
          <w:rFonts w:ascii="Times New Roman" w:hAnsi="Times New Roman"/>
          <w:sz w:val="28"/>
          <w:szCs w:val="28"/>
        </w:rPr>
        <w:t xml:space="preserve"> Министерства здравоохранения и социал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ного развития Российской Федерации от 15 мая 2012 г. № 535н «Об утверждении перечня медицинских и эпидемиологических показаний к размещению пациентов в маломестных палатах (боксах)», размещаются в маломестных палатах (боксах) с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блюдением санитарно-эпидемиологических правил и нормативов.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478F4" w:rsidRDefault="00341D84" w:rsidP="009478F4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10. Условия предоставления детям-сиротам и детям, оставшимся без п</w:t>
      </w:r>
      <w:r w:rsidRPr="009478F4">
        <w:rPr>
          <w:rFonts w:ascii="Times New Roman" w:hAnsi="Times New Roman"/>
          <w:sz w:val="28"/>
          <w:szCs w:val="28"/>
        </w:rPr>
        <w:t>о</w:t>
      </w:r>
      <w:r w:rsidRPr="009478F4">
        <w:rPr>
          <w:rFonts w:ascii="Times New Roman" w:hAnsi="Times New Roman"/>
          <w:sz w:val="28"/>
          <w:szCs w:val="28"/>
        </w:rPr>
        <w:t xml:space="preserve">печения </w:t>
      </w:r>
    </w:p>
    <w:p w:rsidR="009478F4" w:rsidRDefault="00341D84" w:rsidP="009478F4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родителей, в случае выявления у них заболеваний медицинской п</w:t>
      </w:r>
      <w:r w:rsidRPr="009478F4">
        <w:rPr>
          <w:rFonts w:ascii="Times New Roman" w:hAnsi="Times New Roman"/>
          <w:sz w:val="28"/>
          <w:szCs w:val="28"/>
        </w:rPr>
        <w:t>о</w:t>
      </w:r>
      <w:r w:rsidRPr="009478F4">
        <w:rPr>
          <w:rFonts w:ascii="Times New Roman" w:hAnsi="Times New Roman"/>
          <w:sz w:val="28"/>
          <w:szCs w:val="28"/>
        </w:rPr>
        <w:t xml:space="preserve">мощи всех видов, </w:t>
      </w:r>
    </w:p>
    <w:p w:rsidR="00341D84" w:rsidRPr="009478F4" w:rsidRDefault="00341D84" w:rsidP="009478F4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lastRenderedPageBreak/>
        <w:t>включая специализированную, в том числе высокотехнологичную, медицинскую помощь, а также медицинскую реабилитацию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Обеспечение медицинской помощи детям-сиротам и детям, оставшимся без попечения родителей, осуществляется в соответствии с </w:t>
      </w:r>
      <w:hyperlink r:id="rId34" w:history="1">
        <w:r w:rsidRPr="008B15A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B15A2">
        <w:rPr>
          <w:rFonts w:ascii="Times New Roman" w:hAnsi="Times New Roman"/>
          <w:sz w:val="28"/>
          <w:szCs w:val="28"/>
        </w:rPr>
        <w:t xml:space="preserve"> Правител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ства Российской Федерации от 14 февраля 2013 г. № 116 «О мерах по совершенс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вованию организации медицинской помощи детям-сиротам и детям, оставшимся без попечения родителей».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Медицинское обследование детей-сирот, детей, оставшихся без попечения 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дителей, помещаемых под надзор в орг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низации для детей-сирот, детей, оставшихся без попечения родителей, осуществляется в соответствии с порядком, установле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ным Министерством здравоохранения Российской Федерации.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Обеспечение медицинской помощью пребывающих в стационарных учрежд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ниях детей-сирот и детей, находящихся в трудной жизненной ситуации, в рамках диспансеризации и последующего оздоровления детей указанных категорий по р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зультатам проведенной диспансеризации осуществляется в соответствии с приказом Министерства здравоохранения Ро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сийской Федерации от 15</w:t>
      </w:r>
      <w:r w:rsidRPr="008B15A2">
        <w:t xml:space="preserve"> </w:t>
      </w:r>
      <w:r w:rsidRPr="008B15A2">
        <w:rPr>
          <w:rFonts w:ascii="Times New Roman" w:hAnsi="Times New Roman"/>
          <w:sz w:val="28"/>
          <w:szCs w:val="28"/>
        </w:rPr>
        <w:t>февраля 2013 г.          № 72н «О проведении диспансеризации пребывающих в стационарных учрежд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ниях детей-сирот и детей, находящихся в трудной жизненной ситуации».</w:t>
      </w:r>
      <w:proofErr w:type="gramEnd"/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Оказание медицинской помощи всех видов, включая специализированную, в том числе высокотехнологичную, медицинскую помощь, медицинскую реабилит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цию, санаторно-курортное лечение и диспансерное наблюдение, осуществляется указанным категориям несовершеннолетних в приоритетном порядке.</w:t>
      </w:r>
    </w:p>
    <w:p w:rsidR="005F6222" w:rsidRPr="008B15A2" w:rsidRDefault="005F6222" w:rsidP="00AD72A5">
      <w:pPr>
        <w:autoSpaceDE w:val="0"/>
        <w:autoSpaceDN w:val="0"/>
        <w:adjustRightInd w:val="0"/>
        <w:spacing w:after="0" w:line="23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41D84" w:rsidRPr="009478F4" w:rsidRDefault="00341D84" w:rsidP="00AD72A5">
      <w:pPr>
        <w:autoSpaceDE w:val="0"/>
        <w:autoSpaceDN w:val="0"/>
        <w:adjustRightInd w:val="0"/>
        <w:spacing w:after="0" w:line="23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 xml:space="preserve">11. Порядок предоставления транспортных услуг при сопровождении </w:t>
      </w:r>
    </w:p>
    <w:p w:rsidR="009478F4" w:rsidRDefault="00341D84" w:rsidP="00AD72A5">
      <w:pPr>
        <w:autoSpaceDE w:val="0"/>
        <w:autoSpaceDN w:val="0"/>
        <w:adjustRightInd w:val="0"/>
        <w:spacing w:after="0" w:line="23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м</w:t>
      </w:r>
      <w:r w:rsidRPr="009478F4">
        <w:rPr>
          <w:rFonts w:ascii="Times New Roman" w:hAnsi="Times New Roman"/>
          <w:sz w:val="28"/>
          <w:szCs w:val="28"/>
        </w:rPr>
        <w:t>е</w:t>
      </w:r>
      <w:r w:rsidRPr="009478F4">
        <w:rPr>
          <w:rFonts w:ascii="Times New Roman" w:hAnsi="Times New Roman"/>
          <w:sz w:val="28"/>
          <w:szCs w:val="28"/>
        </w:rPr>
        <w:t xml:space="preserve">дицинским работником пациента, находящегося на лечении </w:t>
      </w:r>
    </w:p>
    <w:p w:rsidR="00341D84" w:rsidRPr="009478F4" w:rsidRDefault="00341D84" w:rsidP="00AD72A5">
      <w:pPr>
        <w:autoSpaceDE w:val="0"/>
        <w:autoSpaceDN w:val="0"/>
        <w:adjustRightInd w:val="0"/>
        <w:spacing w:after="0" w:line="23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в стационарных условиях</w:t>
      </w:r>
    </w:p>
    <w:p w:rsidR="00341D84" w:rsidRPr="008B15A2" w:rsidRDefault="00341D84" w:rsidP="00AD72A5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AD72A5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11.1. </w:t>
      </w:r>
      <w:proofErr w:type="gramStart"/>
      <w:r w:rsidRPr="008B15A2">
        <w:rPr>
          <w:rFonts w:ascii="Times New Roman" w:hAnsi="Times New Roman"/>
          <w:sz w:val="28"/>
          <w:szCs w:val="28"/>
        </w:rPr>
        <w:t>При невозможности оказания медицинской помощи гражданину, нах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дящемуся на лечении в медицинской организации и нуждающемуся в оказании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дицинской помощи в экстренной форме, в соответствии со стандартом оказания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дицинской помощи и порядком оказания медицинской помощи по соответствующ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му профилю руководителем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организации обеспечивается организация оказания скорой специализированной медицинской помощи и медицинской эваку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ции в порядках, определяемых Министерством здравоохранения Российской Фед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рации и Министерством здрав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охранения Республики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Татарстан.</w:t>
      </w:r>
    </w:p>
    <w:p w:rsidR="00341D84" w:rsidRPr="008B15A2" w:rsidRDefault="00341D84" w:rsidP="00AD72A5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11.2. В целях выполнения порядков оказания и стандартов медицинской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мощи в случае необходимости проведения пациенту, находящемуся на лечении в стационарных условиях, диагностических исследований при отсутствии возможн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сти их проведения в медицинской организации руководителем медицинской орган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зации обеспечивается транспортировка пациента санитарным транспортом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цинской организации в сопровождении медицинского работника в другую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скую организацию и обратно.</w:t>
      </w:r>
    </w:p>
    <w:p w:rsidR="00341D84" w:rsidRPr="008B15A2" w:rsidRDefault="00341D84" w:rsidP="00AD72A5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Транспортные услуги и диагностические исследования предоставляются п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циенту без взимания платы.</w:t>
      </w:r>
    </w:p>
    <w:p w:rsidR="00341D84" w:rsidRPr="008B15A2" w:rsidRDefault="00341D84" w:rsidP="00AD72A5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Транспортировка в медицинскую организацию, предоставляющую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скую услугу, осуществляется в порядке, установленном Министерством здрав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охранения Республики Татарстан.</w:t>
      </w:r>
    </w:p>
    <w:p w:rsidR="00341D84" w:rsidRPr="008B15A2" w:rsidRDefault="00341D84" w:rsidP="00AD72A5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Оказание медицинской помощи в другой медицинской организации, предо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тавляющей медицинскую услугу, осуществляется в порядке, установленном Мин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стерством здравоохранения Республики Татарстан.</w:t>
      </w:r>
    </w:p>
    <w:p w:rsidR="00341D84" w:rsidRPr="008B15A2" w:rsidRDefault="00341D84" w:rsidP="00AD72A5">
      <w:pPr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41D84" w:rsidRPr="009478F4" w:rsidRDefault="00341D84" w:rsidP="009478F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 xml:space="preserve">12. Сроки ожидания медицинской помощи, оказываемой в плановой форме, </w:t>
      </w:r>
    </w:p>
    <w:p w:rsidR="009478F4" w:rsidRDefault="00341D84" w:rsidP="009478F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 xml:space="preserve">в том числе сроки ожидания оказания медицинской помощи в </w:t>
      </w:r>
      <w:proofErr w:type="gramStart"/>
      <w:r w:rsidRPr="009478F4">
        <w:rPr>
          <w:rFonts w:ascii="Times New Roman" w:hAnsi="Times New Roman"/>
          <w:sz w:val="28"/>
          <w:szCs w:val="28"/>
        </w:rPr>
        <w:t>стационарных</w:t>
      </w:r>
      <w:proofErr w:type="gramEnd"/>
      <w:r w:rsidRPr="009478F4">
        <w:rPr>
          <w:rFonts w:ascii="Times New Roman" w:hAnsi="Times New Roman"/>
          <w:sz w:val="28"/>
          <w:szCs w:val="28"/>
        </w:rPr>
        <w:t xml:space="preserve"> </w:t>
      </w:r>
    </w:p>
    <w:p w:rsidR="00341D84" w:rsidRPr="009478F4" w:rsidRDefault="00341D84" w:rsidP="009478F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9478F4">
        <w:rPr>
          <w:rFonts w:ascii="Times New Roman" w:hAnsi="Times New Roman"/>
          <w:sz w:val="28"/>
          <w:szCs w:val="28"/>
        </w:rPr>
        <w:t>условиях</w:t>
      </w:r>
      <w:proofErr w:type="gramEnd"/>
      <w:r w:rsidRPr="009478F4">
        <w:rPr>
          <w:rFonts w:ascii="Times New Roman" w:hAnsi="Times New Roman"/>
          <w:sz w:val="28"/>
          <w:szCs w:val="28"/>
        </w:rPr>
        <w:t>, проведения отдельных ди</w:t>
      </w:r>
      <w:r w:rsidRPr="009478F4">
        <w:rPr>
          <w:rFonts w:ascii="Times New Roman" w:hAnsi="Times New Roman"/>
          <w:sz w:val="28"/>
          <w:szCs w:val="28"/>
        </w:rPr>
        <w:t>а</w:t>
      </w:r>
      <w:r w:rsidRPr="009478F4">
        <w:rPr>
          <w:rFonts w:ascii="Times New Roman" w:hAnsi="Times New Roman"/>
          <w:sz w:val="28"/>
          <w:szCs w:val="28"/>
        </w:rPr>
        <w:t xml:space="preserve">гностических обследований и </w:t>
      </w:r>
    </w:p>
    <w:p w:rsidR="00341D84" w:rsidRPr="009478F4" w:rsidRDefault="00341D84" w:rsidP="009478F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ко</w:t>
      </w:r>
      <w:r w:rsidRPr="009478F4">
        <w:rPr>
          <w:rFonts w:ascii="Times New Roman" w:hAnsi="Times New Roman"/>
          <w:sz w:val="28"/>
          <w:szCs w:val="28"/>
        </w:rPr>
        <w:t>н</w:t>
      </w:r>
      <w:r w:rsidRPr="009478F4">
        <w:rPr>
          <w:rFonts w:ascii="Times New Roman" w:hAnsi="Times New Roman"/>
          <w:sz w:val="28"/>
          <w:szCs w:val="28"/>
        </w:rPr>
        <w:t>сультаций врачей-специалистов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507A3" w:rsidRPr="008B15A2" w:rsidRDefault="00D507A3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12.1. Организация приема медицинскими работниками пациентов в </w:t>
      </w:r>
      <w:proofErr w:type="gramStart"/>
      <w:r w:rsidRPr="008B15A2">
        <w:rPr>
          <w:rFonts w:ascii="Times New Roman" w:hAnsi="Times New Roman"/>
          <w:sz w:val="28"/>
          <w:szCs w:val="28"/>
        </w:rPr>
        <w:t>амбула-торных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условиях (предварительная запись, самозапись больных на амбулаторный прием) и порядок вызова врача на дом (указание телефонов, по которым регистр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руются вызовы врача на дом, удобный режим работы регистратуры) и оказание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дицинской помощи на дому регламентируются внутренними правилами работы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дицинской организации. В целях упорядочения оказания плановой медицинской помощи осуществляется запись пациентов, в том числе в электронном виде.</w:t>
      </w:r>
    </w:p>
    <w:p w:rsidR="00D507A3" w:rsidRPr="008B15A2" w:rsidRDefault="00D507A3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При оказании медицинской помощи предусматривается, что:</w:t>
      </w:r>
    </w:p>
    <w:p w:rsidR="00D507A3" w:rsidRPr="008B15A2" w:rsidRDefault="00D507A3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срок ожидания приема врачом-терапевтом участковым, врачом-педиатром участковым, врачом общей практики (с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мейным врачом) не должен превышать      24 час</w:t>
      </w:r>
      <w:r w:rsidR="006A4045"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 с момента обращения пациента в медицинскую организацию;</w:t>
      </w:r>
    </w:p>
    <w:p w:rsidR="00D507A3" w:rsidRPr="008B15A2" w:rsidRDefault="00D507A3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срок проведения консультаций врачей-специалистов при оказании первичной специализированной медико-санитарной помощи в плановой форме </w:t>
      </w:r>
      <w:r w:rsidR="00456B3D" w:rsidRPr="008B15A2">
        <w:rPr>
          <w:rFonts w:ascii="Times New Roman" w:hAnsi="Times New Roman"/>
          <w:sz w:val="28"/>
          <w:szCs w:val="28"/>
        </w:rPr>
        <w:t>(за исключен</w:t>
      </w:r>
      <w:r w:rsidR="00456B3D" w:rsidRPr="008B15A2">
        <w:rPr>
          <w:rFonts w:ascii="Times New Roman" w:hAnsi="Times New Roman"/>
          <w:sz w:val="28"/>
          <w:szCs w:val="28"/>
        </w:rPr>
        <w:t>и</w:t>
      </w:r>
      <w:r w:rsidR="00456B3D" w:rsidRPr="008B15A2">
        <w:rPr>
          <w:rFonts w:ascii="Times New Roman" w:hAnsi="Times New Roman"/>
          <w:sz w:val="28"/>
          <w:szCs w:val="28"/>
        </w:rPr>
        <w:t xml:space="preserve">ем подозрения на онкологическое заболевание) </w:t>
      </w:r>
      <w:r w:rsidRPr="008B15A2">
        <w:rPr>
          <w:rFonts w:ascii="Times New Roman" w:hAnsi="Times New Roman"/>
          <w:sz w:val="28"/>
          <w:szCs w:val="28"/>
        </w:rPr>
        <w:t>не должен пр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 xml:space="preserve">вышать 14 </w:t>
      </w:r>
      <w:r w:rsidR="00456B3D" w:rsidRPr="008B15A2">
        <w:rPr>
          <w:rFonts w:ascii="Times New Roman" w:hAnsi="Times New Roman"/>
          <w:sz w:val="28"/>
          <w:szCs w:val="28"/>
        </w:rPr>
        <w:t>рабочих</w:t>
      </w:r>
      <w:r w:rsidRPr="008B15A2">
        <w:rPr>
          <w:rFonts w:ascii="Times New Roman" w:hAnsi="Times New Roman"/>
          <w:sz w:val="28"/>
          <w:szCs w:val="28"/>
        </w:rPr>
        <w:t xml:space="preserve"> дней со дня обращения пациента в медицинскую организ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цию;</w:t>
      </w:r>
    </w:p>
    <w:p w:rsidR="00456B3D" w:rsidRPr="008B15A2" w:rsidRDefault="00456B3D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срок проведения консультаций врачей-специалистов в сл</w:t>
      </w:r>
      <w:r w:rsidR="007014DE">
        <w:rPr>
          <w:rFonts w:ascii="Times New Roman" w:hAnsi="Times New Roman"/>
          <w:sz w:val="28"/>
          <w:szCs w:val="28"/>
        </w:rPr>
        <w:t>учае подозрения на онкологическо</w:t>
      </w:r>
      <w:r w:rsidRPr="008B15A2">
        <w:rPr>
          <w:rFonts w:ascii="Times New Roman" w:hAnsi="Times New Roman"/>
          <w:sz w:val="28"/>
          <w:szCs w:val="28"/>
        </w:rPr>
        <w:t>е заболевание н</w:t>
      </w:r>
      <w:r w:rsidR="007014DE">
        <w:rPr>
          <w:rFonts w:ascii="Times New Roman" w:hAnsi="Times New Roman"/>
          <w:sz w:val="28"/>
          <w:szCs w:val="28"/>
        </w:rPr>
        <w:t>е должен превышать 3 рабочих дней</w:t>
      </w:r>
      <w:r w:rsidRPr="008B15A2">
        <w:rPr>
          <w:rFonts w:ascii="Times New Roman" w:hAnsi="Times New Roman"/>
          <w:sz w:val="28"/>
          <w:szCs w:val="28"/>
        </w:rPr>
        <w:t>;</w:t>
      </w:r>
    </w:p>
    <w:p w:rsidR="00D507A3" w:rsidRPr="008B15A2" w:rsidRDefault="00D507A3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срок проведения диагностических инструментальных (рентгенографические исследования, включая маммографию, функциональная диагностика, ультразвук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вые исследования) и лабораторных исследований при оказании первичной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="00456B3D" w:rsidRPr="008B15A2">
        <w:rPr>
          <w:rFonts w:ascii="Times New Roman" w:hAnsi="Times New Roman"/>
          <w:sz w:val="28"/>
          <w:szCs w:val="28"/>
        </w:rPr>
        <w:t xml:space="preserve">ко-санитарной помощи </w:t>
      </w:r>
      <w:r w:rsidRPr="008B15A2">
        <w:rPr>
          <w:rFonts w:ascii="Times New Roman" w:hAnsi="Times New Roman"/>
          <w:sz w:val="28"/>
          <w:szCs w:val="28"/>
        </w:rPr>
        <w:t>не долж</w:t>
      </w:r>
      <w:r w:rsidR="00456B3D" w:rsidRPr="008B15A2">
        <w:rPr>
          <w:rFonts w:ascii="Times New Roman" w:hAnsi="Times New Roman"/>
          <w:sz w:val="28"/>
          <w:szCs w:val="28"/>
        </w:rPr>
        <w:t>ен</w:t>
      </w:r>
      <w:r w:rsidRPr="008B15A2">
        <w:rPr>
          <w:rFonts w:ascii="Times New Roman" w:hAnsi="Times New Roman"/>
          <w:sz w:val="28"/>
          <w:szCs w:val="28"/>
        </w:rPr>
        <w:t xml:space="preserve"> превышать 14 </w:t>
      </w:r>
      <w:r w:rsidR="00456B3D" w:rsidRPr="008B15A2">
        <w:rPr>
          <w:rFonts w:ascii="Times New Roman" w:hAnsi="Times New Roman"/>
          <w:sz w:val="28"/>
          <w:szCs w:val="28"/>
        </w:rPr>
        <w:t>рабочих</w:t>
      </w:r>
      <w:r w:rsidRPr="008B15A2">
        <w:rPr>
          <w:rFonts w:ascii="Times New Roman" w:hAnsi="Times New Roman"/>
          <w:sz w:val="28"/>
          <w:szCs w:val="28"/>
        </w:rPr>
        <w:t xml:space="preserve"> дней со дня назначения </w:t>
      </w:r>
      <w:r w:rsidRPr="003936FF">
        <w:rPr>
          <w:rFonts w:ascii="Times New Roman" w:hAnsi="Times New Roman"/>
          <w:sz w:val="28"/>
          <w:szCs w:val="28"/>
        </w:rPr>
        <w:t>и</w:t>
      </w:r>
      <w:r w:rsidRPr="003936FF">
        <w:rPr>
          <w:rFonts w:ascii="Times New Roman" w:hAnsi="Times New Roman"/>
          <w:sz w:val="28"/>
          <w:szCs w:val="28"/>
        </w:rPr>
        <w:t>с</w:t>
      </w:r>
      <w:r w:rsidRPr="003936FF">
        <w:rPr>
          <w:rFonts w:ascii="Times New Roman" w:hAnsi="Times New Roman"/>
          <w:sz w:val="28"/>
          <w:szCs w:val="28"/>
        </w:rPr>
        <w:t>следований</w:t>
      </w:r>
      <w:r w:rsidR="00456B3D" w:rsidRPr="003936FF">
        <w:rPr>
          <w:rFonts w:ascii="Times New Roman" w:hAnsi="Times New Roman"/>
        </w:rPr>
        <w:t xml:space="preserve"> </w:t>
      </w:r>
      <w:r w:rsidR="00456B3D" w:rsidRPr="003936FF">
        <w:rPr>
          <w:rFonts w:ascii="Times New Roman" w:hAnsi="Times New Roman"/>
          <w:sz w:val="28"/>
          <w:szCs w:val="28"/>
        </w:rPr>
        <w:t>(за</w:t>
      </w:r>
      <w:r w:rsidR="00456B3D" w:rsidRPr="008B15A2">
        <w:rPr>
          <w:rFonts w:ascii="Times New Roman" w:hAnsi="Times New Roman"/>
          <w:sz w:val="28"/>
          <w:szCs w:val="28"/>
        </w:rPr>
        <w:t xml:space="preserve"> исключением исследований при подозрении на онкологическое заб</w:t>
      </w:r>
      <w:r w:rsidR="00456B3D" w:rsidRPr="008B15A2">
        <w:rPr>
          <w:rFonts w:ascii="Times New Roman" w:hAnsi="Times New Roman"/>
          <w:sz w:val="28"/>
          <w:szCs w:val="28"/>
        </w:rPr>
        <w:t>о</w:t>
      </w:r>
      <w:r w:rsidR="00456B3D" w:rsidRPr="008B15A2">
        <w:rPr>
          <w:rFonts w:ascii="Times New Roman" w:hAnsi="Times New Roman"/>
          <w:sz w:val="28"/>
          <w:szCs w:val="28"/>
        </w:rPr>
        <w:t>левание)</w:t>
      </w:r>
      <w:r w:rsidRPr="008B15A2">
        <w:rPr>
          <w:rFonts w:ascii="Times New Roman" w:hAnsi="Times New Roman"/>
          <w:sz w:val="28"/>
          <w:szCs w:val="28"/>
        </w:rPr>
        <w:t>;</w:t>
      </w:r>
    </w:p>
    <w:p w:rsidR="00D507A3" w:rsidRPr="008B15A2" w:rsidRDefault="00D507A3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срок установления диспансерного наблюдения врача-онколога за пациентом с выявленным онкологическим заболеванием не должен превышать </w:t>
      </w:r>
      <w:r w:rsidR="00456B3D" w:rsidRPr="008B15A2">
        <w:rPr>
          <w:rFonts w:ascii="Times New Roman" w:hAnsi="Times New Roman"/>
          <w:sz w:val="28"/>
          <w:szCs w:val="28"/>
        </w:rPr>
        <w:t>3</w:t>
      </w:r>
      <w:r w:rsidRPr="008B15A2">
        <w:rPr>
          <w:rFonts w:ascii="Times New Roman" w:hAnsi="Times New Roman"/>
          <w:sz w:val="28"/>
          <w:szCs w:val="28"/>
        </w:rPr>
        <w:t xml:space="preserve"> рабочих дн</w:t>
      </w:r>
      <w:r w:rsidR="00D62AA0">
        <w:rPr>
          <w:rFonts w:ascii="Times New Roman" w:hAnsi="Times New Roman"/>
          <w:sz w:val="28"/>
          <w:szCs w:val="28"/>
        </w:rPr>
        <w:t>ей</w:t>
      </w:r>
      <w:r w:rsidRPr="008B15A2">
        <w:rPr>
          <w:rFonts w:ascii="Times New Roman" w:hAnsi="Times New Roman"/>
          <w:sz w:val="28"/>
          <w:szCs w:val="28"/>
        </w:rPr>
        <w:t xml:space="preserve"> с момента постановки диагноза онкологического заболевания;</w:t>
      </w:r>
    </w:p>
    <w:p w:rsidR="00D507A3" w:rsidRPr="008B15A2" w:rsidRDefault="00D507A3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срок проведения компьютерной томографии (включая однофотонную эмисс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онную компьютерную томографию), магнитно-резонансной томографии и анги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 xml:space="preserve">графии при оказании первичной медико-санитарной помощи в плановой форме </w:t>
      </w:r>
      <w:r w:rsidR="00456B3D" w:rsidRPr="008B15A2">
        <w:rPr>
          <w:rFonts w:ascii="Times New Roman" w:hAnsi="Times New Roman"/>
          <w:sz w:val="28"/>
          <w:szCs w:val="28"/>
        </w:rPr>
        <w:t xml:space="preserve">(за исключением исследований при подозрении на онкологическое заболевание) </w:t>
      </w:r>
      <w:r w:rsidRPr="008B15A2">
        <w:rPr>
          <w:rFonts w:ascii="Times New Roman" w:hAnsi="Times New Roman"/>
          <w:sz w:val="28"/>
          <w:szCs w:val="28"/>
        </w:rPr>
        <w:t xml:space="preserve">не должен превышать </w:t>
      </w:r>
      <w:r w:rsidR="00456B3D" w:rsidRPr="008B15A2">
        <w:rPr>
          <w:rFonts w:ascii="Times New Roman" w:hAnsi="Times New Roman"/>
          <w:sz w:val="28"/>
          <w:szCs w:val="28"/>
        </w:rPr>
        <w:t>14</w:t>
      </w:r>
      <w:r w:rsidRPr="008B15A2">
        <w:rPr>
          <w:rFonts w:ascii="Times New Roman" w:hAnsi="Times New Roman"/>
          <w:sz w:val="28"/>
          <w:szCs w:val="28"/>
        </w:rPr>
        <w:t xml:space="preserve"> </w:t>
      </w:r>
      <w:r w:rsidR="00456B3D" w:rsidRPr="008B15A2">
        <w:rPr>
          <w:rFonts w:ascii="Times New Roman" w:hAnsi="Times New Roman"/>
          <w:sz w:val="28"/>
          <w:szCs w:val="28"/>
        </w:rPr>
        <w:t>рабочих</w:t>
      </w:r>
      <w:r w:rsidRPr="008B15A2">
        <w:rPr>
          <w:rFonts w:ascii="Times New Roman" w:hAnsi="Times New Roman"/>
          <w:sz w:val="28"/>
          <w:szCs w:val="28"/>
        </w:rPr>
        <w:t xml:space="preserve"> дней со дня назначения</w:t>
      </w:r>
      <w:r w:rsidR="00456B3D" w:rsidRPr="008B15A2">
        <w:rPr>
          <w:rFonts w:ascii="Times New Roman" w:hAnsi="Times New Roman"/>
          <w:sz w:val="28"/>
          <w:szCs w:val="28"/>
        </w:rPr>
        <w:t>;</w:t>
      </w:r>
    </w:p>
    <w:p w:rsidR="00456B3D" w:rsidRPr="008B15A2" w:rsidRDefault="00456B3D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срок проведения диагностических инструментальных и лабораторных иссл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дований в случае подозрения на о</w:t>
      </w:r>
      <w:r w:rsidR="007014DE">
        <w:rPr>
          <w:rFonts w:ascii="Times New Roman" w:hAnsi="Times New Roman"/>
          <w:sz w:val="28"/>
          <w:szCs w:val="28"/>
        </w:rPr>
        <w:t>нкологическо</w:t>
      </w:r>
      <w:r w:rsidRPr="008B15A2">
        <w:rPr>
          <w:rFonts w:ascii="Times New Roman" w:hAnsi="Times New Roman"/>
          <w:sz w:val="28"/>
          <w:szCs w:val="28"/>
        </w:rPr>
        <w:t>е забол</w:t>
      </w:r>
      <w:r w:rsidRPr="008B15A2">
        <w:rPr>
          <w:rFonts w:ascii="Times New Roman" w:hAnsi="Times New Roman"/>
          <w:sz w:val="28"/>
          <w:szCs w:val="28"/>
        </w:rPr>
        <w:t>е</w:t>
      </w:r>
      <w:r w:rsidR="007014DE">
        <w:rPr>
          <w:rFonts w:ascii="Times New Roman" w:hAnsi="Times New Roman"/>
          <w:sz w:val="28"/>
          <w:szCs w:val="28"/>
        </w:rPr>
        <w:t>вание</w:t>
      </w:r>
      <w:r w:rsidRPr="008B15A2">
        <w:rPr>
          <w:rFonts w:ascii="Times New Roman" w:hAnsi="Times New Roman"/>
          <w:sz w:val="28"/>
          <w:szCs w:val="28"/>
        </w:rPr>
        <w:t xml:space="preserve"> не должен превышать 7 рабочих дней со дня назначения исследований.</w:t>
      </w:r>
    </w:p>
    <w:p w:rsidR="00D507A3" w:rsidRPr="008B15A2" w:rsidRDefault="00D507A3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 медицинской карте амбулаторного больного указываются даты назначения и проведения консультации и (или) и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следования.</w:t>
      </w:r>
    </w:p>
    <w:p w:rsidR="00D507A3" w:rsidRPr="008B15A2" w:rsidRDefault="00D507A3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Консультации врачей-специалистов осуществляются по направлению лечащ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го врача медицинской организации, ок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зывающей первичную медико-санитарную помощь, где прикреплен пациент.</w:t>
      </w:r>
    </w:p>
    <w:p w:rsidR="0004337B" w:rsidRPr="008B15A2" w:rsidRDefault="00341D84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12.2. </w:t>
      </w:r>
      <w:proofErr w:type="gramStart"/>
      <w:r w:rsidR="00254646">
        <w:rPr>
          <w:rFonts w:ascii="Times New Roman" w:hAnsi="Times New Roman"/>
          <w:sz w:val="28"/>
          <w:szCs w:val="28"/>
        </w:rPr>
        <w:t>С</w:t>
      </w:r>
      <w:r w:rsidR="0004337B" w:rsidRPr="008B15A2">
        <w:rPr>
          <w:rFonts w:ascii="Times New Roman" w:hAnsi="Times New Roman"/>
          <w:sz w:val="28"/>
          <w:szCs w:val="28"/>
        </w:rPr>
        <w:t>рок ожидания оказания специализированной (за исключением высок</w:t>
      </w:r>
      <w:r w:rsidR="0004337B" w:rsidRPr="008B15A2">
        <w:rPr>
          <w:rFonts w:ascii="Times New Roman" w:hAnsi="Times New Roman"/>
          <w:sz w:val="28"/>
          <w:szCs w:val="28"/>
        </w:rPr>
        <w:t>о</w:t>
      </w:r>
      <w:r w:rsidR="0004337B" w:rsidRPr="008B15A2">
        <w:rPr>
          <w:rFonts w:ascii="Times New Roman" w:hAnsi="Times New Roman"/>
          <w:sz w:val="28"/>
          <w:szCs w:val="28"/>
        </w:rPr>
        <w:t>технологичной) медицинской помощи</w:t>
      </w:r>
      <w:r w:rsidR="00456B3D" w:rsidRPr="008B15A2">
        <w:rPr>
          <w:rFonts w:ascii="Times New Roman" w:hAnsi="Times New Roman"/>
          <w:sz w:val="28"/>
          <w:szCs w:val="28"/>
        </w:rPr>
        <w:t>, в том числе для лиц, находящихся в стаци</w:t>
      </w:r>
      <w:r w:rsidR="00456B3D" w:rsidRPr="008B15A2">
        <w:rPr>
          <w:rFonts w:ascii="Times New Roman" w:hAnsi="Times New Roman"/>
          <w:sz w:val="28"/>
          <w:szCs w:val="28"/>
        </w:rPr>
        <w:t>о</w:t>
      </w:r>
      <w:r w:rsidR="00456B3D" w:rsidRPr="008B15A2">
        <w:rPr>
          <w:rFonts w:ascii="Times New Roman" w:hAnsi="Times New Roman"/>
          <w:sz w:val="28"/>
          <w:szCs w:val="28"/>
        </w:rPr>
        <w:t xml:space="preserve">нарных организациях социального обслуживания, </w:t>
      </w:r>
      <w:r w:rsidR="0004337B" w:rsidRPr="008B15A2">
        <w:rPr>
          <w:rFonts w:ascii="Times New Roman" w:hAnsi="Times New Roman"/>
          <w:sz w:val="28"/>
          <w:szCs w:val="28"/>
        </w:rPr>
        <w:t>не долж</w:t>
      </w:r>
      <w:r w:rsidR="00456B3D" w:rsidRPr="008B15A2">
        <w:rPr>
          <w:rFonts w:ascii="Times New Roman" w:hAnsi="Times New Roman"/>
          <w:sz w:val="28"/>
          <w:szCs w:val="28"/>
        </w:rPr>
        <w:t>ен</w:t>
      </w:r>
      <w:r w:rsidR="0004337B" w:rsidRPr="008B15A2">
        <w:rPr>
          <w:rFonts w:ascii="Times New Roman" w:hAnsi="Times New Roman"/>
          <w:sz w:val="28"/>
          <w:szCs w:val="28"/>
        </w:rPr>
        <w:t xml:space="preserve"> превышать </w:t>
      </w:r>
      <w:r w:rsidR="00456B3D" w:rsidRPr="008B15A2">
        <w:rPr>
          <w:rFonts w:ascii="Times New Roman" w:hAnsi="Times New Roman"/>
          <w:sz w:val="28"/>
          <w:szCs w:val="28"/>
        </w:rPr>
        <w:t>14 рабочих дней</w:t>
      </w:r>
      <w:r w:rsidR="0004337B" w:rsidRPr="008B15A2">
        <w:rPr>
          <w:rFonts w:ascii="Times New Roman" w:hAnsi="Times New Roman"/>
          <w:sz w:val="28"/>
          <w:szCs w:val="28"/>
        </w:rPr>
        <w:t xml:space="preserve"> со дня выдачи лечащим врачом направления на госпитализацию, а для пацие</w:t>
      </w:r>
      <w:r w:rsidR="0004337B" w:rsidRPr="008B15A2">
        <w:rPr>
          <w:rFonts w:ascii="Times New Roman" w:hAnsi="Times New Roman"/>
          <w:sz w:val="28"/>
          <w:szCs w:val="28"/>
        </w:rPr>
        <w:t>н</w:t>
      </w:r>
      <w:r w:rsidR="00456B3D" w:rsidRPr="008B15A2">
        <w:rPr>
          <w:rFonts w:ascii="Times New Roman" w:hAnsi="Times New Roman"/>
          <w:sz w:val="28"/>
          <w:szCs w:val="28"/>
        </w:rPr>
        <w:t xml:space="preserve">тов с </w:t>
      </w:r>
      <w:r w:rsidR="0004337B" w:rsidRPr="008B15A2">
        <w:rPr>
          <w:rFonts w:ascii="Times New Roman" w:hAnsi="Times New Roman"/>
          <w:sz w:val="28"/>
          <w:szCs w:val="28"/>
        </w:rPr>
        <w:t xml:space="preserve">онкологическими заболеваниями – </w:t>
      </w:r>
      <w:r w:rsidR="00456B3D" w:rsidRPr="008B15A2">
        <w:rPr>
          <w:rFonts w:ascii="Times New Roman" w:hAnsi="Times New Roman"/>
          <w:sz w:val="28"/>
          <w:szCs w:val="28"/>
        </w:rPr>
        <w:t>7</w:t>
      </w:r>
      <w:r w:rsidR="0004337B" w:rsidRPr="008B15A2">
        <w:rPr>
          <w:rFonts w:ascii="Times New Roman" w:hAnsi="Times New Roman"/>
          <w:sz w:val="28"/>
          <w:szCs w:val="28"/>
        </w:rPr>
        <w:t xml:space="preserve"> </w:t>
      </w:r>
      <w:r w:rsidR="00456B3D" w:rsidRPr="008B15A2">
        <w:rPr>
          <w:rFonts w:ascii="Times New Roman" w:hAnsi="Times New Roman"/>
          <w:sz w:val="28"/>
          <w:szCs w:val="28"/>
        </w:rPr>
        <w:t>рабочих</w:t>
      </w:r>
      <w:r w:rsidR="0004337B" w:rsidRPr="008B15A2">
        <w:rPr>
          <w:rFonts w:ascii="Times New Roman" w:hAnsi="Times New Roman"/>
          <w:sz w:val="28"/>
          <w:szCs w:val="28"/>
        </w:rPr>
        <w:t xml:space="preserve"> дней с момента гистолог</w:t>
      </w:r>
      <w:r w:rsidR="0004337B" w:rsidRPr="008B15A2">
        <w:rPr>
          <w:rFonts w:ascii="Times New Roman" w:hAnsi="Times New Roman"/>
          <w:sz w:val="28"/>
          <w:szCs w:val="28"/>
        </w:rPr>
        <w:t>и</w:t>
      </w:r>
      <w:r w:rsidR="0004337B" w:rsidRPr="008B15A2">
        <w:rPr>
          <w:rFonts w:ascii="Times New Roman" w:hAnsi="Times New Roman"/>
          <w:sz w:val="28"/>
          <w:szCs w:val="28"/>
        </w:rPr>
        <w:t xml:space="preserve">ческой верификации опухоли или с момента установления </w:t>
      </w:r>
      <w:r w:rsidR="00456B3D" w:rsidRPr="008B15A2">
        <w:rPr>
          <w:rFonts w:ascii="Times New Roman" w:hAnsi="Times New Roman"/>
          <w:sz w:val="28"/>
          <w:szCs w:val="28"/>
        </w:rPr>
        <w:t xml:space="preserve">предварительного </w:t>
      </w:r>
      <w:r w:rsidR="0004337B" w:rsidRPr="008B15A2">
        <w:rPr>
          <w:rFonts w:ascii="Times New Roman" w:hAnsi="Times New Roman"/>
          <w:sz w:val="28"/>
          <w:szCs w:val="28"/>
        </w:rPr>
        <w:t>ди</w:t>
      </w:r>
      <w:r w:rsidR="00FD5F53" w:rsidRPr="008B15A2">
        <w:rPr>
          <w:rFonts w:ascii="Times New Roman" w:hAnsi="Times New Roman"/>
          <w:sz w:val="28"/>
          <w:szCs w:val="28"/>
        </w:rPr>
        <w:t>агноза з</w:t>
      </w:r>
      <w:r w:rsidR="00FD5F53" w:rsidRPr="008B15A2">
        <w:rPr>
          <w:rFonts w:ascii="Times New Roman" w:hAnsi="Times New Roman"/>
          <w:sz w:val="28"/>
          <w:szCs w:val="28"/>
        </w:rPr>
        <w:t>а</w:t>
      </w:r>
      <w:r w:rsidR="00FD5F53" w:rsidRPr="008B15A2">
        <w:rPr>
          <w:rFonts w:ascii="Times New Roman" w:hAnsi="Times New Roman"/>
          <w:sz w:val="28"/>
          <w:szCs w:val="28"/>
        </w:rPr>
        <w:t>болевания (состояния).</w:t>
      </w:r>
      <w:proofErr w:type="gramEnd"/>
    </w:p>
    <w:p w:rsidR="00B87213" w:rsidRPr="008B15A2" w:rsidRDefault="00B87213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</w:t>
      </w:r>
      <w:r w:rsidR="00254646">
        <w:rPr>
          <w:rFonts w:ascii="Times New Roman" w:hAnsi="Times New Roman"/>
          <w:sz w:val="28"/>
          <w:szCs w:val="28"/>
        </w:rPr>
        <w:t>лизированной медицинской помощи</w:t>
      </w:r>
      <w:r w:rsidRPr="008B15A2">
        <w:rPr>
          <w:rFonts w:ascii="Times New Roman" w:hAnsi="Times New Roman"/>
          <w:sz w:val="28"/>
          <w:szCs w:val="28"/>
        </w:rPr>
        <w:t xml:space="preserve"> в сроки, установленные н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стоящим разделом.   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Очередность оказания стационарной медицинской помощи в плановой форме зависит от степени тяжести состояния пациента, выраженности клинических си</w:t>
      </w:r>
      <w:r w:rsidRPr="008B15A2">
        <w:rPr>
          <w:rFonts w:ascii="Times New Roman" w:hAnsi="Times New Roman"/>
          <w:sz w:val="28"/>
          <w:szCs w:val="28"/>
        </w:rPr>
        <w:t>м</w:t>
      </w:r>
      <w:r w:rsidRPr="008B15A2">
        <w:rPr>
          <w:rFonts w:ascii="Times New Roman" w:hAnsi="Times New Roman"/>
          <w:sz w:val="28"/>
          <w:szCs w:val="28"/>
        </w:rPr>
        <w:t>птомов, требующих госпитального режима, активной терапии и круглосуточного медицинского наблюдения при условии, что отсрочка оказания медицинской пом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щи на определенное время не повлечет за собой ухудшения состояния здоровья и угр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зы жизни пациента.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 медицинской организации, оказывающей специализированную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скую помощь, ведется лист ожидания ок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зания специализированной медицинской помощи в плановой форме по каждому профилю медицинской помощи. Информ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рование граждан о сроках ожидания госпитализации осуществляется в доступной форме, в том числе с использованием 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формационно-телекоммуникационной сети «Интернет», с учетом требований законодательства Российской Федерации в обла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ти персональных данных.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Спорные и конфликтные случаи, касающиеся плановой госпитализации, р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шаются врачебной комиссией медицинской организации, в которую пациент н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правлен на госпитализацию.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12.3. Очередность оказания высокотехнологичной медицинской помощи в плановой форме определяется листом ожидания медицинской организации, оказ</w:t>
      </w:r>
      <w:r w:rsidRPr="008B15A2">
        <w:rPr>
          <w:rFonts w:ascii="Times New Roman" w:hAnsi="Times New Roman"/>
          <w:sz w:val="28"/>
          <w:szCs w:val="28"/>
        </w:rPr>
        <w:t>ы</w:t>
      </w:r>
      <w:r w:rsidRPr="008B15A2">
        <w:rPr>
          <w:rFonts w:ascii="Times New Roman" w:hAnsi="Times New Roman"/>
          <w:sz w:val="28"/>
          <w:szCs w:val="28"/>
        </w:rPr>
        <w:t>вающей высокотехнологичную медицинскую помощь в рамках установленного 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дания (далее – лист ожидания). Типовая форма и порядок ведения листа ожидания устанавливаются Министерством здрав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охранения Республики Татарстан.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12.4. Порядок отбора и направление пациентов в медицинские организации для проведения процедуры экстракорпорального оплодотворения, в том числе вед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lastRenderedPageBreak/>
        <w:t>ние листов ожидания, утверждаются Министерством здравоохранения Республ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ки Татарстан.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Информирование граждан о сроках ожидания применения вспомогательных репродуктивных технологий (экстракорпорального оплодотворения) осуществляе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ся в доступной форме, в том числе с использованием информационно-телекоммуникационной сети «Интернет», с учетом требований законодательства Российской Федерации о персональных данных.</w:t>
      </w:r>
    </w:p>
    <w:p w:rsidR="004A25F6" w:rsidRDefault="004A25F6" w:rsidP="009478F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9478F4" w:rsidRPr="008B15A2" w:rsidRDefault="009478F4" w:rsidP="009478F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41D84" w:rsidRPr="009478F4" w:rsidRDefault="00341D84" w:rsidP="009478F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 xml:space="preserve">13. Порядок реализации </w:t>
      </w:r>
      <w:proofErr w:type="gramStart"/>
      <w:r w:rsidRPr="009478F4">
        <w:rPr>
          <w:rFonts w:ascii="Times New Roman" w:hAnsi="Times New Roman"/>
          <w:sz w:val="28"/>
          <w:szCs w:val="28"/>
        </w:rPr>
        <w:t>установленного</w:t>
      </w:r>
      <w:proofErr w:type="gramEnd"/>
      <w:r w:rsidRPr="009478F4">
        <w:rPr>
          <w:rFonts w:ascii="Times New Roman" w:hAnsi="Times New Roman"/>
          <w:sz w:val="28"/>
          <w:szCs w:val="28"/>
        </w:rPr>
        <w:t xml:space="preserve"> законодательством Российской </w:t>
      </w:r>
    </w:p>
    <w:p w:rsidR="00341D84" w:rsidRPr="009478F4" w:rsidRDefault="00341D84" w:rsidP="009478F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 xml:space="preserve">Федерации права внеочередного оказания медицинской помощи </w:t>
      </w:r>
    </w:p>
    <w:p w:rsidR="00341D84" w:rsidRPr="009478F4" w:rsidRDefault="00341D84" w:rsidP="009478F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 xml:space="preserve">отдельным категориям граждан в медицинских организациях, </w:t>
      </w:r>
    </w:p>
    <w:p w:rsidR="00341D84" w:rsidRPr="009478F4" w:rsidRDefault="00341D84" w:rsidP="009478F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участвующих в Пр</w:t>
      </w:r>
      <w:r w:rsidRPr="009478F4">
        <w:rPr>
          <w:rFonts w:ascii="Times New Roman" w:hAnsi="Times New Roman"/>
          <w:sz w:val="28"/>
          <w:szCs w:val="28"/>
        </w:rPr>
        <w:t>о</w:t>
      </w:r>
      <w:r w:rsidRPr="009478F4">
        <w:rPr>
          <w:rFonts w:ascii="Times New Roman" w:hAnsi="Times New Roman"/>
          <w:sz w:val="28"/>
          <w:szCs w:val="28"/>
        </w:rPr>
        <w:t>грамме</w:t>
      </w:r>
    </w:p>
    <w:p w:rsidR="009478F4" w:rsidRDefault="009478F4" w:rsidP="009478F4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13.1. Право на внеочередное оказание медицинской помощи имеют следующие категории граждан: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Герои Советского Союза;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Герои Российской Федерации;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полные кавалеры ордена Славы;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члены семей Героев Советского Союза, Героев Российской Федерации и полных кавалеров ордена Славы;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Герои Социалистического Труда;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Герои Труда Российской Федерации;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полные кавалеры ордена Трудовой Славы;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лица, награжденные знаком «Почетный донор России», «Почетный донор СССР»;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граждане, признанные пострадавшими от политических репрессий;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реабилитированные лица;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инвалиды и участники войн;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ветераны боевых действий;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лица, награжденные знаком «Жителю блокадного Ленинграда»;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нетрудоспособные члены семей погибших (умерших) инвалидов войн, участников Великой Отечественной войны и ветеранов боевых действий, </w:t>
      </w:r>
      <w:r w:rsidRPr="008B15A2">
        <w:rPr>
          <w:rFonts w:ascii="Times New Roman" w:hAnsi="Times New Roman"/>
          <w:sz w:val="28"/>
          <w:szCs w:val="28"/>
        </w:rPr>
        <w:lastRenderedPageBreak/>
        <w:t>состоявшие на их иждивении и получающие пенсию по случаю потери кормильца (имеющие право на ее получение);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на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proofErr w:type="gramEnd"/>
    </w:p>
    <w:p w:rsidR="00341D84" w:rsidRPr="008B15A2" w:rsidRDefault="00341D84" w:rsidP="00E902F2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дети-инвалиды и дети, оставшиеся без попечения родителей;</w:t>
      </w:r>
    </w:p>
    <w:p w:rsidR="002E1F23" w:rsidRPr="008B15A2" w:rsidRDefault="002E1F23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инвалиды I и II групп.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13.2. Основанием для внеочередного оказания медицинской помощи является документ, подтверждающий принадлежность гражданина к льготной категории.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Во внеочередном порядке медицинская помощь предоставляется амбулаторно и стационарно (кроме высокотехнологичной медицинской помощи).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Порядок внеочередного оказания медицинской помощи: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плановая медицинская помощь в амбулаторных условиях оказывается </w:t>
      </w:r>
      <w:proofErr w:type="gramStart"/>
      <w:r w:rsidRPr="008B15A2">
        <w:rPr>
          <w:rFonts w:ascii="Times New Roman" w:hAnsi="Times New Roman"/>
          <w:sz w:val="28"/>
          <w:szCs w:val="28"/>
        </w:rPr>
        <w:t>гражда</w:t>
      </w:r>
      <w:r w:rsidR="009478F4">
        <w:rPr>
          <w:rFonts w:ascii="Times New Roman" w:hAnsi="Times New Roman"/>
          <w:sz w:val="28"/>
          <w:szCs w:val="28"/>
        </w:rPr>
        <w:t>-</w:t>
      </w:r>
      <w:r w:rsidRPr="008B15A2">
        <w:rPr>
          <w:rFonts w:ascii="Times New Roman" w:hAnsi="Times New Roman"/>
          <w:sz w:val="28"/>
          <w:szCs w:val="28"/>
        </w:rPr>
        <w:t>нам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во внеочередном порядке по месту прикрепления. Плановые консультации, диагностические и лабораторные исследования осуществляются в пятидневный срок, исчисляемый в рабочих </w:t>
      </w:r>
      <w:r w:rsidR="009478F4">
        <w:rPr>
          <w:rFonts w:ascii="Times New Roman" w:hAnsi="Times New Roman"/>
          <w:sz w:val="28"/>
          <w:szCs w:val="28"/>
        </w:rPr>
        <w:t xml:space="preserve">днях, </w:t>
      </w:r>
      <w:proofErr w:type="gramStart"/>
      <w:r w:rsidR="009478F4">
        <w:rPr>
          <w:rFonts w:ascii="Times New Roman" w:hAnsi="Times New Roman"/>
          <w:sz w:val="28"/>
          <w:szCs w:val="28"/>
        </w:rPr>
        <w:t>с даты обращения</w:t>
      </w:r>
      <w:proofErr w:type="gramEnd"/>
      <w:r w:rsidR="009478F4">
        <w:rPr>
          <w:rFonts w:ascii="Times New Roman" w:hAnsi="Times New Roman"/>
          <w:sz w:val="28"/>
          <w:szCs w:val="28"/>
        </w:rPr>
        <w:t>, зарегис</w:t>
      </w:r>
      <w:r w:rsidRPr="008B15A2">
        <w:rPr>
          <w:rFonts w:ascii="Times New Roman" w:hAnsi="Times New Roman"/>
          <w:sz w:val="28"/>
          <w:szCs w:val="28"/>
        </w:rPr>
        <w:t>трированной у лечащего врача;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плановые консультации, диагностические и лабораторные исследования в консультативных поликлиниках, специализированных поликлиниках и диспанс</w:t>
      </w:r>
      <w:proofErr w:type="gramStart"/>
      <w:r w:rsidRPr="008B15A2">
        <w:rPr>
          <w:rFonts w:ascii="Times New Roman" w:hAnsi="Times New Roman"/>
          <w:sz w:val="28"/>
          <w:szCs w:val="28"/>
        </w:rPr>
        <w:t>е</w:t>
      </w:r>
      <w:r w:rsidR="00AD72A5" w:rsidRPr="008B15A2">
        <w:rPr>
          <w:rFonts w:ascii="Times New Roman" w:hAnsi="Times New Roman"/>
          <w:sz w:val="28"/>
          <w:szCs w:val="28"/>
        </w:rPr>
        <w:t>-</w:t>
      </w:r>
      <w:proofErr w:type="gramEnd"/>
      <w:r w:rsidR="00AD72A5" w:rsidRPr="008B15A2">
        <w:rPr>
          <w:rFonts w:ascii="Times New Roman" w:hAnsi="Times New Roman"/>
          <w:sz w:val="28"/>
          <w:szCs w:val="28"/>
        </w:rPr>
        <w:t xml:space="preserve"> </w:t>
      </w:r>
      <w:r w:rsidRPr="008B15A2">
        <w:rPr>
          <w:rFonts w:ascii="Times New Roman" w:hAnsi="Times New Roman"/>
          <w:sz w:val="28"/>
          <w:szCs w:val="28"/>
        </w:rPr>
        <w:t>рах – в 10-дневный срок, исчисляемый в рабочих днях, с даты обращения гражданина;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при оказании плановой медицинской помощи в стационарных условиях срок ожидания плановой госпитализации не должен составлять более 14 рабочих дней;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медицинские организации по месту прикрепления организуют в </w:t>
      </w:r>
      <w:proofErr w:type="gramStart"/>
      <w:r w:rsidRPr="008B15A2">
        <w:rPr>
          <w:rFonts w:ascii="Times New Roman" w:hAnsi="Times New Roman"/>
          <w:sz w:val="28"/>
          <w:szCs w:val="28"/>
        </w:rPr>
        <w:t>установ</w:t>
      </w:r>
      <w:r w:rsidR="009478F4">
        <w:rPr>
          <w:rFonts w:ascii="Times New Roman" w:hAnsi="Times New Roman"/>
          <w:sz w:val="28"/>
          <w:szCs w:val="28"/>
        </w:rPr>
        <w:t>-</w:t>
      </w:r>
      <w:r w:rsidRPr="008B15A2">
        <w:rPr>
          <w:rFonts w:ascii="Times New Roman" w:hAnsi="Times New Roman"/>
          <w:sz w:val="28"/>
          <w:szCs w:val="28"/>
        </w:rPr>
        <w:t>ленном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в медицинской организации порядке учет льготных категорий граждан и динамическое наблюдение за состоянием их здоровья;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p w:rsidR="00500A47" w:rsidRPr="008B15A2" w:rsidRDefault="00500A47" w:rsidP="009478F4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41D84" w:rsidRPr="009478F4" w:rsidRDefault="00341D84" w:rsidP="009478F4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 xml:space="preserve">14. Порядок обеспечения граждан лекарственными препаратами, </w:t>
      </w:r>
    </w:p>
    <w:p w:rsidR="00341D84" w:rsidRPr="009478F4" w:rsidRDefault="00341D84" w:rsidP="009478F4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 xml:space="preserve">а также медицинскими изделиями, включенными в </w:t>
      </w:r>
      <w:proofErr w:type="gramStart"/>
      <w:r w:rsidRPr="009478F4">
        <w:rPr>
          <w:rFonts w:ascii="Times New Roman" w:hAnsi="Times New Roman"/>
          <w:sz w:val="28"/>
          <w:szCs w:val="28"/>
        </w:rPr>
        <w:t>утвержд</w:t>
      </w:r>
      <w:r w:rsidR="006A4045" w:rsidRPr="009478F4">
        <w:rPr>
          <w:rFonts w:ascii="Times New Roman" w:hAnsi="Times New Roman"/>
          <w:sz w:val="28"/>
          <w:szCs w:val="28"/>
        </w:rPr>
        <w:t>енный</w:t>
      </w:r>
      <w:proofErr w:type="gramEnd"/>
    </w:p>
    <w:p w:rsidR="00341D84" w:rsidRPr="009478F4" w:rsidRDefault="00341D84" w:rsidP="009478F4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 xml:space="preserve">Правительством Российской Федерации перечень медицинских изделий, </w:t>
      </w:r>
    </w:p>
    <w:p w:rsidR="00341D84" w:rsidRPr="009478F4" w:rsidRDefault="00341D84" w:rsidP="009478F4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9478F4">
        <w:rPr>
          <w:rFonts w:ascii="Times New Roman" w:hAnsi="Times New Roman"/>
          <w:sz w:val="28"/>
          <w:szCs w:val="28"/>
        </w:rPr>
        <w:t>имплантируемых</w:t>
      </w:r>
      <w:proofErr w:type="gramEnd"/>
      <w:r w:rsidRPr="009478F4">
        <w:rPr>
          <w:rFonts w:ascii="Times New Roman" w:hAnsi="Times New Roman"/>
          <w:sz w:val="28"/>
          <w:szCs w:val="28"/>
        </w:rPr>
        <w:t xml:space="preserve"> в о</w:t>
      </w:r>
      <w:r w:rsidRPr="009478F4">
        <w:rPr>
          <w:rFonts w:ascii="Times New Roman" w:hAnsi="Times New Roman"/>
          <w:sz w:val="28"/>
          <w:szCs w:val="28"/>
        </w:rPr>
        <w:t>р</w:t>
      </w:r>
      <w:r w:rsidRPr="009478F4">
        <w:rPr>
          <w:rFonts w:ascii="Times New Roman" w:hAnsi="Times New Roman"/>
          <w:sz w:val="28"/>
          <w:szCs w:val="28"/>
        </w:rPr>
        <w:t xml:space="preserve">ганизм человека, лечебным питанием, в том числе </w:t>
      </w:r>
    </w:p>
    <w:p w:rsidR="00341D84" w:rsidRPr="009478F4" w:rsidRDefault="00341D84" w:rsidP="009478F4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специализированными пр</w:t>
      </w:r>
      <w:r w:rsidRPr="009478F4">
        <w:rPr>
          <w:rFonts w:ascii="Times New Roman" w:hAnsi="Times New Roman"/>
          <w:sz w:val="28"/>
          <w:szCs w:val="28"/>
        </w:rPr>
        <w:t>о</w:t>
      </w:r>
      <w:r w:rsidRPr="009478F4">
        <w:rPr>
          <w:rFonts w:ascii="Times New Roman" w:hAnsi="Times New Roman"/>
          <w:sz w:val="28"/>
          <w:szCs w:val="28"/>
        </w:rPr>
        <w:t xml:space="preserve">дуктами лечебного питания, по назначению врача, </w:t>
      </w:r>
    </w:p>
    <w:p w:rsidR="00341D84" w:rsidRPr="009478F4" w:rsidRDefault="00341D84" w:rsidP="009478F4">
      <w:pPr>
        <w:autoSpaceDE w:val="0"/>
        <w:autoSpaceDN w:val="0"/>
        <w:adjustRightInd w:val="0"/>
        <w:spacing w:after="0" w:line="228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а также донорской кровью и ее компонентами по медицинским показаниям в соо</w:t>
      </w:r>
      <w:r w:rsidRPr="009478F4">
        <w:rPr>
          <w:rFonts w:ascii="Times New Roman" w:hAnsi="Times New Roman"/>
          <w:sz w:val="28"/>
          <w:szCs w:val="28"/>
        </w:rPr>
        <w:t>т</w:t>
      </w:r>
      <w:r w:rsidRPr="009478F4">
        <w:rPr>
          <w:rFonts w:ascii="Times New Roman" w:hAnsi="Times New Roman"/>
          <w:sz w:val="28"/>
          <w:szCs w:val="28"/>
        </w:rPr>
        <w:t>ветствии со стандартами медицинской помощи, с учетом видов, условий и форм оказания медицинской помощи, за исключением лечебного питания, в том числе специализированных продуктов питания, по желанию пациента</w:t>
      </w:r>
    </w:p>
    <w:p w:rsidR="00341D84" w:rsidRPr="008B15A2" w:rsidRDefault="00341D84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A25F6" w:rsidRPr="008B15A2" w:rsidRDefault="004A25F6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14.1. </w:t>
      </w:r>
      <w:proofErr w:type="gramStart"/>
      <w:r w:rsidRPr="008B15A2">
        <w:rPr>
          <w:rFonts w:ascii="Times New Roman" w:hAnsi="Times New Roman"/>
          <w:sz w:val="28"/>
          <w:szCs w:val="28"/>
        </w:rPr>
        <w:t>При оказании в рамках Программы первичной медико-санитарной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рой специализированной, медицинской помощи, паллиативной медицинской пом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 xml:space="preserve">щи в стационарных условиях, условиях дневного стационара и при посещениях на </w:t>
      </w:r>
      <w:r w:rsidRPr="008B15A2">
        <w:rPr>
          <w:rFonts w:ascii="Times New Roman" w:hAnsi="Times New Roman"/>
          <w:sz w:val="28"/>
          <w:szCs w:val="28"/>
        </w:rPr>
        <w:lastRenderedPageBreak/>
        <w:t>дому осуществляется обеспечение граждан лекарственными препаратами для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цинского применения и медицинскими изделиями, включенными в утвержденные Правительством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Российской Федерации соответственно перечень жизненно необх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димых и важнейших лекарственных препаратов и перечень медицинских и</w:t>
      </w:r>
      <w:r w:rsidRPr="008B15A2">
        <w:rPr>
          <w:rFonts w:ascii="Times New Roman" w:hAnsi="Times New Roman"/>
          <w:sz w:val="28"/>
          <w:szCs w:val="28"/>
        </w:rPr>
        <w:t>з</w:t>
      </w:r>
      <w:r w:rsidRPr="008B15A2">
        <w:rPr>
          <w:rFonts w:ascii="Times New Roman" w:hAnsi="Times New Roman"/>
          <w:sz w:val="28"/>
          <w:szCs w:val="28"/>
        </w:rPr>
        <w:t>делий, имплантируемых в организм человека, а также медицинскими изделиями, предн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ствии с перечнем, утвержд</w:t>
      </w:r>
      <w:r w:rsidR="000E0A60" w:rsidRPr="008B15A2">
        <w:rPr>
          <w:rFonts w:ascii="Times New Roman" w:hAnsi="Times New Roman"/>
          <w:sz w:val="28"/>
          <w:szCs w:val="28"/>
        </w:rPr>
        <w:t>енным</w:t>
      </w:r>
      <w:r w:rsidRPr="008B15A2">
        <w:rPr>
          <w:rFonts w:ascii="Times New Roman" w:hAnsi="Times New Roman"/>
          <w:sz w:val="28"/>
          <w:szCs w:val="28"/>
        </w:rPr>
        <w:t xml:space="preserve"> Министерством здравоохранения Российской Ф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дерации.</w:t>
      </w:r>
    </w:p>
    <w:p w:rsidR="004A25F6" w:rsidRPr="008B15A2" w:rsidRDefault="004A25F6" w:rsidP="004A25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Порядок передачи медицинской организаци</w:t>
      </w:r>
      <w:r w:rsidR="000E0A60" w:rsidRPr="008B15A2">
        <w:rPr>
          <w:rFonts w:ascii="Times New Roman" w:hAnsi="Times New Roman"/>
          <w:sz w:val="28"/>
          <w:szCs w:val="28"/>
        </w:rPr>
        <w:t>ей</w:t>
      </w:r>
      <w:r w:rsidRPr="008B15A2">
        <w:rPr>
          <w:rFonts w:ascii="Times New Roman" w:hAnsi="Times New Roman"/>
          <w:sz w:val="28"/>
          <w:szCs w:val="28"/>
        </w:rPr>
        <w:t xml:space="preserve"> пациенту (его законному пре</w:t>
      </w:r>
      <w:r w:rsidRPr="008B15A2">
        <w:rPr>
          <w:rFonts w:ascii="Times New Roman" w:hAnsi="Times New Roman"/>
          <w:sz w:val="28"/>
          <w:szCs w:val="28"/>
        </w:rPr>
        <w:t>д</w:t>
      </w:r>
      <w:r w:rsidRPr="008B15A2">
        <w:rPr>
          <w:rFonts w:ascii="Times New Roman" w:hAnsi="Times New Roman"/>
          <w:sz w:val="28"/>
          <w:szCs w:val="28"/>
        </w:rPr>
        <w:t>ставителю) медицинских изделий, предназначенных для поддержания функций 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ганов и систем организма человека, для использования на дому при оказании па</w:t>
      </w:r>
      <w:r w:rsidRPr="008B15A2">
        <w:rPr>
          <w:rFonts w:ascii="Times New Roman" w:hAnsi="Times New Roman"/>
          <w:sz w:val="28"/>
          <w:szCs w:val="28"/>
        </w:rPr>
        <w:t>л</w:t>
      </w:r>
      <w:r w:rsidRPr="008B15A2">
        <w:rPr>
          <w:rFonts w:ascii="Times New Roman" w:hAnsi="Times New Roman"/>
          <w:sz w:val="28"/>
          <w:szCs w:val="28"/>
        </w:rPr>
        <w:t>лиативной медицинской помощи устанавливается Министерством здравоохранения Российской Федерации.</w:t>
      </w:r>
    </w:p>
    <w:p w:rsidR="004A25F6" w:rsidRPr="008B15A2" w:rsidRDefault="004A25F6" w:rsidP="004A25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Обеспечение граждан лекарственными препаратами и изделиями медицинск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го назначения, лечебным питанием, в том числе специализированными продуктами лечебного питания, осуществляется в соответствии со стандартами медицинской помощи, утвержденными в установленном порядке.</w:t>
      </w:r>
    </w:p>
    <w:p w:rsidR="004A25F6" w:rsidRPr="008B15A2" w:rsidRDefault="004A25F6" w:rsidP="004A25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</w:t>
      </w:r>
      <w:r w:rsidRPr="008B15A2">
        <w:rPr>
          <w:rFonts w:ascii="Times New Roman" w:hAnsi="Times New Roman"/>
          <w:sz w:val="28"/>
          <w:szCs w:val="28"/>
        </w:rPr>
        <w:t>ю</w:t>
      </w:r>
      <w:r w:rsidRPr="008B15A2">
        <w:rPr>
          <w:rFonts w:ascii="Times New Roman" w:hAnsi="Times New Roman"/>
          <w:sz w:val="28"/>
          <w:szCs w:val="28"/>
        </w:rPr>
        <w:t>щий стандарт медицинской помощи и (или) перечень жизненно необходимых и важнейших лекарственных препаратов, допускается в случае наличия медицинских показаний (индивидуальной непереносимости, по жизненным показаниям) по реш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нию врачебной комиссии. Решение врачебной комиссии фиксируется в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ских документах пациента и журнале врачебной комиссии.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14.2. При проведении лечения в амбулаторных условиях лекарственное обе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печение осуществляется за счет личных сре</w:t>
      </w:r>
      <w:proofErr w:type="gramStart"/>
      <w:r w:rsidRPr="008B15A2">
        <w:rPr>
          <w:rFonts w:ascii="Times New Roman" w:hAnsi="Times New Roman"/>
          <w:sz w:val="28"/>
          <w:szCs w:val="28"/>
        </w:rPr>
        <w:t>дств гр</w:t>
      </w:r>
      <w:proofErr w:type="gramEnd"/>
      <w:r w:rsidRPr="008B15A2">
        <w:rPr>
          <w:rFonts w:ascii="Times New Roman" w:hAnsi="Times New Roman"/>
          <w:sz w:val="28"/>
          <w:szCs w:val="28"/>
        </w:rPr>
        <w:t>аждан, за исключением отдел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ных категорий граждан, имеющих право на получение соответствующих мер соц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альной поддержки, установленных федеральным законодательством или законод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тельством Республики Татарстан.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14.3. Назначение лекарственных препаратов и выписка рецептов </w:t>
      </w:r>
      <w:proofErr w:type="gramStart"/>
      <w:r w:rsidRPr="008B15A2">
        <w:rPr>
          <w:rFonts w:ascii="Times New Roman" w:hAnsi="Times New Roman"/>
          <w:sz w:val="28"/>
          <w:szCs w:val="28"/>
        </w:rPr>
        <w:t>осуществ-л</w:t>
      </w:r>
      <w:r w:rsidRPr="008B15A2">
        <w:rPr>
          <w:rFonts w:ascii="Times New Roman" w:hAnsi="Times New Roman"/>
          <w:sz w:val="28"/>
          <w:szCs w:val="28"/>
        </w:rPr>
        <w:t>я</w:t>
      </w:r>
      <w:r w:rsidRPr="008B15A2">
        <w:rPr>
          <w:rFonts w:ascii="Times New Roman" w:hAnsi="Times New Roman"/>
          <w:sz w:val="28"/>
          <w:szCs w:val="28"/>
        </w:rPr>
        <w:t>ются</w:t>
      </w:r>
      <w:proofErr w:type="gramEnd"/>
      <w:r w:rsidRPr="008B15A2">
        <w:rPr>
          <w:rFonts w:ascii="Times New Roman" w:hAnsi="Times New Roman"/>
          <w:sz w:val="28"/>
          <w:szCs w:val="28"/>
        </w:rPr>
        <w:t>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лечащим врачом;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врачом, фельдшером, акушер</w:t>
      </w:r>
      <w:r w:rsidR="00AB0511" w:rsidRPr="008B15A2">
        <w:rPr>
          <w:rFonts w:ascii="Times New Roman" w:hAnsi="Times New Roman"/>
          <w:sz w:val="28"/>
          <w:szCs w:val="28"/>
        </w:rPr>
        <w:t>ом</w:t>
      </w:r>
      <w:r w:rsidRPr="008B15A2">
        <w:rPr>
          <w:rFonts w:ascii="Times New Roman" w:hAnsi="Times New Roman"/>
          <w:sz w:val="28"/>
          <w:szCs w:val="28"/>
        </w:rPr>
        <w:t xml:space="preserve"> выездной бригады скорой помощи;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фельдшером, акушер</w:t>
      </w:r>
      <w:r w:rsidR="00AB0511" w:rsidRPr="008B15A2">
        <w:rPr>
          <w:rFonts w:ascii="Times New Roman" w:hAnsi="Times New Roman"/>
          <w:sz w:val="28"/>
          <w:szCs w:val="28"/>
        </w:rPr>
        <w:t>ом</w:t>
      </w:r>
      <w:r w:rsidRPr="008B15A2">
        <w:rPr>
          <w:rFonts w:ascii="Times New Roman" w:hAnsi="Times New Roman"/>
          <w:sz w:val="28"/>
          <w:szCs w:val="28"/>
        </w:rPr>
        <w:t xml:space="preserve"> в иных случаях, установленных приказом Министе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ства здравоохранения и социального ра</w:t>
      </w:r>
      <w:r w:rsidRPr="008B15A2">
        <w:rPr>
          <w:rFonts w:ascii="Times New Roman" w:hAnsi="Times New Roman"/>
          <w:sz w:val="28"/>
          <w:szCs w:val="28"/>
        </w:rPr>
        <w:t>з</w:t>
      </w:r>
      <w:r w:rsidRPr="008B15A2">
        <w:rPr>
          <w:rFonts w:ascii="Times New Roman" w:hAnsi="Times New Roman"/>
          <w:sz w:val="28"/>
          <w:szCs w:val="28"/>
        </w:rPr>
        <w:t>вития Российской Федерации от 23 марта 2012 г. № 252н «Об утверждении Порядка возложения на фельдшера, акушер</w:t>
      </w:r>
      <w:r w:rsidR="00AB0511"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 рук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водителем медицинской организации при организации оказания первичной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ко-санитарной помощи и скорой медицинской помощи отдельных функций лечащ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го врача по непосредственному оказанию медицинской помощи пациенту в период н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блюдения за ним и его лечения, в том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15A2">
        <w:rPr>
          <w:rFonts w:ascii="Times New Roman" w:hAnsi="Times New Roman"/>
          <w:sz w:val="28"/>
          <w:szCs w:val="28"/>
        </w:rPr>
        <w:t>числе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по назначению и применению лекарс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венных препаратов, включая наркотические лекарственные препараты и психотро</w:t>
      </w:r>
      <w:r w:rsidRPr="008B15A2">
        <w:rPr>
          <w:rFonts w:ascii="Times New Roman" w:hAnsi="Times New Roman"/>
          <w:sz w:val="28"/>
          <w:szCs w:val="28"/>
        </w:rPr>
        <w:t>п</w:t>
      </w:r>
      <w:r w:rsidRPr="008B15A2">
        <w:rPr>
          <w:rFonts w:ascii="Times New Roman" w:hAnsi="Times New Roman"/>
          <w:sz w:val="28"/>
          <w:szCs w:val="28"/>
        </w:rPr>
        <w:t xml:space="preserve">ные лекарственные препараты». 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14.4. Лечащий врач, рекомендуя лекарственный препарат, медицинское изд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лие, специализированный продукт лечебного питания или заменитель грудного м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lastRenderedPageBreak/>
        <w:t xml:space="preserve">лока, обязан информировать пациента о возможности получения им </w:t>
      </w:r>
      <w:proofErr w:type="gramStart"/>
      <w:r w:rsidRPr="008B15A2">
        <w:rPr>
          <w:rFonts w:ascii="Times New Roman" w:hAnsi="Times New Roman"/>
          <w:sz w:val="28"/>
          <w:szCs w:val="28"/>
        </w:rPr>
        <w:t>соответству</w:t>
      </w:r>
      <w:r w:rsidRPr="008B15A2">
        <w:rPr>
          <w:rFonts w:ascii="Times New Roman" w:hAnsi="Times New Roman"/>
          <w:sz w:val="28"/>
          <w:szCs w:val="28"/>
        </w:rPr>
        <w:t>ю</w:t>
      </w:r>
      <w:r w:rsidRPr="008B15A2">
        <w:rPr>
          <w:rFonts w:ascii="Times New Roman" w:hAnsi="Times New Roman"/>
          <w:sz w:val="28"/>
          <w:szCs w:val="28"/>
        </w:rPr>
        <w:t>щих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лекарственного препарата, медицинского изделия, специализированного пр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дукта лечебного питания или заменителя грудного молока без взимания платы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 xml:space="preserve">гласно законодательству Российской Федерации. 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14.5. При оказании медицинской помощи в амбулаторных условиях </w:t>
      </w:r>
      <w:proofErr w:type="gramStart"/>
      <w:r w:rsidRPr="008B15A2">
        <w:rPr>
          <w:rFonts w:ascii="Times New Roman" w:hAnsi="Times New Roman"/>
          <w:sz w:val="28"/>
          <w:szCs w:val="28"/>
        </w:rPr>
        <w:t>осущест-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ляется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обеспечение: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бесплатно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чебного питания для детей-инвалидов, граждан, имеющих право на получение гос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дарственной социальной помощи в виде набора социальных услуг, по рецептам вр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ча (фельдшера) в рамках перечней, утвержденных Правительством Российской Ф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дерации;</w:t>
      </w:r>
      <w:proofErr w:type="gramEnd"/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бесплатно лекарственными препаратами, предназначенными для лечения больных злокачественными новообразованиями лимфоидной, кроветворной и ро</w:t>
      </w:r>
      <w:r w:rsidRPr="008B15A2">
        <w:rPr>
          <w:rFonts w:ascii="Times New Roman" w:hAnsi="Times New Roman"/>
          <w:sz w:val="28"/>
          <w:szCs w:val="28"/>
        </w:rPr>
        <w:t>д</w:t>
      </w:r>
      <w:r w:rsidRPr="008B15A2">
        <w:rPr>
          <w:rFonts w:ascii="Times New Roman" w:hAnsi="Times New Roman"/>
          <w:sz w:val="28"/>
          <w:szCs w:val="28"/>
        </w:rPr>
        <w:t>ственных им тканей по перечню заболеваний, утверждаемому Правительством Ро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сийской Федерации, гемофилией, муковисцидозом, гипофизарным нанизмом, б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лезнью Гоше, рассеянным склерозом, гемолитико-уремическим синдромом, юнош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ским артритом с системным началом, мукополисахаридозом I, II и VI типов, а та</w:t>
      </w:r>
      <w:r w:rsidRPr="008B15A2">
        <w:rPr>
          <w:rFonts w:ascii="Times New Roman" w:hAnsi="Times New Roman"/>
          <w:sz w:val="28"/>
          <w:szCs w:val="28"/>
        </w:rPr>
        <w:t>к</w:t>
      </w:r>
      <w:r w:rsidRPr="008B15A2">
        <w:rPr>
          <w:rFonts w:ascii="Times New Roman" w:hAnsi="Times New Roman"/>
          <w:sz w:val="28"/>
          <w:szCs w:val="28"/>
        </w:rPr>
        <w:t>же после трансплантации органов и (или) тканей, по перечню лекарственных препар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тов, утверждаемому Правител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ством Российской Федерации;</w:t>
      </w:r>
      <w:proofErr w:type="gramEnd"/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безвозмездно лекарственными препаратами, изделиями медицинского назн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чения, специализированными продуктами лечебного питания граждан, имеющих право на безвозмездное обеспечение лекарственными препаратами, изделиями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дицинского назначения, специализированными продуктами лечебного питания, в соответствии с приложением № 2 к насто</w:t>
      </w:r>
      <w:r w:rsidRPr="008B15A2">
        <w:rPr>
          <w:rFonts w:ascii="Times New Roman" w:hAnsi="Times New Roman"/>
          <w:sz w:val="28"/>
          <w:szCs w:val="28"/>
        </w:rPr>
        <w:t>я</w:t>
      </w:r>
      <w:r w:rsidRPr="008B15A2">
        <w:rPr>
          <w:rFonts w:ascii="Times New Roman" w:hAnsi="Times New Roman"/>
          <w:sz w:val="28"/>
          <w:szCs w:val="28"/>
        </w:rPr>
        <w:t xml:space="preserve">щей Программе. 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Выписка рецептов на вышеуказанные лекарственные препараты, медицинские изделия, специализированные проду</w:t>
      </w:r>
      <w:r w:rsidRPr="008B15A2">
        <w:rPr>
          <w:rFonts w:ascii="Times New Roman" w:hAnsi="Times New Roman"/>
          <w:sz w:val="28"/>
          <w:szCs w:val="28"/>
        </w:rPr>
        <w:t>к</w:t>
      </w:r>
      <w:r w:rsidRPr="008B15A2">
        <w:rPr>
          <w:rFonts w:ascii="Times New Roman" w:hAnsi="Times New Roman"/>
          <w:sz w:val="28"/>
          <w:szCs w:val="28"/>
        </w:rPr>
        <w:t>ты лечебного питания осуществляется врачами (фельдшерами), имеющими право на выписку указанных рецептов, в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 xml:space="preserve">цинских организациях, включенных в соответствующий </w:t>
      </w:r>
      <w:r w:rsidR="00363E4A">
        <w:rPr>
          <w:rFonts w:ascii="Times New Roman" w:hAnsi="Times New Roman"/>
          <w:sz w:val="28"/>
          <w:szCs w:val="28"/>
        </w:rPr>
        <w:t>перечень Министерства</w:t>
      </w:r>
      <w:r w:rsidRPr="008B15A2">
        <w:rPr>
          <w:rFonts w:ascii="Times New Roman" w:hAnsi="Times New Roman"/>
          <w:sz w:val="28"/>
          <w:szCs w:val="28"/>
        </w:rPr>
        <w:t xml:space="preserve"> здравоохр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нения Республики Тата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стан.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Отпуск лекарственных препаратов, медицинских изделий, специализирова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ных продуктов лечебного питания, предоставляемых гражданам безвозмездно, ос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ществляется в специализированных аптечных организациях. Прикрепление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 xml:space="preserve">цинских организаций к соответствующим аптечным организациям осуществляется в порядке, определенном Министерством здравоохранения Республики Татарстан. </w:t>
      </w:r>
    </w:p>
    <w:p w:rsidR="00E10F8E" w:rsidRPr="008B15A2" w:rsidRDefault="00E10F8E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Перечень категорий заболеваний, при амбулаторном лечении которых лека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ственные средства и изделия медицинск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го назначения отпускаются по рецептам врачей безвозмездно, определен постановлением Кабинета Министров Республики Татарстан от 17.01.2005 № 4 «Об утверждении Перечня категорий заболеваний, при амбулаторном лечении которых лека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ственные средства и изделия медицинского назначения отпускаются п</w:t>
      </w:r>
      <w:r w:rsidR="00FD5F53" w:rsidRPr="008B15A2">
        <w:rPr>
          <w:rFonts w:ascii="Times New Roman" w:hAnsi="Times New Roman"/>
          <w:sz w:val="28"/>
          <w:szCs w:val="28"/>
        </w:rPr>
        <w:t>о рецептам врачей безвозмездно</w:t>
      </w:r>
      <w:r w:rsidR="00363E4A">
        <w:rPr>
          <w:rFonts w:ascii="Times New Roman" w:hAnsi="Times New Roman"/>
          <w:sz w:val="28"/>
          <w:szCs w:val="28"/>
        </w:rPr>
        <w:t>»</w:t>
      </w:r>
      <w:r w:rsidR="00FD5F53" w:rsidRPr="008B15A2">
        <w:rPr>
          <w:rFonts w:ascii="Times New Roman" w:hAnsi="Times New Roman"/>
          <w:sz w:val="28"/>
          <w:szCs w:val="28"/>
        </w:rPr>
        <w:t>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Безвозмездное обеспечение детей первых трех лет жизни лекарственными препаратами предусмотрено Законом Ре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 xml:space="preserve">публики Татарстан от 8 декабря 2004 года </w:t>
      </w:r>
      <w:r w:rsidRPr="008B15A2">
        <w:rPr>
          <w:rFonts w:ascii="Times New Roman" w:hAnsi="Times New Roman"/>
          <w:sz w:val="28"/>
          <w:szCs w:val="28"/>
        </w:rPr>
        <w:br/>
        <w:t xml:space="preserve">№ 63-ЗРТ «Об адресной социальной поддержке населения в Республике Татарстан» </w:t>
      </w:r>
      <w:r w:rsidRPr="008B15A2">
        <w:rPr>
          <w:rFonts w:ascii="Times New Roman" w:hAnsi="Times New Roman"/>
          <w:sz w:val="28"/>
          <w:szCs w:val="28"/>
        </w:rPr>
        <w:lastRenderedPageBreak/>
        <w:t>и осуществляется по перечню в соответствии с приложением № 2 к настоящей Пр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 xml:space="preserve">грамме (в соответствии с Федеральным </w:t>
      </w:r>
      <w:hyperlink r:id="rId35" w:history="1">
        <w:r w:rsidRPr="008B15A2">
          <w:rPr>
            <w:rFonts w:ascii="Times New Roman" w:hAnsi="Times New Roman"/>
            <w:sz w:val="28"/>
            <w:szCs w:val="28"/>
          </w:rPr>
          <w:t>законом</w:t>
        </w:r>
      </w:hyperlink>
      <w:r w:rsidRPr="008B15A2">
        <w:rPr>
          <w:rFonts w:ascii="Times New Roman" w:hAnsi="Times New Roman"/>
          <w:sz w:val="28"/>
          <w:szCs w:val="28"/>
        </w:rPr>
        <w:t xml:space="preserve"> от 22 августа 2004 года </w:t>
      </w:r>
      <w:r w:rsidRPr="008B15A2">
        <w:rPr>
          <w:rFonts w:ascii="Times New Roman" w:hAnsi="Times New Roman"/>
          <w:sz w:val="28"/>
          <w:szCs w:val="28"/>
        </w:rPr>
        <w:br/>
        <w:t>№ 122-ФЗ «О внесении изменений в законодательные акты Российской Федерации и признании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15A2">
        <w:rPr>
          <w:rFonts w:ascii="Times New Roman" w:hAnsi="Times New Roman"/>
          <w:sz w:val="28"/>
          <w:szCs w:val="28"/>
        </w:rPr>
        <w:t>утратившими силу некоторых законодательных актов Российской Фед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рации в связи с принятием федеральных законов «О внесении изменений и допо</w:t>
      </w:r>
      <w:r w:rsidRPr="008B15A2">
        <w:rPr>
          <w:rFonts w:ascii="Times New Roman" w:hAnsi="Times New Roman"/>
          <w:sz w:val="28"/>
          <w:szCs w:val="28"/>
        </w:rPr>
        <w:t>л</w:t>
      </w:r>
      <w:r w:rsidRPr="008B15A2">
        <w:rPr>
          <w:rFonts w:ascii="Times New Roman" w:hAnsi="Times New Roman"/>
          <w:sz w:val="28"/>
          <w:szCs w:val="28"/>
        </w:rPr>
        <w:t>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 xml:space="preserve">ления в Российской Федерации» и </w:t>
      </w:r>
      <w:hyperlink r:id="rId36" w:history="1">
        <w:r w:rsidRPr="008B15A2">
          <w:rPr>
            <w:rFonts w:ascii="Times New Roman" w:hAnsi="Times New Roman"/>
            <w:sz w:val="28"/>
            <w:szCs w:val="28"/>
          </w:rPr>
          <w:t>Законом</w:t>
        </w:r>
      </w:hyperlink>
      <w:r w:rsidRPr="008B15A2">
        <w:rPr>
          <w:rFonts w:ascii="Times New Roman" w:hAnsi="Times New Roman"/>
          <w:sz w:val="28"/>
          <w:szCs w:val="28"/>
        </w:rPr>
        <w:t xml:space="preserve"> Республики Татарстан от 8 декабря   2004 года № 63-ЗРТ «Об адресной с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циальной поддержке населения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в Республике Тата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стан», с 1 января 2005 года произведена замена льгот, предоставляемых ранее в натуральной форме (лекарственные препараты по рецептам врачей с 50-про</w:t>
      </w:r>
      <w:r w:rsidR="00EA66E8" w:rsidRPr="008B15A2">
        <w:rPr>
          <w:rFonts w:ascii="Times New Roman" w:hAnsi="Times New Roman"/>
          <w:sz w:val="28"/>
          <w:szCs w:val="28"/>
        </w:rPr>
        <w:t>-</w:t>
      </w:r>
      <w:r w:rsidRPr="008B15A2">
        <w:rPr>
          <w:rFonts w:ascii="Times New Roman" w:hAnsi="Times New Roman"/>
          <w:sz w:val="28"/>
          <w:szCs w:val="28"/>
        </w:rPr>
        <w:t>центной скидкой), на денежные выпл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ты).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14.6. Перечень необходимых лекарственных препаратов и медицинских изд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лий при оказании в рамках настоящей Программы стоматологической помощи у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 xml:space="preserve">верждается Министерством здравоохранения Республики Татарстан. 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14.7. При оказании специализированной, в том числе высокотехнологичной, медицинской помощи в стационарных условиях по медицинским показаниям ос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ществляется бесплатное обеспечение граждан донорской кровью и ее компоне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тами в соответствии с приказом Министерства здравоохранения Российской Федерации от 25 ноября 2002 г. № 363 «Об утверждении Инструкции по применению комп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нентов крови».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14.8. </w:t>
      </w:r>
      <w:proofErr w:type="gramStart"/>
      <w:r w:rsidRPr="008B15A2">
        <w:rPr>
          <w:rFonts w:ascii="Times New Roman" w:hAnsi="Times New Roman"/>
          <w:sz w:val="28"/>
          <w:szCs w:val="28"/>
        </w:rPr>
        <w:t>При оказании специализированной, в том числе высокотехнологичной, медицинской помощи в стационарных условиях и паллиативной медицинской п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мощи в стационарных условиях осуществляется бесплатное обеспечение больных, рожениц и родильниц лечебным питанием, включая специализированное лечебное питание по назначению врача, в соотве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ствии со стандартами медицинской помощи, за исключением лечебного питания, в том числе специализированны</w:t>
      </w:r>
      <w:r w:rsidR="00562604" w:rsidRPr="008B15A2">
        <w:rPr>
          <w:rFonts w:ascii="Times New Roman" w:hAnsi="Times New Roman"/>
          <w:sz w:val="28"/>
          <w:szCs w:val="28"/>
        </w:rPr>
        <w:t>ми</w:t>
      </w:r>
      <w:r w:rsidRPr="008B15A2">
        <w:rPr>
          <w:rFonts w:ascii="Times New Roman" w:hAnsi="Times New Roman"/>
          <w:sz w:val="28"/>
          <w:szCs w:val="28"/>
        </w:rPr>
        <w:t xml:space="preserve"> пр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дукт</w:t>
      </w:r>
      <w:r w:rsidR="00562604" w:rsidRPr="008B15A2">
        <w:rPr>
          <w:rFonts w:ascii="Times New Roman" w:hAnsi="Times New Roman"/>
          <w:sz w:val="28"/>
          <w:szCs w:val="28"/>
        </w:rPr>
        <w:t>ами</w:t>
      </w:r>
      <w:r w:rsidRPr="008B15A2">
        <w:rPr>
          <w:rFonts w:ascii="Times New Roman" w:hAnsi="Times New Roman"/>
          <w:sz w:val="28"/>
          <w:szCs w:val="28"/>
        </w:rPr>
        <w:t xml:space="preserve"> лечебного питания, по желанию пациента.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Лечебное питание предоставляется не реже трех раз в день согласно физиологическим нормам, утвержденным уполном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ченным федеральным органом исполнительной власти.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При оказании первичной медико-санитарной и специализированной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помощи в условиях дневных стационаров обеспечение пациентов лечебным питанием не предусматривается, за исключением дневных стационаров психиатр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ческого, наркологического, фтизиатрического, педиатрического и эндокринологич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ского профилей, при этом в дневных стационарах должно быть предусмотрено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сто для приема пищи пациентами.</w:t>
      </w:r>
      <w:proofErr w:type="gramEnd"/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41D84" w:rsidRPr="009478F4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15. Порядок оказания медицинской помощи иностранным гражданам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Иностранным гражданам, временно или постоянно проживающим (временно пребывающим) в Российской Федерации, медицинская помощь оказывается в соо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 xml:space="preserve">ветствии с </w:t>
      </w:r>
      <w:hyperlink r:id="rId37" w:history="1">
        <w:r w:rsidRPr="008B15A2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8B15A2">
        <w:rPr>
          <w:rFonts w:ascii="Times New Roman" w:hAnsi="Times New Roman"/>
          <w:sz w:val="28"/>
          <w:szCs w:val="28"/>
        </w:rPr>
        <w:t xml:space="preserve"> оказания медицинской помощи иностранным гражд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нам на территории Российской Федерации, утвержденными постановлением Правительства Российской Федерации от 6 марта 2013 г</w:t>
      </w:r>
      <w:r w:rsidR="001F2032">
        <w:rPr>
          <w:rFonts w:ascii="Times New Roman" w:hAnsi="Times New Roman"/>
          <w:sz w:val="28"/>
          <w:szCs w:val="28"/>
        </w:rPr>
        <w:t>.</w:t>
      </w:r>
      <w:r w:rsidRPr="008B15A2">
        <w:rPr>
          <w:rFonts w:ascii="Times New Roman" w:hAnsi="Times New Roman"/>
          <w:sz w:val="28"/>
          <w:szCs w:val="28"/>
        </w:rPr>
        <w:t xml:space="preserve"> № 186 «Об утверждении Правил оказ</w:t>
      </w:r>
      <w:proofErr w:type="gramStart"/>
      <w:r w:rsidRPr="008B15A2">
        <w:rPr>
          <w:rFonts w:ascii="Times New Roman" w:hAnsi="Times New Roman"/>
          <w:sz w:val="28"/>
          <w:szCs w:val="28"/>
        </w:rPr>
        <w:t>а</w:t>
      </w:r>
      <w:r w:rsidR="001F2032">
        <w:rPr>
          <w:rFonts w:ascii="Times New Roman" w:hAnsi="Times New Roman"/>
          <w:sz w:val="28"/>
          <w:szCs w:val="28"/>
        </w:rPr>
        <w:t>-</w:t>
      </w:r>
      <w:proofErr w:type="gramEnd"/>
      <w:r w:rsidR="001F2032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lastRenderedPageBreak/>
        <w:t>ния медицинской помощи иностранным гражда</w:t>
      </w:r>
      <w:r w:rsidR="001F2032">
        <w:rPr>
          <w:rFonts w:ascii="Times New Roman" w:hAnsi="Times New Roman"/>
          <w:sz w:val="28"/>
          <w:szCs w:val="28"/>
        </w:rPr>
        <w:t xml:space="preserve">нам на территории Российской </w:t>
      </w:r>
      <w:r w:rsidR="001F2032">
        <w:rPr>
          <w:rFonts w:ascii="Times New Roman" w:hAnsi="Times New Roman"/>
          <w:sz w:val="28"/>
          <w:szCs w:val="28"/>
        </w:rPr>
        <w:br/>
      </w:r>
      <w:r w:rsidRPr="008B15A2">
        <w:rPr>
          <w:rFonts w:ascii="Times New Roman" w:hAnsi="Times New Roman"/>
          <w:sz w:val="28"/>
          <w:szCs w:val="28"/>
        </w:rPr>
        <w:t>Федерации».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Медицинская помощь в экстренной форме при внезапных острых заболеван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ях, состояниях, обострении хронических заболеваний, представляющих угрозу жи</w:t>
      </w:r>
      <w:r w:rsidRPr="008B15A2">
        <w:rPr>
          <w:rFonts w:ascii="Times New Roman" w:hAnsi="Times New Roman"/>
          <w:sz w:val="28"/>
          <w:szCs w:val="28"/>
        </w:rPr>
        <w:t>з</w:t>
      </w:r>
      <w:r w:rsidRPr="008B15A2">
        <w:rPr>
          <w:rFonts w:ascii="Times New Roman" w:hAnsi="Times New Roman"/>
          <w:sz w:val="28"/>
          <w:szCs w:val="28"/>
        </w:rPr>
        <w:t>ни, оказывается иностранным гражданам бесплатно.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Скорая медицинская помощь (в том числе скорая специализированная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цинская помощь) оказывается при заболеваниях, несчастных случаях, травмах, о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равлениях и других состояниях, требующих срочного медицинского вмешател</w:t>
      </w:r>
      <w:r w:rsidRPr="008B15A2">
        <w:rPr>
          <w:rFonts w:ascii="Times New Roman" w:hAnsi="Times New Roman"/>
          <w:sz w:val="28"/>
          <w:szCs w:val="28"/>
        </w:rPr>
        <w:t>ь</w:t>
      </w:r>
      <w:r w:rsidRPr="008B15A2">
        <w:rPr>
          <w:rFonts w:ascii="Times New Roman" w:hAnsi="Times New Roman"/>
          <w:sz w:val="28"/>
          <w:szCs w:val="28"/>
        </w:rPr>
        <w:t>ства.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Медицинская помощь в неотложной форме (за исключением скорой, в том числе скорой специализированной, медицинской помощи) и плановой форме оказ</w:t>
      </w:r>
      <w:r w:rsidRPr="008B15A2">
        <w:rPr>
          <w:rFonts w:ascii="Times New Roman" w:hAnsi="Times New Roman"/>
          <w:sz w:val="28"/>
          <w:szCs w:val="28"/>
        </w:rPr>
        <w:t>ы</w:t>
      </w:r>
      <w:r w:rsidRPr="008B15A2">
        <w:rPr>
          <w:rFonts w:ascii="Times New Roman" w:hAnsi="Times New Roman"/>
          <w:sz w:val="28"/>
          <w:szCs w:val="28"/>
        </w:rPr>
        <w:t>вается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 д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 xml:space="preserve">говорами в сфере ОМС. 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Иностранным гражданам, застрахованным по ОМС на территории Российской Федерации, медицинская помощь оказывается в порядке, установленном законод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тельством в сфере ОМС.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478F4" w:rsidRDefault="00341D84" w:rsidP="0000589D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 xml:space="preserve">16. Порядок информирования граждан о деятельности медицинской </w:t>
      </w:r>
    </w:p>
    <w:p w:rsidR="00341D84" w:rsidRPr="009478F4" w:rsidRDefault="00341D84" w:rsidP="0000589D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организации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21 ноября 2011 года                    </w:t>
      </w:r>
      <w:hyperlink r:id="rId38" w:history="1">
        <w:r w:rsidRPr="008B15A2">
          <w:rPr>
            <w:rFonts w:ascii="Times New Roman" w:hAnsi="Times New Roman"/>
            <w:sz w:val="28"/>
            <w:szCs w:val="28"/>
          </w:rPr>
          <w:t>№</w:t>
        </w:r>
      </w:hyperlink>
      <w:r w:rsidRPr="008B15A2">
        <w:rPr>
          <w:rFonts w:ascii="Times New Roman" w:hAnsi="Times New Roman"/>
          <w:sz w:val="28"/>
          <w:szCs w:val="28"/>
        </w:rPr>
        <w:t xml:space="preserve"> 323-ФЗ «Об основах охраны здоровья граждан в Российской Федерации» и         от 29 ноября 2010 года </w:t>
      </w:r>
      <w:hyperlink r:id="rId39" w:history="1">
        <w:r w:rsidRPr="008B15A2">
          <w:rPr>
            <w:rFonts w:ascii="Times New Roman" w:hAnsi="Times New Roman"/>
            <w:sz w:val="28"/>
            <w:szCs w:val="28"/>
          </w:rPr>
          <w:t>№</w:t>
        </w:r>
      </w:hyperlink>
      <w:r w:rsidRPr="008B15A2">
        <w:rPr>
          <w:rFonts w:ascii="Times New Roman" w:hAnsi="Times New Roman"/>
          <w:sz w:val="28"/>
          <w:szCs w:val="28"/>
        </w:rPr>
        <w:t xml:space="preserve"> 326-ФЗ «Об обязательном медицинском страховании в Российской  Федерации» и приказом Федерального фонда обязательного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 xml:space="preserve">ского страхования от </w:t>
      </w:r>
      <w:r w:rsidR="004B6015">
        <w:rPr>
          <w:rFonts w:ascii="Times New Roman" w:hAnsi="Times New Roman"/>
          <w:sz w:val="28"/>
          <w:szCs w:val="28"/>
        </w:rPr>
        <w:t>28 февраля 2019</w:t>
      </w:r>
      <w:r w:rsidRPr="008B15A2">
        <w:rPr>
          <w:rFonts w:ascii="Times New Roman" w:hAnsi="Times New Roman"/>
          <w:sz w:val="28"/>
          <w:szCs w:val="28"/>
        </w:rPr>
        <w:t xml:space="preserve"> г</w:t>
      </w:r>
      <w:r w:rsidR="00363E4A">
        <w:rPr>
          <w:rFonts w:ascii="Times New Roman" w:hAnsi="Times New Roman"/>
          <w:sz w:val="28"/>
          <w:szCs w:val="28"/>
        </w:rPr>
        <w:t>.</w:t>
      </w:r>
      <w:r w:rsidR="004B6015">
        <w:rPr>
          <w:rFonts w:ascii="Times New Roman" w:hAnsi="Times New Roman"/>
          <w:sz w:val="28"/>
          <w:szCs w:val="28"/>
        </w:rPr>
        <w:t xml:space="preserve"> № 36</w:t>
      </w:r>
      <w:r w:rsidRPr="008B15A2">
        <w:rPr>
          <w:rFonts w:ascii="Times New Roman" w:hAnsi="Times New Roman"/>
          <w:sz w:val="28"/>
          <w:szCs w:val="28"/>
        </w:rPr>
        <w:t xml:space="preserve"> «Об утверждении Порядка организ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ции и проведения контроля объемов, сроков, качества и условий предоставления медицинской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помощи по обязательному медицинскому страхованию» медицинская организация размещает на своем офиц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альном сайте в информационно-телекомму</w:t>
      </w:r>
      <w:r w:rsidR="00363E4A">
        <w:rPr>
          <w:rFonts w:ascii="Times New Roman" w:hAnsi="Times New Roman"/>
          <w:sz w:val="28"/>
          <w:szCs w:val="28"/>
        </w:rPr>
        <w:t>-</w:t>
      </w:r>
      <w:r w:rsidRPr="008B15A2">
        <w:rPr>
          <w:rFonts w:ascii="Times New Roman" w:hAnsi="Times New Roman"/>
          <w:sz w:val="28"/>
          <w:szCs w:val="28"/>
        </w:rPr>
        <w:t>никационной сети «Интернет», а также на информационных стендах в каждом об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собленном подразделении медицинской организации (фельдшерско-акушерском пункте, врачебной амбулатории, участковой больнице, приемном отделении стаци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нара, поли</w:t>
      </w:r>
      <w:r w:rsidR="006F6E5D">
        <w:rPr>
          <w:rFonts w:ascii="Times New Roman" w:hAnsi="Times New Roman"/>
          <w:sz w:val="28"/>
          <w:szCs w:val="28"/>
        </w:rPr>
        <w:t>клинике, родильном доме и т.д.)</w:t>
      </w:r>
      <w:r w:rsidRPr="008B15A2">
        <w:rPr>
          <w:rFonts w:ascii="Times New Roman" w:hAnsi="Times New Roman"/>
          <w:sz w:val="28"/>
          <w:szCs w:val="28"/>
        </w:rPr>
        <w:t xml:space="preserve"> в местах, доступных для ознако</w:t>
      </w:r>
      <w:r w:rsidRPr="008B15A2">
        <w:rPr>
          <w:rFonts w:ascii="Times New Roman" w:hAnsi="Times New Roman"/>
          <w:sz w:val="28"/>
          <w:szCs w:val="28"/>
        </w:rPr>
        <w:t>м</w:t>
      </w:r>
      <w:r w:rsidRPr="008B15A2">
        <w:rPr>
          <w:rFonts w:ascii="Times New Roman" w:hAnsi="Times New Roman"/>
          <w:sz w:val="28"/>
          <w:szCs w:val="28"/>
        </w:rPr>
        <w:t>ления, информацию: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об осуществляемой медицинской деятельности, видах, условиях предоставл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 медицинской помощи;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 порядке и условиях оказания медицинской помощи в соответствии с Пр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граммой;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 режиме работы;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 медицинских работниках медицинской организации, об уровне их образов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ния и квалификации;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 видах, качестве и условиях предоставления медицинской помощи;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 правах и обязанностях пациентов;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о показателях доступности и качества медицинской помощи; 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о перечне жизненно необходимых и важнейших лекарственных препаратов, применяемых при оказании стационарной медицинской помощи, а также скорой и неотложной медицинской помощи бесплатно;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ся по рецептам врачей бесплатно.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Медицинская организация предоставляет страховым медицинским организ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циям и Т</w:t>
      </w:r>
      <w:r w:rsidR="0063238A" w:rsidRPr="008B15A2">
        <w:rPr>
          <w:rFonts w:ascii="Times New Roman" w:hAnsi="Times New Roman"/>
          <w:sz w:val="28"/>
          <w:szCs w:val="28"/>
        </w:rPr>
        <w:t>Ф</w:t>
      </w:r>
      <w:r w:rsidR="00FF0F0A"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МС Республики Татарстан место для размещения информационных м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териалов (стендов, брошюр, памяток, плакатов) о правах застрахованных лиц в сф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ре ОМС.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Медицинская организация обязана информировать граждан о возможности получения медицинской помощи в рамках Программы.</w:t>
      </w:r>
    </w:p>
    <w:p w:rsidR="00886CFA" w:rsidRPr="008B15A2" w:rsidRDefault="00886CFA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41D84" w:rsidRPr="009478F4" w:rsidRDefault="00341D84" w:rsidP="0000589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17. Организация работы страховых представителей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Работа страховых представителей организуется в целях обеспечения реализ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ции прав застрахованных лиц при оказании медицинской помощи в рамках террит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риальной программы обязательного медицинского страхования и эффективного взаимодействия участников обязательного медицинского страхования – территор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ального фонда ОМС, страховых медицинских организаций и медицинских орган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 xml:space="preserve">заций. 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Организация работы страховых представителей</w:t>
      </w:r>
      <w:r w:rsidR="005E28C9" w:rsidRPr="008B15A2">
        <w:rPr>
          <w:rFonts w:ascii="Times New Roman" w:hAnsi="Times New Roman"/>
          <w:sz w:val="28"/>
          <w:szCs w:val="28"/>
        </w:rPr>
        <w:t xml:space="preserve">, в том числе непосредственно в медицинских организациях, </w:t>
      </w:r>
      <w:r w:rsidRPr="008B15A2">
        <w:rPr>
          <w:rFonts w:ascii="Times New Roman" w:hAnsi="Times New Roman"/>
          <w:sz w:val="28"/>
          <w:szCs w:val="28"/>
        </w:rPr>
        <w:t>осуществляется в соответствии с федеральным зак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нодательством в сфере обязательного медицинского страхования и охраны здоровья, иных нормативных правовых а</w:t>
      </w:r>
      <w:r w:rsidRPr="008B15A2">
        <w:rPr>
          <w:rFonts w:ascii="Times New Roman" w:hAnsi="Times New Roman"/>
          <w:sz w:val="28"/>
          <w:szCs w:val="28"/>
        </w:rPr>
        <w:t>к</w:t>
      </w:r>
      <w:r w:rsidRPr="008B15A2">
        <w:rPr>
          <w:rFonts w:ascii="Times New Roman" w:hAnsi="Times New Roman"/>
          <w:sz w:val="28"/>
          <w:szCs w:val="28"/>
        </w:rPr>
        <w:t xml:space="preserve">тов. 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pacing w:val="-4"/>
          <w:sz w:val="28"/>
          <w:szCs w:val="28"/>
        </w:rPr>
        <w:t>Основными направлениями деятельности страховых представителей являю</w:t>
      </w:r>
      <w:r w:rsidRPr="008B15A2">
        <w:rPr>
          <w:rFonts w:ascii="Times New Roman" w:hAnsi="Times New Roman"/>
          <w:spacing w:val="-4"/>
          <w:sz w:val="28"/>
          <w:szCs w:val="28"/>
        </w:rPr>
        <w:t>т</w:t>
      </w:r>
      <w:r w:rsidRPr="008B15A2">
        <w:rPr>
          <w:rFonts w:ascii="Times New Roman" w:hAnsi="Times New Roman"/>
          <w:spacing w:val="-4"/>
          <w:sz w:val="28"/>
          <w:szCs w:val="28"/>
        </w:rPr>
        <w:t>ся</w:t>
      </w:r>
      <w:r w:rsidRPr="008B15A2">
        <w:rPr>
          <w:rFonts w:ascii="Times New Roman" w:hAnsi="Times New Roman"/>
          <w:sz w:val="28"/>
          <w:szCs w:val="28"/>
        </w:rPr>
        <w:t>: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информирование застрахованных лиц (их законных представителей) о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цинских организациях, осуществляющих деятельность в сфере ОМС, режиме их р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боты; праве выбора (замены) страховой медицинской организации, медицинской 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ганизации, лечащего врача; порядке получения полиса ОМС; видах, качестве, усл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виях предоставления медицинской помощи бесплатно по полису ОМС; прохожд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 xml:space="preserve">нии диспансеризации; перечне оказанных медицинских услуг и их стоимости; 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содействие в привлечении застрахованных лиц к прохождению диспансериз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ции, учет не прошедших диспансеризацию (или отказавшихся</w:t>
      </w:r>
      <w:r w:rsidR="00BB69B4" w:rsidRPr="008B15A2">
        <w:rPr>
          <w:rFonts w:ascii="Times New Roman" w:hAnsi="Times New Roman"/>
          <w:sz w:val="28"/>
          <w:szCs w:val="28"/>
        </w:rPr>
        <w:t xml:space="preserve"> от нее</w:t>
      </w:r>
      <w:r w:rsidRPr="008B15A2">
        <w:rPr>
          <w:rFonts w:ascii="Times New Roman" w:hAnsi="Times New Roman"/>
          <w:sz w:val="28"/>
          <w:szCs w:val="28"/>
        </w:rPr>
        <w:t>) застрахова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 xml:space="preserve">ных лиц, анализ причин непрохождения </w:t>
      </w:r>
      <w:r w:rsidR="00E84E14">
        <w:rPr>
          <w:rFonts w:ascii="Times New Roman" w:hAnsi="Times New Roman"/>
          <w:sz w:val="28"/>
          <w:szCs w:val="28"/>
        </w:rPr>
        <w:t xml:space="preserve">диспансеризации </w:t>
      </w:r>
      <w:r w:rsidRPr="008B15A2">
        <w:rPr>
          <w:rFonts w:ascii="Times New Roman" w:hAnsi="Times New Roman"/>
          <w:sz w:val="28"/>
          <w:szCs w:val="28"/>
        </w:rPr>
        <w:t>и отказов</w:t>
      </w:r>
      <w:r w:rsidR="004734B5">
        <w:rPr>
          <w:rFonts w:ascii="Times New Roman" w:hAnsi="Times New Roman"/>
          <w:sz w:val="28"/>
          <w:szCs w:val="28"/>
        </w:rPr>
        <w:t xml:space="preserve"> от нее</w:t>
      </w:r>
      <w:r w:rsidRPr="008B15A2">
        <w:rPr>
          <w:rFonts w:ascii="Times New Roman" w:hAnsi="Times New Roman"/>
          <w:sz w:val="28"/>
          <w:szCs w:val="28"/>
        </w:rPr>
        <w:t>;</w:t>
      </w:r>
    </w:p>
    <w:p w:rsidR="00D754E5" w:rsidRPr="008B15A2" w:rsidRDefault="00D754E5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анализ своевременности диспансерного наблюдения, плановой госпитализ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ции и иных рекомендаций по результатам диспансеризации, индивидуальное 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 xml:space="preserve">формирование (при наличии согласия) о необходимости своевременного обращения в медицинскую организацию в целях предотвращения ухудшения состояния </w:t>
      </w:r>
      <w:proofErr w:type="gramStart"/>
      <w:r w:rsidRPr="008B15A2">
        <w:rPr>
          <w:rFonts w:ascii="Times New Roman" w:hAnsi="Times New Roman"/>
          <w:sz w:val="28"/>
          <w:szCs w:val="28"/>
        </w:rPr>
        <w:t>здо</w:t>
      </w:r>
      <w:r w:rsidR="00C60444">
        <w:rPr>
          <w:rFonts w:ascii="Times New Roman" w:hAnsi="Times New Roman"/>
          <w:sz w:val="28"/>
          <w:szCs w:val="28"/>
        </w:rPr>
        <w:t>-</w:t>
      </w:r>
      <w:r w:rsidRPr="008B15A2">
        <w:rPr>
          <w:rFonts w:ascii="Times New Roman" w:hAnsi="Times New Roman"/>
          <w:sz w:val="28"/>
          <w:szCs w:val="28"/>
        </w:rPr>
        <w:t>ровья</w:t>
      </w:r>
      <w:proofErr w:type="gramEnd"/>
      <w:r w:rsidRPr="008B15A2">
        <w:rPr>
          <w:rFonts w:ascii="Times New Roman" w:hAnsi="Times New Roman"/>
          <w:sz w:val="28"/>
          <w:szCs w:val="28"/>
        </w:rPr>
        <w:t xml:space="preserve"> и формирования приверженности к л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чению;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информационное сопровождение застрахованных лиц на всех этапах оказания медицинской помощи;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проведение опросов застрахованных лиц (их законных представителей) о до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тупности медицинской помощи в мед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>цинских организациях;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рассмотрение письменных обращений граждан, проведение целевых экспертиз с целью оценки доступности и кач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ства медицинской помощи;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осуществление контроля объемов, сроков, качества и условий предоставления медицинской помощи по обязательному медицинскому страхованию, в том числе в момент получения медицинской помощи (очная экспертиза качества медици</w:t>
      </w:r>
      <w:r w:rsidRPr="008B15A2">
        <w:rPr>
          <w:rFonts w:ascii="Times New Roman" w:hAnsi="Times New Roman"/>
          <w:sz w:val="28"/>
          <w:szCs w:val="28"/>
        </w:rPr>
        <w:t>н</w:t>
      </w:r>
      <w:r w:rsidRPr="008B15A2">
        <w:rPr>
          <w:rFonts w:ascii="Times New Roman" w:hAnsi="Times New Roman"/>
          <w:sz w:val="28"/>
          <w:szCs w:val="28"/>
        </w:rPr>
        <w:t>ской помощи);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правовая поддержка застрахованных лиц (их представителей) в рамках дос</w:t>
      </w:r>
      <w:r w:rsidRPr="008B15A2">
        <w:rPr>
          <w:rFonts w:ascii="Times New Roman" w:hAnsi="Times New Roman"/>
          <w:sz w:val="28"/>
          <w:szCs w:val="28"/>
        </w:rPr>
        <w:t>у</w:t>
      </w:r>
      <w:r w:rsidRPr="008B15A2">
        <w:rPr>
          <w:rFonts w:ascii="Times New Roman" w:hAnsi="Times New Roman"/>
          <w:sz w:val="28"/>
          <w:szCs w:val="28"/>
        </w:rPr>
        <w:t>дебного и судебного разбирательств;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иные функции, предусмотренные в рамках законодательства.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Работа страховых представителей осуществляется при взаимодействии с м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дицинскими организациями, с которыми заключены договоры на оказание и оплату медицинской помощи по обязательному медицинскому страхованию.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ТФОМС Республики Татарстан координирует работу страховых представит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лей, ежеквартально информирует Министерство здравоохранения Республики      Татарстан о результатах их деятельности.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341D84" w:rsidRPr="009478F4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VII. Нормативы объема медицинской помощи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059F3" w:rsidRPr="008B15A2" w:rsidRDefault="009059F3" w:rsidP="009059F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Нормативы объема медицинской помощи по видам, условиям и формам ее оказания в целом по Программе определяются в единицах объема в расчете на одн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го жителя в год, по Территориальной программе ОМС – в расчете на одно застрах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ванное лицо. Нормативы объема медицинской помощи используются в целях пл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нирования и финансово-экономического обоснования размера подушевых нормат</w:t>
      </w:r>
      <w:r w:rsidRPr="008B15A2">
        <w:rPr>
          <w:rFonts w:ascii="Times New Roman" w:hAnsi="Times New Roman"/>
          <w:sz w:val="28"/>
          <w:szCs w:val="28"/>
        </w:rPr>
        <w:t>и</w:t>
      </w:r>
      <w:r w:rsidRPr="008B15A2">
        <w:rPr>
          <w:rFonts w:ascii="Times New Roman" w:hAnsi="Times New Roman"/>
          <w:sz w:val="28"/>
          <w:szCs w:val="28"/>
        </w:rPr>
        <w:t xml:space="preserve">вов финансового обеспечения, предусмотренных Программой, и составляют </w:t>
      </w:r>
      <w:proofErr w:type="gramStart"/>
      <w:r w:rsidRPr="008B15A2">
        <w:rPr>
          <w:rFonts w:ascii="Times New Roman" w:hAnsi="Times New Roman"/>
          <w:sz w:val="28"/>
          <w:szCs w:val="28"/>
        </w:rPr>
        <w:t>для</w:t>
      </w:r>
      <w:proofErr w:type="gramEnd"/>
      <w:r w:rsidRPr="008B15A2">
        <w:rPr>
          <w:rFonts w:ascii="Times New Roman" w:hAnsi="Times New Roman"/>
          <w:sz w:val="28"/>
          <w:szCs w:val="28"/>
        </w:rPr>
        <w:t>:</w:t>
      </w:r>
    </w:p>
    <w:p w:rsidR="009059F3" w:rsidRDefault="009059F3" w:rsidP="008A0D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скорой медицинской помощи вне медицинской организации, включая сани-тарно-авиационную эвакуацию, осуществляемую воздушными судами, за счет бю</w:t>
      </w:r>
      <w:r w:rsidRPr="008B15A2">
        <w:rPr>
          <w:rFonts w:ascii="Times New Roman" w:hAnsi="Times New Roman"/>
          <w:sz w:val="28"/>
          <w:szCs w:val="28"/>
        </w:rPr>
        <w:t>д</w:t>
      </w:r>
      <w:r w:rsidRPr="008B15A2">
        <w:rPr>
          <w:rFonts w:ascii="Times New Roman" w:hAnsi="Times New Roman"/>
          <w:sz w:val="28"/>
          <w:szCs w:val="28"/>
        </w:rPr>
        <w:t xml:space="preserve">жетных ассигнований бюджета Республики Татарстан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–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годы – </w:t>
      </w:r>
      <w:r w:rsidR="00CE2936">
        <w:rPr>
          <w:rFonts w:ascii="Times New Roman" w:hAnsi="Times New Roman"/>
          <w:sz w:val="28"/>
          <w:szCs w:val="28"/>
        </w:rPr>
        <w:br/>
      </w:r>
      <w:r w:rsidR="008C3F88" w:rsidRPr="008B15A2">
        <w:rPr>
          <w:rFonts w:ascii="Times New Roman" w:hAnsi="Times New Roman"/>
          <w:sz w:val="28"/>
          <w:szCs w:val="28"/>
        </w:rPr>
        <w:t>0,018</w:t>
      </w:r>
      <w:r w:rsidRPr="008B15A2">
        <w:rPr>
          <w:rFonts w:ascii="Times New Roman" w:hAnsi="Times New Roman"/>
          <w:sz w:val="28"/>
          <w:szCs w:val="28"/>
        </w:rPr>
        <w:t xml:space="preserve"> вызова на одного жителя, в рамках базовой программы ОМС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="008A0D5D">
        <w:rPr>
          <w:rFonts w:ascii="Times New Roman" w:hAnsi="Times New Roman"/>
          <w:sz w:val="28"/>
          <w:szCs w:val="28"/>
        </w:rPr>
        <w:t xml:space="preserve"> год – </w:t>
      </w:r>
      <w:r w:rsidR="008C3F88" w:rsidRPr="008B15A2">
        <w:rPr>
          <w:rFonts w:ascii="Times New Roman" w:hAnsi="Times New Roman"/>
          <w:sz w:val="28"/>
          <w:szCs w:val="28"/>
        </w:rPr>
        <w:t>0,29</w:t>
      </w:r>
      <w:r w:rsidR="007B2D66" w:rsidRPr="008B15A2">
        <w:rPr>
          <w:rFonts w:ascii="Times New Roman" w:hAnsi="Times New Roman"/>
          <w:sz w:val="28"/>
          <w:szCs w:val="28"/>
        </w:rPr>
        <w:t xml:space="preserve"> 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ы</w:t>
      </w:r>
      <w:r w:rsidRPr="008B15A2">
        <w:rPr>
          <w:rFonts w:ascii="Times New Roman" w:hAnsi="Times New Roman"/>
          <w:sz w:val="28"/>
          <w:szCs w:val="28"/>
        </w:rPr>
        <w:t xml:space="preserve">зова на одно застрахованное лицо, на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годы – </w:t>
      </w:r>
      <w:r w:rsidR="008C3F88" w:rsidRPr="008B15A2">
        <w:rPr>
          <w:rFonts w:ascii="Times New Roman" w:hAnsi="Times New Roman"/>
          <w:sz w:val="28"/>
          <w:szCs w:val="28"/>
        </w:rPr>
        <w:t>0,29</w:t>
      </w:r>
      <w:r w:rsidR="007B2D66" w:rsidRPr="008B15A2">
        <w:rPr>
          <w:rFonts w:ascii="Times New Roman" w:hAnsi="Times New Roman"/>
          <w:sz w:val="28"/>
          <w:szCs w:val="28"/>
        </w:rPr>
        <w:t xml:space="preserve"> </w:t>
      </w:r>
      <w:r w:rsidRPr="008B15A2">
        <w:rPr>
          <w:rFonts w:ascii="Times New Roman" w:hAnsi="Times New Roman"/>
          <w:sz w:val="28"/>
          <w:szCs w:val="28"/>
        </w:rPr>
        <w:t>вызова на одно 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страхованное лицо;</w:t>
      </w:r>
      <w:proofErr w:type="gramEnd"/>
    </w:p>
    <w:p w:rsidR="007939AD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85DEF">
        <w:rPr>
          <w:rFonts w:ascii="Times New Roman" w:hAnsi="Times New Roman"/>
          <w:color w:val="000000"/>
          <w:sz w:val="28"/>
          <w:szCs w:val="28"/>
        </w:rPr>
        <w:t>медицинской помощи в амбулаторных условиях, оказываемой с профилакт</w:t>
      </w:r>
      <w:r w:rsidRPr="00585DEF">
        <w:rPr>
          <w:rFonts w:ascii="Times New Roman" w:hAnsi="Times New Roman"/>
          <w:color w:val="000000"/>
          <w:sz w:val="28"/>
          <w:szCs w:val="28"/>
        </w:rPr>
        <w:t>и</w:t>
      </w:r>
      <w:r w:rsidRPr="00585DEF">
        <w:rPr>
          <w:rFonts w:ascii="Times New Roman" w:hAnsi="Times New Roman"/>
          <w:color w:val="000000"/>
          <w:sz w:val="28"/>
          <w:szCs w:val="28"/>
        </w:rPr>
        <w:t>ческ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585DEF">
        <w:rPr>
          <w:rFonts w:ascii="Times New Roman" w:hAnsi="Times New Roman"/>
          <w:color w:val="000000"/>
          <w:sz w:val="28"/>
          <w:szCs w:val="28"/>
        </w:rPr>
        <w:t xml:space="preserve"> и иными целями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585DEF">
        <w:rPr>
          <w:rFonts w:ascii="Times New Roman" w:hAnsi="Times New Roman"/>
          <w:color w:val="000000"/>
          <w:sz w:val="28"/>
          <w:szCs w:val="28"/>
        </w:rPr>
        <w:t xml:space="preserve"> включая посещения, связанные с профилактическими м</w:t>
      </w:r>
      <w:r w:rsidRPr="00585DEF">
        <w:rPr>
          <w:rFonts w:ascii="Times New Roman" w:hAnsi="Times New Roman"/>
          <w:color w:val="000000"/>
          <w:sz w:val="28"/>
          <w:szCs w:val="28"/>
        </w:rPr>
        <w:t>е</w:t>
      </w:r>
      <w:r w:rsidRPr="00585DEF">
        <w:rPr>
          <w:rFonts w:ascii="Times New Roman" w:hAnsi="Times New Roman"/>
          <w:color w:val="000000"/>
          <w:sz w:val="28"/>
          <w:szCs w:val="28"/>
        </w:rPr>
        <w:t xml:space="preserve">роприятиями, в том числе посещения центров здоровья, а также 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</w:t>
      </w:r>
      <w:r w:rsidRPr="007939AD">
        <w:rPr>
          <w:rFonts w:ascii="Times New Roman" w:hAnsi="Times New Roman"/>
          <w:color w:val="000000"/>
          <w:sz w:val="28"/>
          <w:szCs w:val="28"/>
        </w:rPr>
        <w:t xml:space="preserve">протезирования, а также посещения центров амбулаторной онкологической помощи </w:t>
      </w:r>
      <w:r w:rsidRPr="00162B86">
        <w:rPr>
          <w:rFonts w:ascii="Times New Roman" w:hAnsi="Times New Roman"/>
          <w:color w:val="000000"/>
          <w:sz w:val="28"/>
          <w:szCs w:val="28"/>
        </w:rPr>
        <w:t>(приложение №</w:t>
      </w:r>
      <w:r w:rsidR="006F0A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2B86">
        <w:rPr>
          <w:rFonts w:ascii="Times New Roman" w:hAnsi="Times New Roman"/>
          <w:color w:val="000000"/>
          <w:sz w:val="28"/>
          <w:szCs w:val="28"/>
        </w:rPr>
        <w:t>6</w:t>
      </w:r>
      <w:proofErr w:type="gramEnd"/>
      <w:r w:rsidRPr="00162B86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Pr="007939AD">
        <w:rPr>
          <w:rFonts w:ascii="Times New Roman" w:hAnsi="Times New Roman"/>
          <w:color w:val="000000"/>
          <w:sz w:val="28"/>
          <w:szCs w:val="28"/>
        </w:rPr>
        <w:t xml:space="preserve"> Программе):</w:t>
      </w:r>
      <w:r w:rsidRPr="00585D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939AD" w:rsidRPr="00585DEF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939AD">
        <w:rPr>
          <w:rFonts w:ascii="Times New Roman" w:hAnsi="Times New Roman"/>
          <w:color w:val="000000"/>
          <w:sz w:val="28"/>
          <w:szCs w:val="28"/>
        </w:rPr>
        <w:t>в рамках базовой программы ОМС для проведения профилактических мед</w:t>
      </w:r>
      <w:r w:rsidRPr="007939AD">
        <w:rPr>
          <w:rFonts w:ascii="Times New Roman" w:hAnsi="Times New Roman"/>
          <w:color w:val="000000"/>
          <w:sz w:val="28"/>
          <w:szCs w:val="28"/>
        </w:rPr>
        <w:t>и</w:t>
      </w:r>
      <w:r w:rsidRPr="007939AD">
        <w:rPr>
          <w:rFonts w:ascii="Times New Roman" w:hAnsi="Times New Roman"/>
          <w:color w:val="000000"/>
          <w:sz w:val="28"/>
          <w:szCs w:val="28"/>
        </w:rPr>
        <w:t>цинских осмотров на 2020 год – 0,2535 комплексного посещения на одно застрах</w:t>
      </w:r>
      <w:r w:rsidRPr="007939AD">
        <w:rPr>
          <w:rFonts w:ascii="Times New Roman" w:hAnsi="Times New Roman"/>
          <w:color w:val="000000"/>
          <w:sz w:val="28"/>
          <w:szCs w:val="28"/>
        </w:rPr>
        <w:t>о</w:t>
      </w:r>
      <w:r w:rsidRPr="007939AD">
        <w:rPr>
          <w:rFonts w:ascii="Times New Roman" w:hAnsi="Times New Roman"/>
          <w:color w:val="000000"/>
          <w:sz w:val="28"/>
          <w:szCs w:val="28"/>
        </w:rPr>
        <w:t>ванное лицо, на 2021 год – 0,260 комплексного посещения на одно застрахованное лицо, на 2022 год – 0,274 комплексного посещения на одно застрахованное лицо, для проведения диспансеризации на 2020 год – 0,181 комплексного посещения на одно застрахованное лицо, на 2021 год – 0,190 комплексного посещения на</w:t>
      </w:r>
      <w:proofErr w:type="gramEnd"/>
      <w:r w:rsidRPr="007939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939AD">
        <w:rPr>
          <w:rFonts w:ascii="Times New Roman" w:hAnsi="Times New Roman"/>
          <w:color w:val="000000"/>
          <w:sz w:val="28"/>
          <w:szCs w:val="28"/>
        </w:rPr>
        <w:t>одно з</w:t>
      </w:r>
      <w:r w:rsidRPr="007939AD">
        <w:rPr>
          <w:rFonts w:ascii="Times New Roman" w:hAnsi="Times New Roman"/>
          <w:color w:val="000000"/>
          <w:sz w:val="28"/>
          <w:szCs w:val="28"/>
        </w:rPr>
        <w:t>а</w:t>
      </w:r>
      <w:r w:rsidRPr="007939AD">
        <w:rPr>
          <w:rFonts w:ascii="Times New Roman" w:hAnsi="Times New Roman"/>
          <w:color w:val="000000"/>
          <w:sz w:val="28"/>
          <w:szCs w:val="28"/>
        </w:rPr>
        <w:t>страхованное лицо, на 2022 год – 0,261 комплексного посещения на одно застрах</w:t>
      </w:r>
      <w:r w:rsidRPr="007939AD">
        <w:rPr>
          <w:rFonts w:ascii="Times New Roman" w:hAnsi="Times New Roman"/>
          <w:color w:val="000000"/>
          <w:sz w:val="28"/>
          <w:szCs w:val="28"/>
        </w:rPr>
        <w:t>о</w:t>
      </w:r>
      <w:r w:rsidRPr="007939AD">
        <w:rPr>
          <w:rFonts w:ascii="Times New Roman" w:hAnsi="Times New Roman"/>
          <w:color w:val="000000"/>
          <w:sz w:val="28"/>
          <w:szCs w:val="28"/>
        </w:rPr>
        <w:t>ванное лицо, для посеще</w:t>
      </w:r>
      <w:r w:rsidR="009478F4">
        <w:rPr>
          <w:rFonts w:ascii="Times New Roman" w:hAnsi="Times New Roman"/>
          <w:color w:val="000000"/>
          <w:sz w:val="28"/>
          <w:szCs w:val="28"/>
        </w:rPr>
        <w:t xml:space="preserve">ний с иными целями на 2020 год – </w:t>
      </w:r>
      <w:r w:rsidRPr="007939AD">
        <w:rPr>
          <w:rFonts w:ascii="Times New Roman" w:hAnsi="Times New Roman"/>
          <w:color w:val="000000"/>
          <w:sz w:val="28"/>
          <w:szCs w:val="28"/>
        </w:rPr>
        <w:t>2,4955 посещения на о</w:t>
      </w:r>
      <w:r w:rsidRPr="007939AD">
        <w:rPr>
          <w:rFonts w:ascii="Times New Roman" w:hAnsi="Times New Roman"/>
          <w:color w:val="000000"/>
          <w:sz w:val="28"/>
          <w:szCs w:val="28"/>
        </w:rPr>
        <w:t>д</w:t>
      </w:r>
      <w:r w:rsidRPr="007939AD">
        <w:rPr>
          <w:rFonts w:ascii="Times New Roman" w:hAnsi="Times New Roman"/>
          <w:color w:val="000000"/>
          <w:sz w:val="28"/>
          <w:szCs w:val="28"/>
        </w:rPr>
        <w:lastRenderedPageBreak/>
        <w:t>но застрахованное лицо, на 2021 год – 2,48 посещения на одно застрахованное лицо, на 2022 год – 2,395 посещения на одно застрахованное лицо,</w:t>
      </w:r>
      <w:r w:rsidRPr="00585DE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585DEF">
        <w:rPr>
          <w:rFonts w:ascii="Times New Roman" w:hAnsi="Times New Roman"/>
          <w:color w:val="000000"/>
          <w:sz w:val="28"/>
          <w:szCs w:val="28"/>
        </w:rPr>
        <w:t>а счет бюджетных а</w:t>
      </w:r>
      <w:r w:rsidRPr="00585DEF">
        <w:rPr>
          <w:rFonts w:ascii="Times New Roman" w:hAnsi="Times New Roman"/>
          <w:color w:val="000000"/>
          <w:sz w:val="28"/>
          <w:szCs w:val="28"/>
        </w:rPr>
        <w:t>с</w:t>
      </w:r>
      <w:r w:rsidRPr="00585DEF">
        <w:rPr>
          <w:rFonts w:ascii="Times New Roman" w:hAnsi="Times New Roman"/>
          <w:color w:val="000000"/>
          <w:sz w:val="28"/>
          <w:szCs w:val="28"/>
        </w:rPr>
        <w:t>сигнований бюджета Республики Татарстан на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585DEF">
        <w:rPr>
          <w:rFonts w:ascii="Times New Roman" w:hAnsi="Times New Roman"/>
          <w:color w:val="000000"/>
          <w:sz w:val="28"/>
          <w:szCs w:val="28"/>
        </w:rPr>
        <w:t xml:space="preserve"> – 202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585DEF">
        <w:rPr>
          <w:rFonts w:ascii="Times New Roman" w:hAnsi="Times New Roman"/>
          <w:color w:val="000000"/>
          <w:sz w:val="28"/>
          <w:szCs w:val="28"/>
        </w:rPr>
        <w:t xml:space="preserve"> годы – </w:t>
      </w:r>
      <w:r w:rsidRPr="003A3A54">
        <w:rPr>
          <w:rFonts w:ascii="Times New Roman" w:hAnsi="Times New Roman"/>
          <w:color w:val="000000"/>
          <w:sz w:val="28"/>
          <w:szCs w:val="28"/>
        </w:rPr>
        <w:t>0,73 пос</w:t>
      </w:r>
      <w:r w:rsidRPr="003A3A54">
        <w:rPr>
          <w:rFonts w:ascii="Times New Roman" w:hAnsi="Times New Roman"/>
          <w:color w:val="000000"/>
          <w:sz w:val="28"/>
          <w:szCs w:val="28"/>
        </w:rPr>
        <w:t>е</w:t>
      </w:r>
      <w:r w:rsidRPr="003A3A54">
        <w:rPr>
          <w:rFonts w:ascii="Times New Roman" w:hAnsi="Times New Roman"/>
          <w:color w:val="000000"/>
          <w:sz w:val="28"/>
          <w:szCs w:val="28"/>
        </w:rPr>
        <w:t>щения на одного</w:t>
      </w:r>
      <w:proofErr w:type="gramEnd"/>
      <w:r w:rsidRPr="003A3A54">
        <w:rPr>
          <w:rFonts w:ascii="Times New Roman" w:hAnsi="Times New Roman"/>
          <w:color w:val="000000"/>
          <w:sz w:val="28"/>
          <w:szCs w:val="28"/>
        </w:rPr>
        <w:t xml:space="preserve"> жителя (включая медицинскую помощь, оказываемую выездными</w:t>
      </w:r>
      <w:r w:rsidRPr="009E7C51">
        <w:rPr>
          <w:rFonts w:ascii="Times New Roman" w:hAnsi="Times New Roman"/>
          <w:color w:val="000000"/>
          <w:sz w:val="28"/>
          <w:szCs w:val="28"/>
        </w:rPr>
        <w:t xml:space="preserve"> псих</w:t>
      </w:r>
      <w:r w:rsidRPr="009E7C51">
        <w:rPr>
          <w:rFonts w:ascii="Times New Roman" w:hAnsi="Times New Roman"/>
          <w:color w:val="000000"/>
          <w:sz w:val="28"/>
          <w:szCs w:val="28"/>
        </w:rPr>
        <w:t>и</w:t>
      </w:r>
      <w:r w:rsidRPr="009E7C51">
        <w:rPr>
          <w:rFonts w:ascii="Times New Roman" w:hAnsi="Times New Roman"/>
          <w:color w:val="000000"/>
          <w:sz w:val="28"/>
          <w:szCs w:val="28"/>
        </w:rPr>
        <w:t>атрическими бригадами), из</w:t>
      </w:r>
      <w:r>
        <w:rPr>
          <w:rFonts w:ascii="Times New Roman" w:hAnsi="Times New Roman"/>
          <w:color w:val="000000"/>
          <w:sz w:val="28"/>
          <w:szCs w:val="28"/>
        </w:rPr>
        <w:t xml:space="preserve"> них для </w:t>
      </w:r>
      <w:r w:rsidRPr="00585DEF">
        <w:rPr>
          <w:rFonts w:ascii="Times New Roman" w:hAnsi="Times New Roman"/>
          <w:color w:val="000000"/>
          <w:sz w:val="28"/>
          <w:szCs w:val="28"/>
        </w:rPr>
        <w:t xml:space="preserve"> паллиативной медицинской помощи, </w:t>
      </w:r>
      <w:r>
        <w:rPr>
          <w:rFonts w:ascii="Times New Roman" w:hAnsi="Times New Roman"/>
          <w:color w:val="000000"/>
          <w:sz w:val="28"/>
          <w:szCs w:val="28"/>
        </w:rPr>
        <w:t>в том числе при осуществлении посещений на дому выездными патронажными бригад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ми, </w:t>
      </w:r>
      <w:r w:rsidRPr="007939AD">
        <w:rPr>
          <w:rFonts w:ascii="Times New Roman" w:hAnsi="Times New Roman"/>
          <w:color w:val="000000"/>
          <w:sz w:val="28"/>
          <w:szCs w:val="28"/>
        </w:rPr>
        <w:t xml:space="preserve">на 2020 – 2022 </w:t>
      </w:r>
      <w:r w:rsidRPr="003A3A54">
        <w:rPr>
          <w:rFonts w:ascii="Times New Roman" w:hAnsi="Times New Roman"/>
          <w:color w:val="000000"/>
          <w:sz w:val="28"/>
          <w:szCs w:val="28"/>
        </w:rPr>
        <w:t>годы – 0,011</w:t>
      </w:r>
      <w:r w:rsidRPr="007939AD">
        <w:rPr>
          <w:rFonts w:ascii="Times New Roman" w:hAnsi="Times New Roman"/>
          <w:color w:val="000000"/>
          <w:sz w:val="28"/>
          <w:szCs w:val="28"/>
        </w:rPr>
        <w:t xml:space="preserve"> посещения на одного жителя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85DEF">
        <w:rPr>
          <w:rFonts w:ascii="Times New Roman" w:hAnsi="Times New Roman"/>
          <w:color w:val="000000"/>
          <w:sz w:val="28"/>
          <w:szCs w:val="28"/>
        </w:rPr>
        <w:t>в том чи</w:t>
      </w:r>
      <w:r w:rsidRPr="00585DEF">
        <w:rPr>
          <w:rFonts w:ascii="Times New Roman" w:hAnsi="Times New Roman"/>
          <w:color w:val="000000"/>
          <w:sz w:val="28"/>
          <w:szCs w:val="28"/>
        </w:rPr>
        <w:t>с</w:t>
      </w:r>
      <w:r w:rsidRPr="00585DEF">
        <w:rPr>
          <w:rFonts w:ascii="Times New Roman" w:hAnsi="Times New Roman"/>
          <w:color w:val="000000"/>
          <w:sz w:val="28"/>
          <w:szCs w:val="28"/>
        </w:rPr>
        <w:t>ле:</w:t>
      </w:r>
    </w:p>
    <w:p w:rsidR="007939AD" w:rsidRPr="00585DEF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585DEF">
        <w:rPr>
          <w:rFonts w:ascii="Times New Roman" w:hAnsi="Times New Roman"/>
          <w:color w:val="000000"/>
          <w:sz w:val="28"/>
          <w:szCs w:val="28"/>
        </w:rPr>
        <w:t>в рамках базовой программы ОМС для медицинских организаций:</w:t>
      </w:r>
    </w:p>
    <w:p w:rsidR="007939AD" w:rsidRPr="009E7C51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9E7C51">
        <w:rPr>
          <w:rFonts w:ascii="Times New Roman" w:hAnsi="Times New Roman"/>
          <w:color w:val="000000"/>
          <w:sz w:val="28"/>
          <w:szCs w:val="28"/>
        </w:rPr>
        <w:t>первого уровня оказания медицинской помощи на 2020 год – 1,9685 посещ</w:t>
      </w:r>
      <w:r w:rsidRPr="009E7C51">
        <w:rPr>
          <w:rFonts w:ascii="Times New Roman" w:hAnsi="Times New Roman"/>
          <w:color w:val="000000"/>
          <w:sz w:val="28"/>
          <w:szCs w:val="28"/>
        </w:rPr>
        <w:t>е</w:t>
      </w:r>
      <w:r w:rsidRPr="009E7C51">
        <w:rPr>
          <w:rFonts w:ascii="Times New Roman" w:hAnsi="Times New Roman"/>
          <w:color w:val="000000"/>
          <w:sz w:val="28"/>
          <w:szCs w:val="28"/>
        </w:rPr>
        <w:t>ния на одно застрахованное лицо, на 2021 год – 1,9562 посещения на одно застрах</w:t>
      </w:r>
      <w:r w:rsidRPr="009E7C51">
        <w:rPr>
          <w:rFonts w:ascii="Times New Roman" w:hAnsi="Times New Roman"/>
          <w:color w:val="000000"/>
          <w:sz w:val="28"/>
          <w:szCs w:val="28"/>
        </w:rPr>
        <w:t>о</w:t>
      </w:r>
      <w:r w:rsidRPr="009E7C51">
        <w:rPr>
          <w:rFonts w:ascii="Times New Roman" w:hAnsi="Times New Roman"/>
          <w:color w:val="000000"/>
          <w:sz w:val="28"/>
          <w:szCs w:val="28"/>
        </w:rPr>
        <w:t>ванное лицо, на 2022 год – 1,8892 посещения на одно застрахованное лицо;</w:t>
      </w:r>
    </w:p>
    <w:p w:rsidR="007939AD" w:rsidRPr="009E7C51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9E7C51">
        <w:rPr>
          <w:rFonts w:ascii="Times New Roman" w:hAnsi="Times New Roman"/>
          <w:color w:val="000000"/>
          <w:sz w:val="28"/>
          <w:szCs w:val="28"/>
        </w:rPr>
        <w:t>второго уровня оказания медицинской помощи на 2020 год – 0,3162 посещ</w:t>
      </w:r>
      <w:r w:rsidRPr="009E7C51">
        <w:rPr>
          <w:rFonts w:ascii="Times New Roman" w:hAnsi="Times New Roman"/>
          <w:color w:val="000000"/>
          <w:sz w:val="28"/>
          <w:szCs w:val="28"/>
        </w:rPr>
        <w:t>е</w:t>
      </w:r>
      <w:r w:rsidRPr="009E7C51">
        <w:rPr>
          <w:rFonts w:ascii="Times New Roman" w:hAnsi="Times New Roman"/>
          <w:color w:val="000000"/>
          <w:sz w:val="28"/>
          <w:szCs w:val="28"/>
        </w:rPr>
        <w:t>ния на одно застрахованное лицо, на 2021 год – 0,3142 посещения на одно застрах</w:t>
      </w:r>
      <w:r w:rsidRPr="009E7C51">
        <w:rPr>
          <w:rFonts w:ascii="Times New Roman" w:hAnsi="Times New Roman"/>
          <w:color w:val="000000"/>
          <w:sz w:val="28"/>
          <w:szCs w:val="28"/>
        </w:rPr>
        <w:t>о</w:t>
      </w:r>
      <w:r w:rsidRPr="009E7C51">
        <w:rPr>
          <w:rFonts w:ascii="Times New Roman" w:hAnsi="Times New Roman"/>
          <w:color w:val="000000"/>
          <w:sz w:val="28"/>
          <w:szCs w:val="28"/>
        </w:rPr>
        <w:t>ванное лицо, на 2022 год – 0,3034 посещения на одно застрахованное лицо;</w:t>
      </w:r>
    </w:p>
    <w:p w:rsidR="007939AD" w:rsidRPr="00585DEF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9E7C51">
        <w:rPr>
          <w:rFonts w:ascii="Times New Roman" w:hAnsi="Times New Roman"/>
          <w:color w:val="000000"/>
          <w:sz w:val="28"/>
          <w:szCs w:val="28"/>
        </w:rPr>
        <w:t>третьего уровня оказания медицинской помощи на 2020 год – 0,2108 посещ</w:t>
      </w:r>
      <w:r w:rsidRPr="009E7C51">
        <w:rPr>
          <w:rFonts w:ascii="Times New Roman" w:hAnsi="Times New Roman"/>
          <w:color w:val="000000"/>
          <w:sz w:val="28"/>
          <w:szCs w:val="28"/>
        </w:rPr>
        <w:t>е</w:t>
      </w:r>
      <w:r w:rsidRPr="009E7C51">
        <w:rPr>
          <w:rFonts w:ascii="Times New Roman" w:hAnsi="Times New Roman"/>
          <w:color w:val="000000"/>
          <w:sz w:val="28"/>
          <w:szCs w:val="28"/>
        </w:rPr>
        <w:t>ния на одно застрахованное лицо, на 2021 год – 0,2096 посещения на одно застрах</w:t>
      </w:r>
      <w:r w:rsidRPr="009E7C51">
        <w:rPr>
          <w:rFonts w:ascii="Times New Roman" w:hAnsi="Times New Roman"/>
          <w:color w:val="000000"/>
          <w:sz w:val="28"/>
          <w:szCs w:val="28"/>
        </w:rPr>
        <w:t>о</w:t>
      </w:r>
      <w:r w:rsidRPr="009E7C51">
        <w:rPr>
          <w:rFonts w:ascii="Times New Roman" w:hAnsi="Times New Roman"/>
          <w:color w:val="000000"/>
          <w:sz w:val="28"/>
          <w:szCs w:val="28"/>
        </w:rPr>
        <w:t>ванное лицо, на 2022 год – 0,2024 посещения на одно застрахованное лицо;</w:t>
      </w:r>
    </w:p>
    <w:p w:rsidR="00AA318D" w:rsidRPr="00F179DF" w:rsidRDefault="00AA318D" w:rsidP="00AA31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F179DF">
        <w:rPr>
          <w:rFonts w:ascii="Times New Roman" w:hAnsi="Times New Roman"/>
          <w:sz w:val="28"/>
          <w:szCs w:val="28"/>
        </w:rPr>
        <w:t>за счет средств бюджета Республики Татарстан на 20</w:t>
      </w:r>
      <w:r w:rsidR="00961FCD" w:rsidRPr="00F179DF">
        <w:rPr>
          <w:rFonts w:ascii="Times New Roman" w:hAnsi="Times New Roman"/>
          <w:sz w:val="28"/>
          <w:szCs w:val="28"/>
        </w:rPr>
        <w:t>20</w:t>
      </w:r>
      <w:r w:rsidRPr="00F179DF">
        <w:rPr>
          <w:rFonts w:ascii="Times New Roman" w:hAnsi="Times New Roman"/>
          <w:sz w:val="28"/>
          <w:szCs w:val="28"/>
        </w:rPr>
        <w:t xml:space="preserve"> – 202</w:t>
      </w:r>
      <w:r w:rsidR="00F179DF" w:rsidRPr="00F179DF">
        <w:rPr>
          <w:rFonts w:ascii="Times New Roman" w:hAnsi="Times New Roman"/>
          <w:sz w:val="28"/>
          <w:szCs w:val="28"/>
        </w:rPr>
        <w:t>2</w:t>
      </w:r>
      <w:r w:rsidRPr="00F179DF">
        <w:rPr>
          <w:rFonts w:ascii="Times New Roman" w:hAnsi="Times New Roman"/>
          <w:sz w:val="28"/>
          <w:szCs w:val="28"/>
        </w:rPr>
        <w:t xml:space="preserve"> годы для мед</w:t>
      </w:r>
      <w:r w:rsidRPr="00F179DF">
        <w:rPr>
          <w:rFonts w:ascii="Times New Roman" w:hAnsi="Times New Roman"/>
          <w:sz w:val="28"/>
          <w:szCs w:val="28"/>
        </w:rPr>
        <w:t>и</w:t>
      </w:r>
      <w:r w:rsidRPr="00F179DF">
        <w:rPr>
          <w:rFonts w:ascii="Times New Roman" w:hAnsi="Times New Roman"/>
          <w:sz w:val="28"/>
          <w:szCs w:val="28"/>
        </w:rPr>
        <w:t>цинских организаций:</w:t>
      </w:r>
    </w:p>
    <w:p w:rsidR="00AA318D" w:rsidRPr="00F179DF" w:rsidRDefault="00AA318D" w:rsidP="00B739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F179DF">
        <w:rPr>
          <w:rFonts w:ascii="Times New Roman" w:hAnsi="Times New Roman"/>
          <w:sz w:val="28"/>
          <w:szCs w:val="28"/>
        </w:rPr>
        <w:t>первого уровня оказания медицинской помощи – 0,</w:t>
      </w:r>
      <w:r w:rsidR="00F179DF" w:rsidRPr="00F179DF">
        <w:rPr>
          <w:rFonts w:ascii="Times New Roman" w:hAnsi="Times New Roman"/>
          <w:sz w:val="28"/>
          <w:szCs w:val="28"/>
        </w:rPr>
        <w:t>314</w:t>
      </w:r>
      <w:r w:rsidRPr="00F179DF">
        <w:rPr>
          <w:rFonts w:ascii="Times New Roman" w:hAnsi="Times New Roman"/>
          <w:sz w:val="28"/>
          <w:szCs w:val="28"/>
        </w:rPr>
        <w:t xml:space="preserve"> посещения на одного жителя;</w:t>
      </w:r>
    </w:p>
    <w:p w:rsidR="00AA318D" w:rsidRDefault="00AA318D" w:rsidP="00AA31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F179DF">
        <w:rPr>
          <w:rFonts w:ascii="Times New Roman" w:hAnsi="Times New Roman"/>
          <w:sz w:val="28"/>
          <w:szCs w:val="28"/>
        </w:rPr>
        <w:t>второго уровня оказания медицинской помощи – 0,</w:t>
      </w:r>
      <w:r w:rsidR="0027686C">
        <w:rPr>
          <w:rFonts w:ascii="Times New Roman" w:hAnsi="Times New Roman"/>
          <w:sz w:val="28"/>
          <w:szCs w:val="28"/>
        </w:rPr>
        <w:t>416</w:t>
      </w:r>
      <w:r w:rsidRPr="00F179DF">
        <w:rPr>
          <w:rFonts w:ascii="Times New Roman" w:hAnsi="Times New Roman"/>
          <w:sz w:val="28"/>
          <w:szCs w:val="28"/>
        </w:rPr>
        <w:t xml:space="preserve"> посещения на одного жителя;</w:t>
      </w:r>
    </w:p>
    <w:p w:rsidR="007939AD" w:rsidRPr="007939AD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7939AD">
        <w:rPr>
          <w:rFonts w:ascii="Times New Roman" w:hAnsi="Times New Roman"/>
          <w:sz w:val="28"/>
          <w:szCs w:val="28"/>
        </w:rPr>
        <w:t>медицинской помощи в амбулаторных условиях, оказываемой в неотложной форме, в рамках базовой программы ОМС на 2020 – 2022 годы – 0,56 посещения на одно застрахованное лицо, в том числе:</w:t>
      </w:r>
    </w:p>
    <w:p w:rsidR="007939AD" w:rsidRPr="007939AD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7939AD">
        <w:rPr>
          <w:rFonts w:ascii="Times New Roman" w:hAnsi="Times New Roman"/>
          <w:sz w:val="28"/>
          <w:szCs w:val="28"/>
        </w:rPr>
        <w:t>в рамках базовой программы ОМС для медицинских организаций:</w:t>
      </w:r>
    </w:p>
    <w:p w:rsidR="007939AD" w:rsidRPr="007939AD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7939AD">
        <w:rPr>
          <w:rFonts w:ascii="Times New Roman" w:hAnsi="Times New Roman"/>
          <w:sz w:val="28"/>
          <w:szCs w:val="28"/>
        </w:rPr>
        <w:t>первого уровня оказания медицинской помощи – 0,44 посещения на одно з</w:t>
      </w:r>
      <w:r w:rsidRPr="007939AD">
        <w:rPr>
          <w:rFonts w:ascii="Times New Roman" w:hAnsi="Times New Roman"/>
          <w:sz w:val="28"/>
          <w:szCs w:val="28"/>
        </w:rPr>
        <w:t>а</w:t>
      </w:r>
      <w:r w:rsidRPr="007939AD">
        <w:rPr>
          <w:rFonts w:ascii="Times New Roman" w:hAnsi="Times New Roman"/>
          <w:sz w:val="28"/>
          <w:szCs w:val="28"/>
        </w:rPr>
        <w:t>страхованное лицо;</w:t>
      </w:r>
    </w:p>
    <w:p w:rsidR="007939AD" w:rsidRPr="007939AD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7939AD">
        <w:rPr>
          <w:rFonts w:ascii="Times New Roman" w:hAnsi="Times New Roman"/>
          <w:sz w:val="28"/>
          <w:szCs w:val="28"/>
        </w:rPr>
        <w:t>второго уровня оказания медицинской помощи – 0,07 посещения на одно з</w:t>
      </w:r>
      <w:r w:rsidRPr="007939AD">
        <w:rPr>
          <w:rFonts w:ascii="Times New Roman" w:hAnsi="Times New Roman"/>
          <w:sz w:val="28"/>
          <w:szCs w:val="28"/>
        </w:rPr>
        <w:t>а</w:t>
      </w:r>
      <w:r w:rsidRPr="007939AD">
        <w:rPr>
          <w:rFonts w:ascii="Times New Roman" w:hAnsi="Times New Roman"/>
          <w:sz w:val="28"/>
          <w:szCs w:val="28"/>
        </w:rPr>
        <w:t>страхованное лицо;</w:t>
      </w:r>
    </w:p>
    <w:p w:rsidR="007939AD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7939AD">
        <w:rPr>
          <w:rFonts w:ascii="Times New Roman" w:hAnsi="Times New Roman"/>
          <w:sz w:val="28"/>
          <w:szCs w:val="28"/>
        </w:rPr>
        <w:t>третьего уровня оказания медицинской помощи – 0,05 посещения на одно з</w:t>
      </w:r>
      <w:r w:rsidRPr="007939AD">
        <w:rPr>
          <w:rFonts w:ascii="Times New Roman" w:hAnsi="Times New Roman"/>
          <w:sz w:val="28"/>
          <w:szCs w:val="28"/>
        </w:rPr>
        <w:t>а</w:t>
      </w:r>
      <w:r w:rsidRPr="007939AD">
        <w:rPr>
          <w:rFonts w:ascii="Times New Roman" w:hAnsi="Times New Roman"/>
          <w:sz w:val="28"/>
          <w:szCs w:val="28"/>
        </w:rPr>
        <w:t>страхованное лицо;</w:t>
      </w:r>
    </w:p>
    <w:p w:rsidR="007939AD" w:rsidRPr="007939AD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7939AD">
        <w:rPr>
          <w:rFonts w:ascii="Times New Roman" w:hAnsi="Times New Roman"/>
          <w:sz w:val="28"/>
          <w:szCs w:val="28"/>
        </w:rPr>
        <w:t>медицинской помощи в амбулаторных условиях, оказываемой в связи с заб</w:t>
      </w:r>
      <w:r w:rsidRPr="007939AD">
        <w:rPr>
          <w:rFonts w:ascii="Times New Roman" w:hAnsi="Times New Roman"/>
          <w:sz w:val="28"/>
          <w:szCs w:val="28"/>
        </w:rPr>
        <w:t>о</w:t>
      </w:r>
      <w:r w:rsidRPr="007939AD">
        <w:rPr>
          <w:rFonts w:ascii="Times New Roman" w:hAnsi="Times New Roman"/>
          <w:sz w:val="28"/>
          <w:szCs w:val="28"/>
        </w:rPr>
        <w:t>леваниями, в рамках базовой программы ОМС на 2020 – 2022 годы – 1,77 обращ</w:t>
      </w:r>
      <w:r w:rsidRPr="007939AD">
        <w:rPr>
          <w:rFonts w:ascii="Times New Roman" w:hAnsi="Times New Roman"/>
          <w:sz w:val="28"/>
          <w:szCs w:val="28"/>
        </w:rPr>
        <w:t>е</w:t>
      </w:r>
      <w:r w:rsidRPr="007939AD">
        <w:rPr>
          <w:rFonts w:ascii="Times New Roman" w:hAnsi="Times New Roman"/>
          <w:sz w:val="28"/>
          <w:szCs w:val="28"/>
        </w:rPr>
        <w:t>ния (законченного случая лечения заболевания в амбулаторных условиях, в том числе в связи с проведением медицинской реабилитации, с кратностью посещений по поводу одного заболевания не менее двух) на одно застрахованное лицо, за счет бюджетных ассигнований бюджета Республики Татарстан на 2020</w:t>
      </w:r>
      <w:proofErr w:type="gramEnd"/>
      <w:r w:rsidRPr="007939AD">
        <w:rPr>
          <w:rFonts w:ascii="Times New Roman" w:hAnsi="Times New Roman"/>
          <w:sz w:val="28"/>
          <w:szCs w:val="28"/>
        </w:rPr>
        <w:t xml:space="preserve"> – 2022 годы – </w:t>
      </w:r>
      <w:r w:rsidRPr="003A3A54">
        <w:rPr>
          <w:rFonts w:ascii="Times New Roman" w:hAnsi="Times New Roman"/>
          <w:sz w:val="28"/>
          <w:szCs w:val="28"/>
        </w:rPr>
        <w:t>0,144 обращения на одного</w:t>
      </w:r>
      <w:r w:rsidRPr="007939AD">
        <w:rPr>
          <w:rFonts w:ascii="Times New Roman" w:hAnsi="Times New Roman"/>
          <w:sz w:val="28"/>
          <w:szCs w:val="28"/>
        </w:rPr>
        <w:t xml:space="preserve"> жителя, в том числе:</w:t>
      </w:r>
    </w:p>
    <w:p w:rsidR="007939AD" w:rsidRPr="007939AD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7939AD">
        <w:rPr>
          <w:rFonts w:ascii="Times New Roman" w:hAnsi="Times New Roman"/>
          <w:sz w:val="28"/>
          <w:szCs w:val="28"/>
        </w:rPr>
        <w:t>в рамках базовой программы ОМС для медицинских организаций:</w:t>
      </w:r>
    </w:p>
    <w:p w:rsidR="007939AD" w:rsidRPr="007939AD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7939AD">
        <w:rPr>
          <w:rFonts w:ascii="Times New Roman" w:hAnsi="Times New Roman"/>
          <w:sz w:val="28"/>
          <w:szCs w:val="28"/>
        </w:rPr>
        <w:t>первого уровня оказания медицинской помощи – 1,40 обращения на одно з</w:t>
      </w:r>
      <w:r w:rsidRPr="007939AD">
        <w:rPr>
          <w:rFonts w:ascii="Times New Roman" w:hAnsi="Times New Roman"/>
          <w:sz w:val="28"/>
          <w:szCs w:val="28"/>
        </w:rPr>
        <w:t>а</w:t>
      </w:r>
      <w:r w:rsidRPr="007939AD">
        <w:rPr>
          <w:rFonts w:ascii="Times New Roman" w:hAnsi="Times New Roman"/>
          <w:sz w:val="28"/>
          <w:szCs w:val="28"/>
        </w:rPr>
        <w:t>страхованное лицо;</w:t>
      </w:r>
    </w:p>
    <w:p w:rsidR="007939AD" w:rsidRPr="007939AD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7939AD">
        <w:rPr>
          <w:rFonts w:ascii="Times New Roman" w:hAnsi="Times New Roman"/>
          <w:sz w:val="28"/>
          <w:szCs w:val="28"/>
        </w:rPr>
        <w:t xml:space="preserve">второго уровня оказания медицинской помощи – 0,22 обращения на одно </w:t>
      </w:r>
      <w:proofErr w:type="gramStart"/>
      <w:r w:rsidRPr="007939AD">
        <w:rPr>
          <w:rFonts w:ascii="Times New Roman" w:hAnsi="Times New Roman"/>
          <w:sz w:val="28"/>
          <w:szCs w:val="28"/>
        </w:rPr>
        <w:t>за-страхованное</w:t>
      </w:r>
      <w:proofErr w:type="gramEnd"/>
      <w:r w:rsidRPr="007939AD">
        <w:rPr>
          <w:rFonts w:ascii="Times New Roman" w:hAnsi="Times New Roman"/>
          <w:sz w:val="28"/>
          <w:szCs w:val="28"/>
        </w:rPr>
        <w:t xml:space="preserve"> лицо;</w:t>
      </w:r>
    </w:p>
    <w:p w:rsidR="007939AD" w:rsidRDefault="007939AD" w:rsidP="007939A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7939AD">
        <w:rPr>
          <w:rFonts w:ascii="Times New Roman" w:hAnsi="Times New Roman"/>
          <w:sz w:val="28"/>
          <w:szCs w:val="28"/>
        </w:rPr>
        <w:lastRenderedPageBreak/>
        <w:t xml:space="preserve">третьего уровня оказания медицинской помощи – 0,15 обращения на одно </w:t>
      </w:r>
      <w:proofErr w:type="gramStart"/>
      <w:r w:rsidRPr="007939AD">
        <w:rPr>
          <w:rFonts w:ascii="Times New Roman" w:hAnsi="Times New Roman"/>
          <w:sz w:val="28"/>
          <w:szCs w:val="28"/>
        </w:rPr>
        <w:t>за-страхованное</w:t>
      </w:r>
      <w:proofErr w:type="gramEnd"/>
      <w:r w:rsidRPr="007939AD">
        <w:rPr>
          <w:rFonts w:ascii="Times New Roman" w:hAnsi="Times New Roman"/>
          <w:sz w:val="28"/>
          <w:szCs w:val="28"/>
        </w:rPr>
        <w:t xml:space="preserve"> лицо;</w:t>
      </w:r>
    </w:p>
    <w:p w:rsidR="00AA318D" w:rsidRPr="00F664E3" w:rsidRDefault="00AA318D" w:rsidP="00AA31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F664E3"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 </w:t>
      </w:r>
      <w:proofErr w:type="gramStart"/>
      <w:r w:rsidRPr="00F664E3">
        <w:rPr>
          <w:rFonts w:ascii="Times New Roman" w:hAnsi="Times New Roman"/>
          <w:sz w:val="28"/>
          <w:szCs w:val="28"/>
        </w:rPr>
        <w:t>для</w:t>
      </w:r>
      <w:proofErr w:type="gramEnd"/>
      <w:r w:rsidRPr="00F664E3">
        <w:rPr>
          <w:rFonts w:ascii="Times New Roman" w:hAnsi="Times New Roman"/>
          <w:sz w:val="28"/>
          <w:szCs w:val="28"/>
        </w:rPr>
        <w:t xml:space="preserve"> медицинских организа-ций:</w:t>
      </w:r>
    </w:p>
    <w:p w:rsidR="00AA318D" w:rsidRPr="00F664E3" w:rsidRDefault="00AA318D" w:rsidP="00AA31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F664E3">
        <w:rPr>
          <w:rFonts w:ascii="Times New Roman" w:hAnsi="Times New Roman"/>
          <w:sz w:val="28"/>
          <w:szCs w:val="28"/>
        </w:rPr>
        <w:t>первого уровня о</w:t>
      </w:r>
      <w:r w:rsidR="00F664E3" w:rsidRPr="00F664E3">
        <w:rPr>
          <w:rFonts w:ascii="Times New Roman" w:hAnsi="Times New Roman"/>
          <w:sz w:val="28"/>
          <w:szCs w:val="28"/>
        </w:rPr>
        <w:t>казания медицинской помощи – 0,082</w:t>
      </w:r>
      <w:r w:rsidRPr="00F664E3">
        <w:rPr>
          <w:rFonts w:ascii="Times New Roman" w:hAnsi="Times New Roman"/>
          <w:sz w:val="28"/>
          <w:szCs w:val="28"/>
        </w:rPr>
        <w:t xml:space="preserve"> обращения на одного жителя;</w:t>
      </w:r>
    </w:p>
    <w:p w:rsidR="00535239" w:rsidRDefault="00AA318D" w:rsidP="005352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F664E3">
        <w:rPr>
          <w:rFonts w:ascii="Times New Roman" w:hAnsi="Times New Roman"/>
          <w:sz w:val="28"/>
          <w:szCs w:val="28"/>
        </w:rPr>
        <w:t>второго уровня оказания медицинской помощи – 0,</w:t>
      </w:r>
      <w:r w:rsidR="00CC53C0">
        <w:rPr>
          <w:rFonts w:ascii="Times New Roman" w:hAnsi="Times New Roman"/>
          <w:sz w:val="28"/>
          <w:szCs w:val="28"/>
        </w:rPr>
        <w:t>062</w:t>
      </w:r>
      <w:r w:rsidRPr="00F664E3">
        <w:rPr>
          <w:rFonts w:ascii="Times New Roman" w:hAnsi="Times New Roman"/>
          <w:sz w:val="28"/>
          <w:szCs w:val="28"/>
        </w:rPr>
        <w:t xml:space="preserve"> обращения на одного жителя;</w:t>
      </w:r>
    </w:p>
    <w:p w:rsidR="00535239" w:rsidRPr="00535239" w:rsidRDefault="00535239" w:rsidP="005352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535239">
        <w:rPr>
          <w:rFonts w:ascii="Times New Roman" w:hAnsi="Times New Roman"/>
          <w:sz w:val="28"/>
          <w:szCs w:val="28"/>
        </w:rPr>
        <w:t>в связи с проведением отдельных диагностических (лабораторных) исследов</w:t>
      </w:r>
      <w:r w:rsidRPr="00535239">
        <w:rPr>
          <w:rFonts w:ascii="Times New Roman" w:hAnsi="Times New Roman"/>
          <w:sz w:val="28"/>
          <w:szCs w:val="28"/>
        </w:rPr>
        <w:t>а</w:t>
      </w:r>
      <w:r w:rsidRPr="00535239">
        <w:rPr>
          <w:rFonts w:ascii="Times New Roman" w:hAnsi="Times New Roman"/>
          <w:sz w:val="28"/>
          <w:szCs w:val="28"/>
        </w:rPr>
        <w:t xml:space="preserve">ний в рамках базовой программы обязательного медицинского страхования на </w:t>
      </w:r>
      <w:r w:rsidR="00E53C09">
        <w:rPr>
          <w:rFonts w:ascii="Times New Roman" w:hAnsi="Times New Roman"/>
          <w:sz w:val="28"/>
          <w:szCs w:val="28"/>
        </w:rPr>
        <w:br/>
      </w:r>
      <w:r w:rsidRPr="00535239">
        <w:rPr>
          <w:rFonts w:ascii="Times New Roman" w:hAnsi="Times New Roman"/>
          <w:sz w:val="28"/>
          <w:szCs w:val="28"/>
        </w:rPr>
        <w:t>2020 – 2022 годы:</w:t>
      </w:r>
    </w:p>
    <w:p w:rsidR="00535239" w:rsidRPr="00535239" w:rsidRDefault="00535239" w:rsidP="005352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535239">
        <w:rPr>
          <w:rFonts w:ascii="Times New Roman" w:hAnsi="Times New Roman"/>
          <w:sz w:val="28"/>
          <w:szCs w:val="28"/>
        </w:rPr>
        <w:t>компьютерная томография – 0,0275 исследования на одно застрахованное л</w:t>
      </w:r>
      <w:r w:rsidRPr="00535239">
        <w:rPr>
          <w:rFonts w:ascii="Times New Roman" w:hAnsi="Times New Roman"/>
          <w:sz w:val="28"/>
          <w:szCs w:val="28"/>
        </w:rPr>
        <w:t>и</w:t>
      </w:r>
      <w:r w:rsidRPr="00535239">
        <w:rPr>
          <w:rFonts w:ascii="Times New Roman" w:hAnsi="Times New Roman"/>
          <w:sz w:val="28"/>
          <w:szCs w:val="28"/>
        </w:rPr>
        <w:t>цо;</w:t>
      </w:r>
    </w:p>
    <w:p w:rsidR="00535239" w:rsidRPr="00535239" w:rsidRDefault="00535239" w:rsidP="005352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535239">
        <w:rPr>
          <w:rFonts w:ascii="Times New Roman" w:hAnsi="Times New Roman"/>
          <w:sz w:val="28"/>
          <w:szCs w:val="28"/>
        </w:rPr>
        <w:t>магнитно-резонансная томография – 0,0119 исследования на одно застрах</w:t>
      </w:r>
      <w:r w:rsidRPr="00535239">
        <w:rPr>
          <w:rFonts w:ascii="Times New Roman" w:hAnsi="Times New Roman"/>
          <w:sz w:val="28"/>
          <w:szCs w:val="28"/>
        </w:rPr>
        <w:t>о</w:t>
      </w:r>
      <w:r w:rsidRPr="00535239">
        <w:rPr>
          <w:rFonts w:ascii="Times New Roman" w:hAnsi="Times New Roman"/>
          <w:sz w:val="28"/>
          <w:szCs w:val="28"/>
        </w:rPr>
        <w:t>ванное лицо;</w:t>
      </w:r>
    </w:p>
    <w:p w:rsidR="00535239" w:rsidRPr="00535239" w:rsidRDefault="00535239" w:rsidP="005352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535239">
        <w:rPr>
          <w:rFonts w:ascii="Times New Roman" w:hAnsi="Times New Roman"/>
          <w:sz w:val="28"/>
          <w:szCs w:val="28"/>
        </w:rPr>
        <w:t xml:space="preserve">ультразвуковое исследование </w:t>
      </w:r>
      <w:proofErr w:type="gramStart"/>
      <w:r w:rsidRPr="00535239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535239">
        <w:rPr>
          <w:rFonts w:ascii="Times New Roman" w:hAnsi="Times New Roman"/>
          <w:sz w:val="28"/>
          <w:szCs w:val="28"/>
        </w:rPr>
        <w:t xml:space="preserve"> системы – 0,1125 исслед</w:t>
      </w:r>
      <w:r w:rsidRPr="00535239">
        <w:rPr>
          <w:rFonts w:ascii="Times New Roman" w:hAnsi="Times New Roman"/>
          <w:sz w:val="28"/>
          <w:szCs w:val="28"/>
        </w:rPr>
        <w:t>о</w:t>
      </w:r>
      <w:r w:rsidRPr="00535239">
        <w:rPr>
          <w:rFonts w:ascii="Times New Roman" w:hAnsi="Times New Roman"/>
          <w:sz w:val="28"/>
          <w:szCs w:val="28"/>
        </w:rPr>
        <w:t>вания на одно застрахованное лицо;</w:t>
      </w:r>
    </w:p>
    <w:p w:rsidR="00535239" w:rsidRPr="00535239" w:rsidRDefault="00535239" w:rsidP="005352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535239">
        <w:rPr>
          <w:rFonts w:ascii="Times New Roman" w:hAnsi="Times New Roman"/>
          <w:sz w:val="28"/>
          <w:szCs w:val="28"/>
        </w:rPr>
        <w:t>эндоскопические диагностические исследования – 0,0477 исследования на о</w:t>
      </w:r>
      <w:r w:rsidRPr="00535239">
        <w:rPr>
          <w:rFonts w:ascii="Times New Roman" w:hAnsi="Times New Roman"/>
          <w:sz w:val="28"/>
          <w:szCs w:val="28"/>
        </w:rPr>
        <w:t>д</w:t>
      </w:r>
      <w:r w:rsidRPr="00535239">
        <w:rPr>
          <w:rFonts w:ascii="Times New Roman" w:hAnsi="Times New Roman"/>
          <w:sz w:val="28"/>
          <w:szCs w:val="28"/>
        </w:rPr>
        <w:t>но застрахованное лицо;</w:t>
      </w:r>
    </w:p>
    <w:p w:rsidR="00535239" w:rsidRPr="00535239" w:rsidRDefault="00535239" w:rsidP="005352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535239">
        <w:rPr>
          <w:rFonts w:ascii="Times New Roman" w:hAnsi="Times New Roman"/>
          <w:sz w:val="28"/>
          <w:szCs w:val="28"/>
        </w:rPr>
        <w:t>молекулярно-генетические исследования с целью выявления онкологических заболеваний – 0,0007 исследования на одно застрахованное лицо;</w:t>
      </w:r>
    </w:p>
    <w:p w:rsidR="00535239" w:rsidRDefault="00535239" w:rsidP="005352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535239">
        <w:rPr>
          <w:rFonts w:ascii="Times New Roman" w:hAnsi="Times New Roman"/>
          <w:sz w:val="28"/>
          <w:szCs w:val="28"/>
        </w:rPr>
        <w:t>гистологические исследования с целью выявления онкологических заболев</w:t>
      </w:r>
      <w:r w:rsidRPr="00535239">
        <w:rPr>
          <w:rFonts w:ascii="Times New Roman" w:hAnsi="Times New Roman"/>
          <w:sz w:val="28"/>
          <w:szCs w:val="28"/>
        </w:rPr>
        <w:t>а</w:t>
      </w:r>
      <w:r w:rsidRPr="00535239">
        <w:rPr>
          <w:rFonts w:ascii="Times New Roman" w:hAnsi="Times New Roman"/>
          <w:sz w:val="28"/>
          <w:szCs w:val="28"/>
        </w:rPr>
        <w:t>ний – 0,0501 исследования на одно застрахованное лицо;</w:t>
      </w:r>
    </w:p>
    <w:p w:rsidR="00535239" w:rsidRDefault="00B7148F" w:rsidP="005352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B7148F">
        <w:rPr>
          <w:rFonts w:ascii="Times New Roman" w:hAnsi="Times New Roman"/>
          <w:sz w:val="28"/>
          <w:szCs w:val="28"/>
        </w:rPr>
        <w:t>медицинской помощи в условиях дневных стационаров в рамках базовой пр</w:t>
      </w:r>
      <w:r w:rsidRPr="00B7148F">
        <w:rPr>
          <w:rFonts w:ascii="Times New Roman" w:hAnsi="Times New Roman"/>
          <w:sz w:val="28"/>
          <w:szCs w:val="28"/>
        </w:rPr>
        <w:t>о</w:t>
      </w:r>
      <w:r w:rsidRPr="00B7148F">
        <w:rPr>
          <w:rFonts w:ascii="Times New Roman" w:hAnsi="Times New Roman"/>
          <w:sz w:val="28"/>
          <w:szCs w:val="28"/>
        </w:rPr>
        <w:t>граммы ОМС на 2020 год – 0,06296 случая лечения на одно застрахованное лицо, на 2021 год – 0,06297 случая лечения на одно застрахованное лицо, на 2022 год – 0,06299 случая лечения на одно застрахованное лицо,  в том числе для медицинской помощи по профилю «онкология» на 2020 год – 0,006941 случая лечения на одно з</w:t>
      </w:r>
      <w:r w:rsidRPr="00B7148F">
        <w:rPr>
          <w:rFonts w:ascii="Times New Roman" w:hAnsi="Times New Roman"/>
          <w:sz w:val="28"/>
          <w:szCs w:val="28"/>
        </w:rPr>
        <w:t>а</w:t>
      </w:r>
      <w:r w:rsidRPr="00B7148F">
        <w:rPr>
          <w:rFonts w:ascii="Times New Roman" w:hAnsi="Times New Roman"/>
          <w:sz w:val="28"/>
          <w:szCs w:val="28"/>
        </w:rPr>
        <w:t>страхованное лицо</w:t>
      </w:r>
      <w:proofErr w:type="gramEnd"/>
      <w:r w:rsidRPr="00B7148F">
        <w:rPr>
          <w:rFonts w:ascii="Times New Roman" w:hAnsi="Times New Roman"/>
          <w:sz w:val="28"/>
          <w:szCs w:val="28"/>
        </w:rPr>
        <w:t xml:space="preserve">, на 2021 год – 0,0076351 случая лечения на одно застрахованное лицо, на 2022 год – 0,0083986 случая лечения на одно застрахованное лицо, за счет бюджетных ассигнований бюджета Республики Татарстан на 2020 – 2022 годы – </w:t>
      </w:r>
      <w:r w:rsidRPr="003A3A54">
        <w:rPr>
          <w:rFonts w:ascii="Times New Roman" w:hAnsi="Times New Roman"/>
          <w:sz w:val="28"/>
          <w:szCs w:val="28"/>
        </w:rPr>
        <w:t>0,004 случая лечения</w:t>
      </w:r>
      <w:r w:rsidRPr="00B7148F">
        <w:rPr>
          <w:rFonts w:ascii="Times New Roman" w:hAnsi="Times New Roman"/>
          <w:sz w:val="28"/>
          <w:szCs w:val="28"/>
        </w:rPr>
        <w:t xml:space="preserve"> на одного жителя (включая случаи оказания паллиативной м</w:t>
      </w:r>
      <w:r w:rsidRPr="00B7148F">
        <w:rPr>
          <w:rFonts w:ascii="Times New Roman" w:hAnsi="Times New Roman"/>
          <w:sz w:val="28"/>
          <w:szCs w:val="28"/>
        </w:rPr>
        <w:t>е</w:t>
      </w:r>
      <w:r w:rsidRPr="00B7148F">
        <w:rPr>
          <w:rFonts w:ascii="Times New Roman" w:hAnsi="Times New Roman"/>
          <w:sz w:val="28"/>
          <w:szCs w:val="28"/>
        </w:rPr>
        <w:t>дицинской помощи в условиях дневного стационара), в том числе:</w:t>
      </w:r>
    </w:p>
    <w:p w:rsidR="00AA318D" w:rsidRPr="00E15DFE" w:rsidRDefault="00AA318D" w:rsidP="00AA31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E15DFE"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 </w:t>
      </w:r>
      <w:proofErr w:type="gramStart"/>
      <w:r w:rsidRPr="00E15DFE">
        <w:rPr>
          <w:rFonts w:ascii="Times New Roman" w:hAnsi="Times New Roman"/>
          <w:sz w:val="28"/>
          <w:szCs w:val="28"/>
        </w:rPr>
        <w:t>для</w:t>
      </w:r>
      <w:proofErr w:type="gramEnd"/>
      <w:r w:rsidRPr="00E15DFE">
        <w:rPr>
          <w:rFonts w:ascii="Times New Roman" w:hAnsi="Times New Roman"/>
          <w:sz w:val="28"/>
          <w:szCs w:val="28"/>
        </w:rPr>
        <w:t xml:space="preserve"> медицинских организа-ций:</w:t>
      </w:r>
    </w:p>
    <w:p w:rsidR="00AA318D" w:rsidRPr="00E15DFE" w:rsidRDefault="00AA318D" w:rsidP="00AA31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E15DFE">
        <w:rPr>
          <w:rFonts w:ascii="Times New Roman" w:hAnsi="Times New Roman"/>
          <w:sz w:val="28"/>
          <w:szCs w:val="28"/>
        </w:rPr>
        <w:t>первого уровня оказания медицинской помощи – 0,001</w:t>
      </w:r>
      <w:r w:rsidR="00D854EE">
        <w:rPr>
          <w:rFonts w:ascii="Times New Roman" w:hAnsi="Times New Roman"/>
          <w:sz w:val="28"/>
          <w:szCs w:val="28"/>
        </w:rPr>
        <w:t>5</w:t>
      </w:r>
      <w:r w:rsidRPr="00E15DFE">
        <w:rPr>
          <w:rFonts w:ascii="Times New Roman" w:hAnsi="Times New Roman"/>
          <w:sz w:val="28"/>
          <w:szCs w:val="28"/>
        </w:rPr>
        <w:t xml:space="preserve"> случая лечения на    одного жителя;</w:t>
      </w:r>
    </w:p>
    <w:p w:rsidR="00AA318D" w:rsidRPr="00E15DFE" w:rsidRDefault="00AA318D" w:rsidP="00AA31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E15DFE">
        <w:rPr>
          <w:rFonts w:ascii="Times New Roman" w:hAnsi="Times New Roman"/>
          <w:sz w:val="28"/>
          <w:szCs w:val="28"/>
        </w:rPr>
        <w:t>второго уровня оказания медицинской помощи – 0,001</w:t>
      </w:r>
      <w:r w:rsidR="00D854EE">
        <w:rPr>
          <w:rFonts w:ascii="Times New Roman" w:hAnsi="Times New Roman"/>
          <w:sz w:val="28"/>
          <w:szCs w:val="28"/>
        </w:rPr>
        <w:t>5</w:t>
      </w:r>
      <w:r w:rsidRPr="00E15DFE">
        <w:rPr>
          <w:rFonts w:ascii="Times New Roman" w:hAnsi="Times New Roman"/>
          <w:sz w:val="28"/>
          <w:szCs w:val="28"/>
        </w:rPr>
        <w:t xml:space="preserve"> случая лечения на    одного жителя;</w:t>
      </w:r>
    </w:p>
    <w:p w:rsidR="00AA318D" w:rsidRDefault="00AA318D" w:rsidP="00AA318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E15DFE">
        <w:rPr>
          <w:rFonts w:ascii="Times New Roman" w:hAnsi="Times New Roman"/>
          <w:sz w:val="28"/>
          <w:szCs w:val="28"/>
        </w:rPr>
        <w:t>третьего уровня оказания медицинской помощи – 0,001 случая лечения на    одного жителя;</w:t>
      </w:r>
    </w:p>
    <w:p w:rsidR="00B7148F" w:rsidRPr="00B7148F" w:rsidRDefault="00B7148F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B7148F">
        <w:rPr>
          <w:rFonts w:ascii="Times New Roman" w:hAnsi="Times New Roman"/>
          <w:sz w:val="28"/>
          <w:szCs w:val="28"/>
        </w:rPr>
        <w:t xml:space="preserve">специализированной медицинской помощи в стационарных условиях за счет бюджетных ассигнований бюджета Республики Татарстан на 2020 – 2022 годы – </w:t>
      </w:r>
      <w:r w:rsidRPr="003A3A54">
        <w:rPr>
          <w:rFonts w:ascii="Times New Roman" w:hAnsi="Times New Roman"/>
          <w:sz w:val="28"/>
          <w:szCs w:val="28"/>
        </w:rPr>
        <w:t>0,0124 случая</w:t>
      </w:r>
      <w:r w:rsidRPr="00B7148F">
        <w:rPr>
          <w:rFonts w:ascii="Times New Roman" w:hAnsi="Times New Roman"/>
          <w:sz w:val="28"/>
          <w:szCs w:val="28"/>
        </w:rPr>
        <w:t xml:space="preserve"> госпитализации на одного жителя, в рамках базовой программы </w:t>
      </w:r>
      <w:r w:rsidR="00F9326F">
        <w:rPr>
          <w:rFonts w:ascii="Times New Roman" w:hAnsi="Times New Roman"/>
          <w:sz w:val="28"/>
          <w:szCs w:val="28"/>
        </w:rPr>
        <w:br/>
      </w:r>
      <w:r w:rsidRPr="00B7148F">
        <w:rPr>
          <w:rFonts w:ascii="Times New Roman" w:hAnsi="Times New Roman"/>
          <w:sz w:val="28"/>
          <w:szCs w:val="28"/>
        </w:rPr>
        <w:t xml:space="preserve">ОМС на 2020 </w:t>
      </w:r>
      <w:r w:rsidR="00F9326F">
        <w:rPr>
          <w:rFonts w:ascii="Times New Roman" w:hAnsi="Times New Roman"/>
          <w:sz w:val="28"/>
          <w:szCs w:val="28"/>
        </w:rPr>
        <w:t>год</w:t>
      </w:r>
      <w:r w:rsidRPr="00B7148F">
        <w:rPr>
          <w:rFonts w:ascii="Times New Roman" w:hAnsi="Times New Roman"/>
          <w:sz w:val="28"/>
          <w:szCs w:val="28"/>
        </w:rPr>
        <w:t xml:space="preserve"> – 0,17756 случая госпитализации на одно застрахованное лицо</w:t>
      </w:r>
      <w:r w:rsidR="00E53C09">
        <w:rPr>
          <w:rFonts w:ascii="Times New Roman" w:hAnsi="Times New Roman"/>
          <w:sz w:val="28"/>
          <w:szCs w:val="28"/>
        </w:rPr>
        <w:t>,</w:t>
      </w:r>
      <w:r w:rsidRPr="00B7148F">
        <w:rPr>
          <w:rFonts w:ascii="Times New Roman" w:hAnsi="Times New Roman"/>
          <w:sz w:val="28"/>
          <w:szCs w:val="28"/>
        </w:rPr>
        <w:t xml:space="preserve"> </w:t>
      </w:r>
      <w:r w:rsidR="00F9326F">
        <w:rPr>
          <w:rFonts w:ascii="Times New Roman" w:hAnsi="Times New Roman"/>
          <w:sz w:val="28"/>
          <w:szCs w:val="28"/>
        </w:rPr>
        <w:br/>
      </w:r>
      <w:r w:rsidRPr="00B7148F">
        <w:rPr>
          <w:rFonts w:ascii="Times New Roman" w:hAnsi="Times New Roman"/>
          <w:sz w:val="28"/>
          <w:szCs w:val="28"/>
        </w:rPr>
        <w:lastRenderedPageBreak/>
        <w:t xml:space="preserve">на 2021 </w:t>
      </w:r>
      <w:r w:rsidR="00F9326F">
        <w:rPr>
          <w:rFonts w:ascii="Times New Roman" w:hAnsi="Times New Roman"/>
          <w:sz w:val="28"/>
          <w:szCs w:val="28"/>
        </w:rPr>
        <w:t xml:space="preserve">– </w:t>
      </w:r>
      <w:r w:rsidRPr="00B7148F">
        <w:rPr>
          <w:rFonts w:ascii="Times New Roman" w:hAnsi="Times New Roman"/>
          <w:sz w:val="28"/>
          <w:szCs w:val="28"/>
        </w:rPr>
        <w:t xml:space="preserve">2022 годы – 0,17671 случая </w:t>
      </w:r>
      <w:r w:rsidR="00C632ED">
        <w:rPr>
          <w:rFonts w:ascii="Times New Roman" w:hAnsi="Times New Roman"/>
          <w:sz w:val="28"/>
          <w:szCs w:val="28"/>
        </w:rPr>
        <w:t>госпитализации</w:t>
      </w:r>
      <w:r w:rsidRPr="00B7148F">
        <w:rPr>
          <w:rFonts w:ascii="Times New Roman" w:hAnsi="Times New Roman"/>
          <w:sz w:val="28"/>
          <w:szCs w:val="28"/>
        </w:rPr>
        <w:t xml:space="preserve"> на одно застрахованное лицо, в том числе для медицинской помощи по профилю «онкология» на 2020</w:t>
      </w:r>
      <w:proofErr w:type="gramEnd"/>
      <w:r w:rsidRPr="00B714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48F">
        <w:rPr>
          <w:rFonts w:ascii="Times New Roman" w:hAnsi="Times New Roman"/>
          <w:sz w:val="28"/>
          <w:szCs w:val="28"/>
        </w:rPr>
        <w:t xml:space="preserve">год – </w:t>
      </w:r>
      <w:r w:rsidR="009478F4">
        <w:rPr>
          <w:rFonts w:ascii="Times New Roman" w:hAnsi="Times New Roman"/>
          <w:sz w:val="28"/>
          <w:szCs w:val="28"/>
        </w:rPr>
        <w:br/>
      </w:r>
      <w:r w:rsidRPr="00B7148F">
        <w:rPr>
          <w:rFonts w:ascii="Times New Roman" w:hAnsi="Times New Roman"/>
          <w:sz w:val="28"/>
          <w:szCs w:val="28"/>
        </w:rPr>
        <w:t xml:space="preserve">0,01001 случая госпитализации на одно застрахованное лицо, на 2021 год – </w:t>
      </w:r>
      <w:r w:rsidR="00E53C09">
        <w:rPr>
          <w:rFonts w:ascii="Times New Roman" w:hAnsi="Times New Roman"/>
          <w:sz w:val="28"/>
          <w:szCs w:val="28"/>
        </w:rPr>
        <w:br/>
      </w:r>
      <w:r w:rsidRPr="00B7148F">
        <w:rPr>
          <w:rFonts w:ascii="Times New Roman" w:hAnsi="Times New Roman"/>
          <w:sz w:val="28"/>
          <w:szCs w:val="28"/>
        </w:rPr>
        <w:t>0,011011 случая госпитализации на одно застрахованное лицо, на 2022 год – 0,0121121 случая госп</w:t>
      </w:r>
      <w:r w:rsidRPr="00B7148F">
        <w:rPr>
          <w:rFonts w:ascii="Times New Roman" w:hAnsi="Times New Roman"/>
          <w:sz w:val="28"/>
          <w:szCs w:val="28"/>
        </w:rPr>
        <w:t>и</w:t>
      </w:r>
      <w:r w:rsidRPr="00B7148F">
        <w:rPr>
          <w:rFonts w:ascii="Times New Roman" w:hAnsi="Times New Roman"/>
          <w:sz w:val="28"/>
          <w:szCs w:val="28"/>
        </w:rPr>
        <w:t xml:space="preserve">тализации на одно застрахованное лицо, для медицинской реабилитации в специализированных медицинских организациях, оказывающих </w:t>
      </w:r>
      <w:r w:rsidR="00F9326F">
        <w:rPr>
          <w:rFonts w:ascii="Times New Roman" w:hAnsi="Times New Roman"/>
          <w:sz w:val="28"/>
          <w:szCs w:val="28"/>
        </w:rPr>
        <w:t>м</w:t>
      </w:r>
      <w:r w:rsidR="00F9326F">
        <w:rPr>
          <w:rFonts w:ascii="Times New Roman" w:hAnsi="Times New Roman"/>
          <w:sz w:val="28"/>
          <w:szCs w:val="28"/>
        </w:rPr>
        <w:t>е</w:t>
      </w:r>
      <w:r w:rsidR="00F9326F">
        <w:rPr>
          <w:rFonts w:ascii="Times New Roman" w:hAnsi="Times New Roman"/>
          <w:sz w:val="28"/>
          <w:szCs w:val="28"/>
        </w:rPr>
        <w:t>дицинскую помощь по профилю «м</w:t>
      </w:r>
      <w:r w:rsidRPr="00B7148F">
        <w:rPr>
          <w:rFonts w:ascii="Times New Roman" w:hAnsi="Times New Roman"/>
          <w:sz w:val="28"/>
          <w:szCs w:val="28"/>
        </w:rPr>
        <w:t>едицинская реабилитация», и реабилитационных отделениях медици</w:t>
      </w:r>
      <w:r w:rsidRPr="00B7148F">
        <w:rPr>
          <w:rFonts w:ascii="Times New Roman" w:hAnsi="Times New Roman"/>
          <w:sz w:val="28"/>
          <w:szCs w:val="28"/>
        </w:rPr>
        <w:t>н</w:t>
      </w:r>
      <w:r w:rsidRPr="00B7148F">
        <w:rPr>
          <w:rFonts w:ascii="Times New Roman" w:hAnsi="Times New Roman"/>
          <w:sz w:val="28"/>
          <w:szCs w:val="28"/>
        </w:rPr>
        <w:t xml:space="preserve">ских организаций в рамках базовой программы ОМС на </w:t>
      </w:r>
      <w:r w:rsidR="00F9326F">
        <w:rPr>
          <w:rFonts w:ascii="Times New Roman" w:hAnsi="Times New Roman"/>
          <w:sz w:val="28"/>
          <w:szCs w:val="28"/>
        </w:rPr>
        <w:br/>
        <w:t>2020 год</w:t>
      </w:r>
      <w:r w:rsidRPr="00B7148F">
        <w:rPr>
          <w:rFonts w:ascii="Times New Roman" w:hAnsi="Times New Roman"/>
          <w:sz w:val="28"/>
          <w:szCs w:val="28"/>
        </w:rPr>
        <w:t xml:space="preserve"> – 0,00275 случая госпитализации на одно</w:t>
      </w:r>
      <w:proofErr w:type="gramEnd"/>
      <w:r w:rsidRPr="00B7148F">
        <w:rPr>
          <w:rFonts w:ascii="Times New Roman" w:hAnsi="Times New Roman"/>
          <w:sz w:val="28"/>
          <w:szCs w:val="28"/>
        </w:rPr>
        <w:t xml:space="preserve"> застрахованное лицо, </w:t>
      </w:r>
      <w:r w:rsidR="00E53D22">
        <w:rPr>
          <w:rFonts w:ascii="Times New Roman" w:hAnsi="Times New Roman"/>
          <w:sz w:val="28"/>
          <w:szCs w:val="28"/>
        </w:rPr>
        <w:t xml:space="preserve">на </w:t>
      </w:r>
      <w:r w:rsidRPr="00B7148F">
        <w:rPr>
          <w:rFonts w:ascii="Times New Roman" w:hAnsi="Times New Roman"/>
          <w:sz w:val="28"/>
          <w:szCs w:val="28"/>
        </w:rPr>
        <w:t>2021 – 2022 годы – 0,005 случая го</w:t>
      </w:r>
      <w:r w:rsidRPr="00B7148F">
        <w:rPr>
          <w:rFonts w:ascii="Times New Roman" w:hAnsi="Times New Roman"/>
          <w:sz w:val="28"/>
          <w:szCs w:val="28"/>
        </w:rPr>
        <w:t>с</w:t>
      </w:r>
      <w:r w:rsidRPr="00B7148F">
        <w:rPr>
          <w:rFonts w:ascii="Times New Roman" w:hAnsi="Times New Roman"/>
          <w:sz w:val="28"/>
          <w:szCs w:val="28"/>
        </w:rPr>
        <w:t>питализации на одно застрахованное лицо (в том числе не менее 25 процентов для медицинской реабилитации детей в возрасте 0 – 17 лет с учетом реальной потребн</w:t>
      </w:r>
      <w:r w:rsidRPr="00B7148F">
        <w:rPr>
          <w:rFonts w:ascii="Times New Roman" w:hAnsi="Times New Roman"/>
          <w:sz w:val="28"/>
          <w:szCs w:val="28"/>
        </w:rPr>
        <w:t>о</w:t>
      </w:r>
      <w:r w:rsidRPr="00B7148F">
        <w:rPr>
          <w:rFonts w:ascii="Times New Roman" w:hAnsi="Times New Roman"/>
          <w:sz w:val="28"/>
          <w:szCs w:val="28"/>
        </w:rPr>
        <w:t>сти), в том числе:</w:t>
      </w:r>
    </w:p>
    <w:p w:rsidR="00B7148F" w:rsidRPr="00B7148F" w:rsidRDefault="00B7148F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B7148F">
        <w:rPr>
          <w:rFonts w:ascii="Times New Roman" w:hAnsi="Times New Roman"/>
          <w:sz w:val="28"/>
          <w:szCs w:val="28"/>
        </w:rPr>
        <w:t>в рамках базовой программы ОМС для медицинских организаций:</w:t>
      </w:r>
    </w:p>
    <w:p w:rsidR="00B7148F" w:rsidRPr="00B7148F" w:rsidRDefault="00B7148F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B7148F">
        <w:rPr>
          <w:rFonts w:ascii="Times New Roman" w:hAnsi="Times New Roman"/>
          <w:sz w:val="28"/>
          <w:szCs w:val="28"/>
        </w:rPr>
        <w:t>первого уровня оказания медицинской помощи – 0,04508 случая госпитализ</w:t>
      </w:r>
      <w:r w:rsidRPr="00B7148F">
        <w:rPr>
          <w:rFonts w:ascii="Times New Roman" w:hAnsi="Times New Roman"/>
          <w:sz w:val="28"/>
          <w:szCs w:val="28"/>
        </w:rPr>
        <w:t>а</w:t>
      </w:r>
      <w:r w:rsidRPr="00B7148F">
        <w:rPr>
          <w:rFonts w:ascii="Times New Roman" w:hAnsi="Times New Roman"/>
          <w:sz w:val="28"/>
          <w:szCs w:val="28"/>
        </w:rPr>
        <w:t>ции на одно застрахованное лицо;</w:t>
      </w:r>
    </w:p>
    <w:p w:rsidR="00B7148F" w:rsidRPr="00B7148F" w:rsidRDefault="00B7148F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B7148F">
        <w:rPr>
          <w:rFonts w:ascii="Times New Roman" w:hAnsi="Times New Roman"/>
          <w:sz w:val="28"/>
          <w:szCs w:val="28"/>
        </w:rPr>
        <w:t>второго уровня оказания медицинской помощи – 0,08132 случая госпитализ</w:t>
      </w:r>
      <w:r w:rsidRPr="00B7148F">
        <w:rPr>
          <w:rFonts w:ascii="Times New Roman" w:hAnsi="Times New Roman"/>
          <w:sz w:val="28"/>
          <w:szCs w:val="28"/>
        </w:rPr>
        <w:t>а</w:t>
      </w:r>
      <w:r w:rsidRPr="00B7148F">
        <w:rPr>
          <w:rFonts w:ascii="Times New Roman" w:hAnsi="Times New Roman"/>
          <w:sz w:val="28"/>
          <w:szCs w:val="28"/>
        </w:rPr>
        <w:t>ции на одно застрахованное лицо;</w:t>
      </w:r>
    </w:p>
    <w:p w:rsidR="00B7148F" w:rsidRDefault="00B7148F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B7148F">
        <w:rPr>
          <w:rFonts w:ascii="Times New Roman" w:hAnsi="Times New Roman"/>
          <w:sz w:val="28"/>
          <w:szCs w:val="28"/>
        </w:rPr>
        <w:t>третьего уровня оказания медицинской помощи – 0,05116 случая госпитализ</w:t>
      </w:r>
      <w:r w:rsidRPr="00B7148F">
        <w:rPr>
          <w:rFonts w:ascii="Times New Roman" w:hAnsi="Times New Roman"/>
          <w:sz w:val="28"/>
          <w:szCs w:val="28"/>
        </w:rPr>
        <w:t>а</w:t>
      </w:r>
      <w:r w:rsidRPr="00B7148F">
        <w:rPr>
          <w:rFonts w:ascii="Times New Roman" w:hAnsi="Times New Roman"/>
          <w:sz w:val="28"/>
          <w:szCs w:val="28"/>
        </w:rPr>
        <w:t>ции на одно застрахованное лицо;</w:t>
      </w:r>
    </w:p>
    <w:p w:rsidR="00AA318D" w:rsidRPr="002D1C70" w:rsidRDefault="00AA318D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2D1C70">
        <w:rPr>
          <w:rFonts w:ascii="Times New Roman" w:hAnsi="Times New Roman"/>
          <w:sz w:val="28"/>
          <w:szCs w:val="28"/>
        </w:rPr>
        <w:t xml:space="preserve">за счет средств бюджета Республики Татарстан </w:t>
      </w:r>
      <w:proofErr w:type="gramStart"/>
      <w:r w:rsidRPr="002D1C70">
        <w:rPr>
          <w:rFonts w:ascii="Times New Roman" w:hAnsi="Times New Roman"/>
          <w:sz w:val="28"/>
          <w:szCs w:val="28"/>
        </w:rPr>
        <w:t>для</w:t>
      </w:r>
      <w:proofErr w:type="gramEnd"/>
      <w:r w:rsidRPr="002D1C70">
        <w:rPr>
          <w:rFonts w:ascii="Times New Roman" w:hAnsi="Times New Roman"/>
          <w:sz w:val="28"/>
          <w:szCs w:val="28"/>
        </w:rPr>
        <w:t xml:space="preserve"> медицинских организа-ций:</w:t>
      </w:r>
    </w:p>
    <w:p w:rsidR="00AA318D" w:rsidRPr="00170A25" w:rsidRDefault="00AA318D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2D1C70">
        <w:rPr>
          <w:rFonts w:ascii="Times New Roman" w:hAnsi="Times New Roman"/>
          <w:sz w:val="28"/>
          <w:szCs w:val="28"/>
        </w:rPr>
        <w:t xml:space="preserve">первого уровня оказания медицинской помощи </w:t>
      </w:r>
      <w:r w:rsidRPr="00170A25">
        <w:rPr>
          <w:rFonts w:ascii="Times New Roman" w:hAnsi="Times New Roman"/>
          <w:sz w:val="28"/>
          <w:szCs w:val="28"/>
        </w:rPr>
        <w:t>– 0,00</w:t>
      </w:r>
      <w:r w:rsidR="00170A25" w:rsidRPr="00170A25">
        <w:rPr>
          <w:rFonts w:ascii="Times New Roman" w:hAnsi="Times New Roman"/>
          <w:sz w:val="28"/>
          <w:szCs w:val="28"/>
        </w:rPr>
        <w:t>19</w:t>
      </w:r>
      <w:r w:rsidRPr="00170A25">
        <w:rPr>
          <w:rFonts w:ascii="Times New Roman" w:hAnsi="Times New Roman"/>
          <w:sz w:val="28"/>
          <w:szCs w:val="28"/>
        </w:rPr>
        <w:t xml:space="preserve"> случая госпитализ</w:t>
      </w:r>
      <w:r w:rsidRPr="00170A25">
        <w:rPr>
          <w:rFonts w:ascii="Times New Roman" w:hAnsi="Times New Roman"/>
          <w:sz w:val="28"/>
          <w:szCs w:val="28"/>
        </w:rPr>
        <w:t>а</w:t>
      </w:r>
      <w:r w:rsidRPr="00170A25">
        <w:rPr>
          <w:rFonts w:ascii="Times New Roman" w:hAnsi="Times New Roman"/>
          <w:sz w:val="28"/>
          <w:szCs w:val="28"/>
        </w:rPr>
        <w:t>ции на одного жителя;</w:t>
      </w:r>
    </w:p>
    <w:p w:rsidR="00AA318D" w:rsidRPr="00170A25" w:rsidRDefault="00AA318D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170A25">
        <w:rPr>
          <w:rFonts w:ascii="Times New Roman" w:hAnsi="Times New Roman"/>
          <w:sz w:val="28"/>
          <w:szCs w:val="28"/>
        </w:rPr>
        <w:t>второго уровня оказания медицинской помощи – 0,00</w:t>
      </w:r>
      <w:r w:rsidR="00170A25" w:rsidRPr="00170A25">
        <w:rPr>
          <w:rFonts w:ascii="Times New Roman" w:hAnsi="Times New Roman"/>
          <w:sz w:val="28"/>
          <w:szCs w:val="28"/>
        </w:rPr>
        <w:t>27</w:t>
      </w:r>
      <w:r w:rsidRPr="00170A25">
        <w:rPr>
          <w:rFonts w:ascii="Times New Roman" w:hAnsi="Times New Roman"/>
          <w:sz w:val="28"/>
          <w:szCs w:val="28"/>
        </w:rPr>
        <w:t xml:space="preserve"> случая госпитализ</w:t>
      </w:r>
      <w:r w:rsidRPr="00170A25">
        <w:rPr>
          <w:rFonts w:ascii="Times New Roman" w:hAnsi="Times New Roman"/>
          <w:sz w:val="28"/>
          <w:szCs w:val="28"/>
        </w:rPr>
        <w:t>а</w:t>
      </w:r>
      <w:r w:rsidRPr="00170A25">
        <w:rPr>
          <w:rFonts w:ascii="Times New Roman" w:hAnsi="Times New Roman"/>
          <w:sz w:val="28"/>
          <w:szCs w:val="28"/>
        </w:rPr>
        <w:t>ции на одного жителя;</w:t>
      </w:r>
    </w:p>
    <w:p w:rsidR="00AA318D" w:rsidRDefault="00AA318D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170A25">
        <w:rPr>
          <w:rFonts w:ascii="Times New Roman" w:hAnsi="Times New Roman"/>
          <w:sz w:val="28"/>
          <w:szCs w:val="28"/>
        </w:rPr>
        <w:t>третьего уровня оказания медицинской помощи – 0,00</w:t>
      </w:r>
      <w:r w:rsidR="00170A25" w:rsidRPr="00170A25">
        <w:rPr>
          <w:rFonts w:ascii="Times New Roman" w:hAnsi="Times New Roman"/>
          <w:sz w:val="28"/>
          <w:szCs w:val="28"/>
        </w:rPr>
        <w:t>78</w:t>
      </w:r>
      <w:r w:rsidRPr="002D1C70">
        <w:rPr>
          <w:rFonts w:ascii="Times New Roman" w:hAnsi="Times New Roman"/>
          <w:sz w:val="28"/>
          <w:szCs w:val="28"/>
        </w:rPr>
        <w:t xml:space="preserve"> случая госпитализ</w:t>
      </w:r>
      <w:r w:rsidRPr="002D1C70">
        <w:rPr>
          <w:rFonts w:ascii="Times New Roman" w:hAnsi="Times New Roman"/>
          <w:sz w:val="28"/>
          <w:szCs w:val="28"/>
        </w:rPr>
        <w:t>а</w:t>
      </w:r>
      <w:r w:rsidRPr="002D1C70">
        <w:rPr>
          <w:rFonts w:ascii="Times New Roman" w:hAnsi="Times New Roman"/>
          <w:sz w:val="28"/>
          <w:szCs w:val="28"/>
        </w:rPr>
        <w:t>ции на одного жителя;</w:t>
      </w:r>
    </w:p>
    <w:p w:rsidR="00B7148F" w:rsidRDefault="009059F3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паллиативной медицинской помощи в стационарных условиях (включая койки паллиативной медицинской помощи и койки сестринского ухода) за счет бюдже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 xml:space="preserve">ных ассигнований бюджета Республики Татарстан на </w:t>
      </w:r>
      <w:r w:rsidR="00262098" w:rsidRPr="008B15A2">
        <w:rPr>
          <w:rFonts w:ascii="Times New Roman" w:hAnsi="Times New Roman"/>
          <w:sz w:val="28"/>
          <w:szCs w:val="28"/>
        </w:rPr>
        <w:t>2020</w:t>
      </w:r>
      <w:r w:rsidRPr="008B15A2">
        <w:rPr>
          <w:rFonts w:ascii="Times New Roman" w:hAnsi="Times New Roman"/>
          <w:sz w:val="28"/>
          <w:szCs w:val="28"/>
        </w:rPr>
        <w:t xml:space="preserve"> –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годы – </w:t>
      </w:r>
      <w:r w:rsidR="00A65040" w:rsidRPr="008B15A2">
        <w:rPr>
          <w:rFonts w:ascii="Times New Roman" w:hAnsi="Times New Roman"/>
          <w:sz w:val="28"/>
          <w:szCs w:val="28"/>
        </w:rPr>
        <w:t>0,0</w:t>
      </w:r>
      <w:r w:rsidR="00382963" w:rsidRPr="008B15A2">
        <w:rPr>
          <w:rFonts w:ascii="Times New Roman" w:hAnsi="Times New Roman"/>
          <w:sz w:val="28"/>
          <w:szCs w:val="28"/>
        </w:rPr>
        <w:t>2</w:t>
      </w:r>
      <w:r w:rsidR="00A17828">
        <w:rPr>
          <w:rFonts w:ascii="Times New Roman" w:hAnsi="Times New Roman"/>
          <w:sz w:val="28"/>
          <w:szCs w:val="28"/>
        </w:rPr>
        <w:t>5</w:t>
      </w:r>
      <w:r w:rsidR="00382963" w:rsidRPr="008B15A2">
        <w:rPr>
          <w:rFonts w:ascii="Times New Roman" w:hAnsi="Times New Roman"/>
          <w:sz w:val="28"/>
          <w:szCs w:val="28"/>
        </w:rPr>
        <w:t xml:space="preserve"> </w:t>
      </w:r>
      <w:r w:rsidRPr="008B15A2">
        <w:rPr>
          <w:rFonts w:ascii="Times New Roman" w:hAnsi="Times New Roman"/>
          <w:sz w:val="28"/>
          <w:szCs w:val="28"/>
        </w:rPr>
        <w:t>ко</w:t>
      </w:r>
      <w:r w:rsidRPr="008B15A2">
        <w:rPr>
          <w:rFonts w:ascii="Times New Roman" w:hAnsi="Times New Roman"/>
          <w:sz w:val="28"/>
          <w:szCs w:val="28"/>
        </w:rPr>
        <w:t>й</w:t>
      </w:r>
      <w:r w:rsidR="00B7148F">
        <w:rPr>
          <w:rFonts w:ascii="Times New Roman" w:hAnsi="Times New Roman"/>
          <w:sz w:val="28"/>
          <w:szCs w:val="28"/>
        </w:rPr>
        <w:t>ко-дня на одного жителя.</w:t>
      </w:r>
    </w:p>
    <w:p w:rsidR="00B7148F" w:rsidRDefault="00B7148F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B7148F">
        <w:rPr>
          <w:rFonts w:ascii="Times New Roman" w:hAnsi="Times New Roman"/>
          <w:sz w:val="28"/>
          <w:szCs w:val="28"/>
        </w:rPr>
        <w:t xml:space="preserve">Нормативы медицинской помощи при экстракорпоральном оплодотворении с учетом реальной потребности, </w:t>
      </w:r>
      <w:proofErr w:type="gramStart"/>
      <w:r w:rsidRPr="00B7148F">
        <w:rPr>
          <w:rFonts w:ascii="Times New Roman" w:hAnsi="Times New Roman"/>
          <w:sz w:val="28"/>
          <w:szCs w:val="28"/>
        </w:rPr>
        <w:t>обусловленной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количеством женщи</w:t>
      </w:r>
      <w:r w:rsidR="009478F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48F">
        <w:rPr>
          <w:rFonts w:ascii="Times New Roman" w:hAnsi="Times New Roman"/>
          <w:sz w:val="28"/>
          <w:szCs w:val="28"/>
        </w:rPr>
        <w:t>фертильного возраста, в рамках базовой программы ОМС на 2020 год –                 0,000492 случая на одно застрахованное лицо, на 2021 год – 0,000507 случая на одно застрахованное лицо, на 2022 год – 0,00052 случая на одно застрахованное л</w:t>
      </w:r>
      <w:r w:rsidRPr="00B7148F">
        <w:rPr>
          <w:rFonts w:ascii="Times New Roman" w:hAnsi="Times New Roman"/>
          <w:sz w:val="28"/>
          <w:szCs w:val="28"/>
        </w:rPr>
        <w:t>и</w:t>
      </w:r>
      <w:r w:rsidRPr="00B7148F">
        <w:rPr>
          <w:rFonts w:ascii="Times New Roman" w:hAnsi="Times New Roman"/>
          <w:sz w:val="28"/>
          <w:szCs w:val="28"/>
        </w:rPr>
        <w:t>цо.</w:t>
      </w:r>
    </w:p>
    <w:p w:rsidR="00924A6F" w:rsidRPr="008B15A2" w:rsidRDefault="00B7148F" w:rsidP="009478F4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B7148F">
        <w:rPr>
          <w:rFonts w:ascii="Times New Roman" w:hAnsi="Times New Roman"/>
          <w:sz w:val="28"/>
          <w:szCs w:val="28"/>
        </w:rPr>
        <w:t>Объем медицинской помощи, оказываемой не застрахованным по обязател</w:t>
      </w:r>
      <w:r w:rsidRPr="00B7148F">
        <w:rPr>
          <w:rFonts w:ascii="Times New Roman" w:hAnsi="Times New Roman"/>
          <w:sz w:val="28"/>
          <w:szCs w:val="28"/>
        </w:rPr>
        <w:t>ь</w:t>
      </w:r>
      <w:r w:rsidRPr="00B7148F">
        <w:rPr>
          <w:rFonts w:ascii="Times New Roman" w:hAnsi="Times New Roman"/>
          <w:sz w:val="28"/>
          <w:szCs w:val="28"/>
        </w:rPr>
        <w:t>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</w:t>
      </w:r>
      <w:r w:rsidRPr="00B7148F">
        <w:rPr>
          <w:rFonts w:ascii="Times New Roman" w:hAnsi="Times New Roman"/>
          <w:sz w:val="28"/>
          <w:szCs w:val="28"/>
        </w:rPr>
        <w:t>в</w:t>
      </w:r>
      <w:r w:rsidRPr="00B7148F">
        <w:rPr>
          <w:rFonts w:ascii="Times New Roman" w:hAnsi="Times New Roman"/>
          <w:sz w:val="28"/>
          <w:szCs w:val="28"/>
        </w:rPr>
        <w:t>ляющих угрозу жизни пациента,</w:t>
      </w:r>
      <w:r w:rsidR="00F9326F">
        <w:rPr>
          <w:rFonts w:ascii="Times New Roman" w:hAnsi="Times New Roman"/>
          <w:sz w:val="28"/>
          <w:szCs w:val="28"/>
        </w:rPr>
        <w:t xml:space="preserve"> перечень которых входит</w:t>
      </w:r>
      <w:r w:rsidRPr="00B7148F">
        <w:rPr>
          <w:rFonts w:ascii="Times New Roman" w:hAnsi="Times New Roman"/>
          <w:sz w:val="28"/>
          <w:szCs w:val="28"/>
        </w:rPr>
        <w:t xml:space="preserve"> в базовую программу ОМС, включается в нормативы объема медицинской помощи, оказываемой в амб</w:t>
      </w:r>
      <w:r w:rsidRPr="00B7148F">
        <w:rPr>
          <w:rFonts w:ascii="Times New Roman" w:hAnsi="Times New Roman"/>
          <w:sz w:val="28"/>
          <w:szCs w:val="28"/>
        </w:rPr>
        <w:t>у</w:t>
      </w:r>
      <w:r w:rsidRPr="00B7148F">
        <w:rPr>
          <w:rFonts w:ascii="Times New Roman" w:hAnsi="Times New Roman"/>
          <w:sz w:val="28"/>
          <w:szCs w:val="28"/>
        </w:rPr>
        <w:t>латорных и стацио</w:t>
      </w:r>
      <w:r w:rsidR="009478F4">
        <w:rPr>
          <w:rFonts w:ascii="Times New Roman" w:hAnsi="Times New Roman"/>
          <w:sz w:val="28"/>
          <w:szCs w:val="28"/>
        </w:rPr>
        <w:t>нарных условиях,</w:t>
      </w:r>
      <w:r w:rsidRPr="00B7148F">
        <w:rPr>
          <w:rFonts w:ascii="Times New Roman" w:hAnsi="Times New Roman"/>
          <w:sz w:val="28"/>
          <w:szCs w:val="28"/>
        </w:rPr>
        <w:t xml:space="preserve"> и финансируется за счет межбюджетных трансфертов из бюджета Ре</w:t>
      </w:r>
      <w:r w:rsidRPr="00B7148F">
        <w:rPr>
          <w:rFonts w:ascii="Times New Roman" w:hAnsi="Times New Roman"/>
          <w:sz w:val="28"/>
          <w:szCs w:val="28"/>
        </w:rPr>
        <w:t>с</w:t>
      </w:r>
      <w:r w:rsidRPr="00B7148F">
        <w:rPr>
          <w:rFonts w:ascii="Times New Roman" w:hAnsi="Times New Roman"/>
          <w:sz w:val="28"/>
          <w:szCs w:val="28"/>
        </w:rPr>
        <w:t>публики Татарстан, предоставляемых бюджету ТФОМС Республики Татарстан.</w:t>
      </w:r>
      <w:proofErr w:type="gramEnd"/>
    </w:p>
    <w:p w:rsidR="00FE1A05" w:rsidRDefault="00FE1A05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9478F4" w:rsidRDefault="00341D84" w:rsidP="009478F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VIII. Нормативы финансовых затрат на единицу объема</w:t>
      </w:r>
      <w:r w:rsidR="009478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78F4">
        <w:rPr>
          <w:rFonts w:ascii="Times New Roman" w:hAnsi="Times New Roman"/>
          <w:sz w:val="28"/>
          <w:szCs w:val="28"/>
        </w:rPr>
        <w:t>медицинской</w:t>
      </w:r>
      <w:proofErr w:type="gramEnd"/>
      <w:r w:rsidRPr="009478F4">
        <w:rPr>
          <w:rFonts w:ascii="Times New Roman" w:hAnsi="Times New Roman"/>
          <w:sz w:val="28"/>
          <w:szCs w:val="28"/>
        </w:rPr>
        <w:t xml:space="preserve"> </w:t>
      </w:r>
    </w:p>
    <w:p w:rsidR="009478F4" w:rsidRDefault="00341D84" w:rsidP="009478F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t>помощи, структура тарифов на оплату</w:t>
      </w:r>
      <w:r w:rsidR="009478F4">
        <w:rPr>
          <w:rFonts w:ascii="Times New Roman" w:hAnsi="Times New Roman"/>
          <w:sz w:val="28"/>
          <w:szCs w:val="28"/>
        </w:rPr>
        <w:t xml:space="preserve"> </w:t>
      </w:r>
      <w:r w:rsidRPr="009478F4">
        <w:rPr>
          <w:rFonts w:ascii="Times New Roman" w:hAnsi="Times New Roman"/>
          <w:sz w:val="28"/>
          <w:szCs w:val="28"/>
        </w:rPr>
        <w:t xml:space="preserve">медицинской помощи и </w:t>
      </w:r>
    </w:p>
    <w:p w:rsidR="00341D84" w:rsidRPr="009478F4" w:rsidRDefault="00341D84" w:rsidP="009478F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9478F4">
        <w:rPr>
          <w:rFonts w:ascii="Times New Roman" w:hAnsi="Times New Roman"/>
          <w:sz w:val="28"/>
          <w:szCs w:val="28"/>
        </w:rPr>
        <w:lastRenderedPageBreak/>
        <w:t>способы оплаты медицинской помощи</w:t>
      </w:r>
    </w:p>
    <w:p w:rsidR="00341D84" w:rsidRDefault="00341D84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F4C6C" w:rsidRPr="0000589D" w:rsidRDefault="006F4C6C" w:rsidP="006F4C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00589D">
        <w:rPr>
          <w:rFonts w:ascii="Times New Roman" w:hAnsi="Times New Roman"/>
          <w:color w:val="000000"/>
          <w:sz w:val="28"/>
          <w:szCs w:val="28"/>
        </w:rPr>
        <w:t xml:space="preserve">1. Нормативы финансовых затрат на единицу объема медицинской помощи для целей формирования Программы на </w:t>
      </w:r>
      <w:r>
        <w:rPr>
          <w:rFonts w:ascii="Times New Roman" w:hAnsi="Times New Roman"/>
          <w:color w:val="000000"/>
          <w:sz w:val="28"/>
          <w:szCs w:val="28"/>
        </w:rPr>
        <w:t>2020</w:t>
      </w:r>
      <w:r w:rsidRPr="0000589D">
        <w:rPr>
          <w:rFonts w:ascii="Times New Roman" w:hAnsi="Times New Roman"/>
          <w:color w:val="000000"/>
          <w:sz w:val="28"/>
          <w:szCs w:val="28"/>
        </w:rPr>
        <w:t xml:space="preserve"> год составляют </w:t>
      </w:r>
      <w:proofErr w:type="gramStart"/>
      <w:r w:rsidRPr="0000589D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00589D">
        <w:rPr>
          <w:rFonts w:ascii="Times New Roman" w:hAnsi="Times New Roman"/>
          <w:color w:val="000000"/>
          <w:sz w:val="28"/>
          <w:szCs w:val="28"/>
        </w:rPr>
        <w:t>:</w:t>
      </w:r>
    </w:p>
    <w:p w:rsidR="006F4C6C" w:rsidRPr="0000589D" w:rsidRDefault="006F4C6C" w:rsidP="006F4C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00589D">
        <w:rPr>
          <w:rFonts w:ascii="Times New Roman" w:hAnsi="Times New Roman"/>
          <w:color w:val="000000"/>
          <w:sz w:val="28"/>
          <w:szCs w:val="28"/>
        </w:rPr>
        <w:t xml:space="preserve">один вызов скорой медицинской помощи, включая санитарно-авиационную эвакуацию, осуществляемую воздушными судами (за исключением расходов на авиационные работы), за счет средств бюджета Республики </w:t>
      </w:r>
      <w:r w:rsidRPr="003A3A54">
        <w:rPr>
          <w:rFonts w:ascii="Times New Roman" w:hAnsi="Times New Roman"/>
          <w:color w:val="000000"/>
          <w:sz w:val="28"/>
          <w:szCs w:val="28"/>
        </w:rPr>
        <w:t>Татарстан – 3 875,2 ру</w:t>
      </w:r>
      <w:r w:rsidRPr="003A3A54">
        <w:rPr>
          <w:rFonts w:ascii="Times New Roman" w:hAnsi="Times New Roman"/>
          <w:color w:val="000000"/>
          <w:sz w:val="28"/>
          <w:szCs w:val="28"/>
        </w:rPr>
        <w:t>б</w:t>
      </w:r>
      <w:r w:rsidRPr="003A3A54">
        <w:rPr>
          <w:rFonts w:ascii="Times New Roman" w:hAnsi="Times New Roman"/>
          <w:color w:val="000000"/>
          <w:sz w:val="28"/>
          <w:szCs w:val="28"/>
        </w:rPr>
        <w:t>ля</w:t>
      </w:r>
      <w:r w:rsidRPr="0000589D">
        <w:rPr>
          <w:rFonts w:ascii="Times New Roman" w:hAnsi="Times New Roman"/>
          <w:color w:val="000000"/>
          <w:sz w:val="28"/>
          <w:szCs w:val="28"/>
        </w:rPr>
        <w:t xml:space="preserve">, за счет средств ОМС </w:t>
      </w:r>
      <w:r w:rsidRPr="006F4C6C">
        <w:rPr>
          <w:rFonts w:ascii="Times New Roman" w:hAnsi="Times New Roman"/>
          <w:color w:val="000000"/>
          <w:sz w:val="28"/>
          <w:szCs w:val="28"/>
        </w:rPr>
        <w:t>– 2 428,6 рубля;</w:t>
      </w:r>
    </w:p>
    <w:p w:rsidR="006F4C6C" w:rsidRDefault="00D002EF" w:rsidP="0000589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D002EF">
        <w:rPr>
          <w:rFonts w:ascii="Times New Roman" w:hAnsi="Times New Roman"/>
          <w:sz w:val="28"/>
          <w:szCs w:val="28"/>
        </w:rPr>
        <w:t>одно посещение с профилактической и иными целями при оказании медици</w:t>
      </w:r>
      <w:r w:rsidRPr="00D002EF">
        <w:rPr>
          <w:rFonts w:ascii="Times New Roman" w:hAnsi="Times New Roman"/>
          <w:sz w:val="28"/>
          <w:szCs w:val="28"/>
        </w:rPr>
        <w:t>н</w:t>
      </w:r>
      <w:r w:rsidRPr="00D002EF">
        <w:rPr>
          <w:rFonts w:ascii="Times New Roman" w:hAnsi="Times New Roman"/>
          <w:sz w:val="28"/>
          <w:szCs w:val="28"/>
        </w:rPr>
        <w:t>ской помощи в амбулаторных условиях медицинскими организациями (их стру</w:t>
      </w:r>
      <w:r w:rsidRPr="00D002EF">
        <w:rPr>
          <w:rFonts w:ascii="Times New Roman" w:hAnsi="Times New Roman"/>
          <w:sz w:val="28"/>
          <w:szCs w:val="28"/>
        </w:rPr>
        <w:t>к</w:t>
      </w:r>
      <w:r w:rsidRPr="00D002EF">
        <w:rPr>
          <w:rFonts w:ascii="Times New Roman" w:hAnsi="Times New Roman"/>
          <w:sz w:val="28"/>
          <w:szCs w:val="28"/>
        </w:rPr>
        <w:t>турными подразделениями) за счет средств бюджета Республики Татарстан (вкл</w:t>
      </w:r>
      <w:r w:rsidRPr="00D002EF">
        <w:rPr>
          <w:rFonts w:ascii="Times New Roman" w:hAnsi="Times New Roman"/>
          <w:sz w:val="28"/>
          <w:szCs w:val="28"/>
        </w:rPr>
        <w:t>ю</w:t>
      </w:r>
      <w:r w:rsidRPr="00D002EF">
        <w:rPr>
          <w:rFonts w:ascii="Times New Roman" w:hAnsi="Times New Roman"/>
          <w:sz w:val="28"/>
          <w:szCs w:val="28"/>
        </w:rPr>
        <w:t>чая расходы на оказание медицинской помощи выездными психиатрическими бр</w:t>
      </w:r>
      <w:r w:rsidRPr="00D002EF">
        <w:rPr>
          <w:rFonts w:ascii="Times New Roman" w:hAnsi="Times New Roman"/>
          <w:sz w:val="28"/>
          <w:szCs w:val="28"/>
        </w:rPr>
        <w:t>и</w:t>
      </w:r>
      <w:r w:rsidRPr="00D002EF">
        <w:rPr>
          <w:rFonts w:ascii="Times New Roman" w:hAnsi="Times New Roman"/>
          <w:sz w:val="28"/>
          <w:szCs w:val="28"/>
        </w:rPr>
        <w:t xml:space="preserve">гадами, расходы на оказание паллиативной медицинской помощи в амбулаторных условиях, в том числе на дому) </w:t>
      </w:r>
      <w:r w:rsidRPr="003A3A54">
        <w:rPr>
          <w:rFonts w:ascii="Times New Roman" w:hAnsi="Times New Roman"/>
          <w:sz w:val="28"/>
          <w:szCs w:val="28"/>
        </w:rPr>
        <w:t>– 457,2 рубля</w:t>
      </w:r>
      <w:r w:rsidRPr="00D002EF">
        <w:rPr>
          <w:rFonts w:ascii="Times New Roman" w:hAnsi="Times New Roman"/>
          <w:sz w:val="28"/>
          <w:szCs w:val="28"/>
        </w:rPr>
        <w:t>, из них на одно посещение при оказ</w:t>
      </w:r>
      <w:r w:rsidRPr="00D002EF">
        <w:rPr>
          <w:rFonts w:ascii="Times New Roman" w:hAnsi="Times New Roman"/>
          <w:sz w:val="28"/>
          <w:szCs w:val="28"/>
        </w:rPr>
        <w:t>а</w:t>
      </w:r>
      <w:r w:rsidRPr="00D002EF">
        <w:rPr>
          <w:rFonts w:ascii="Times New Roman" w:hAnsi="Times New Roman"/>
          <w:sz w:val="28"/>
          <w:szCs w:val="28"/>
        </w:rPr>
        <w:t>нии паллиативной медицинской помощи</w:t>
      </w:r>
      <w:proofErr w:type="gramEnd"/>
      <w:r w:rsidRPr="00D002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002EF">
        <w:rPr>
          <w:rFonts w:ascii="Times New Roman" w:hAnsi="Times New Roman"/>
          <w:sz w:val="28"/>
          <w:szCs w:val="28"/>
        </w:rPr>
        <w:t>в амбулаторных условиях, в том числе на одно посещение при оказании паллиативной медицинской помощи на дому выез</w:t>
      </w:r>
      <w:r w:rsidRPr="00D002EF">
        <w:rPr>
          <w:rFonts w:ascii="Times New Roman" w:hAnsi="Times New Roman"/>
          <w:sz w:val="28"/>
          <w:szCs w:val="28"/>
        </w:rPr>
        <w:t>д</w:t>
      </w:r>
      <w:r w:rsidRPr="00D002EF">
        <w:rPr>
          <w:rFonts w:ascii="Times New Roman" w:hAnsi="Times New Roman"/>
          <w:sz w:val="28"/>
          <w:szCs w:val="28"/>
        </w:rPr>
        <w:t>ными патронажными бригадами (без учета расходов на оплату с</w:t>
      </w:r>
      <w:r w:rsidRPr="00D002EF">
        <w:rPr>
          <w:rFonts w:ascii="Times New Roman" w:hAnsi="Times New Roman"/>
          <w:sz w:val="28"/>
          <w:szCs w:val="28"/>
        </w:rPr>
        <w:t>о</w:t>
      </w:r>
      <w:r w:rsidRPr="00D002EF">
        <w:rPr>
          <w:rFonts w:ascii="Times New Roman" w:hAnsi="Times New Roman"/>
          <w:sz w:val="28"/>
          <w:szCs w:val="28"/>
        </w:rPr>
        <w:t>циальных услуг, оказываемых социальными работниками, и расходов для пред</w:t>
      </w:r>
      <w:r w:rsidRPr="00D002EF">
        <w:rPr>
          <w:rFonts w:ascii="Times New Roman" w:hAnsi="Times New Roman"/>
          <w:sz w:val="28"/>
          <w:szCs w:val="28"/>
        </w:rPr>
        <w:t>о</w:t>
      </w:r>
      <w:r w:rsidRPr="00D002EF">
        <w:rPr>
          <w:rFonts w:ascii="Times New Roman" w:hAnsi="Times New Roman"/>
          <w:sz w:val="28"/>
          <w:szCs w:val="28"/>
        </w:rPr>
        <w:t>ставления на дому медицинских изделий)</w:t>
      </w:r>
      <w:r w:rsidR="001E4605">
        <w:rPr>
          <w:rFonts w:ascii="Times New Roman" w:hAnsi="Times New Roman"/>
          <w:sz w:val="28"/>
          <w:szCs w:val="28"/>
        </w:rPr>
        <w:t>,</w:t>
      </w:r>
      <w:r w:rsidRPr="00D002EF">
        <w:rPr>
          <w:rFonts w:ascii="Times New Roman" w:hAnsi="Times New Roman"/>
          <w:sz w:val="28"/>
          <w:szCs w:val="28"/>
        </w:rPr>
        <w:t xml:space="preserve"> </w:t>
      </w:r>
      <w:r w:rsidRPr="003A3A54">
        <w:rPr>
          <w:rFonts w:ascii="Times New Roman" w:hAnsi="Times New Roman"/>
          <w:sz w:val="28"/>
          <w:szCs w:val="28"/>
        </w:rPr>
        <w:t>– 2 055,2 рубля,</w:t>
      </w:r>
      <w:r w:rsidRPr="00D002EF">
        <w:rPr>
          <w:rFonts w:ascii="Times New Roman" w:hAnsi="Times New Roman"/>
          <w:sz w:val="28"/>
          <w:szCs w:val="28"/>
        </w:rPr>
        <w:t xml:space="preserve"> за счет средств ОМС на одно комплексное посещение для проведения профилактических медицинских осмотров – 1 782,2 ру</w:t>
      </w:r>
      <w:r w:rsidRPr="00D002EF">
        <w:rPr>
          <w:rFonts w:ascii="Times New Roman" w:hAnsi="Times New Roman"/>
          <w:sz w:val="28"/>
          <w:szCs w:val="28"/>
        </w:rPr>
        <w:t>б</w:t>
      </w:r>
      <w:r w:rsidRPr="00D002EF">
        <w:rPr>
          <w:rFonts w:ascii="Times New Roman" w:hAnsi="Times New Roman"/>
          <w:sz w:val="28"/>
          <w:szCs w:val="28"/>
        </w:rPr>
        <w:t>ля, на одно комплексное посещение</w:t>
      </w:r>
      <w:proofErr w:type="gramEnd"/>
      <w:r w:rsidRPr="00D002EF">
        <w:rPr>
          <w:rFonts w:ascii="Times New Roman" w:hAnsi="Times New Roman"/>
          <w:sz w:val="28"/>
          <w:szCs w:val="28"/>
        </w:rPr>
        <w:t xml:space="preserve"> для проведения диспа</w:t>
      </w:r>
      <w:r w:rsidRPr="00D002EF">
        <w:rPr>
          <w:rFonts w:ascii="Times New Roman" w:hAnsi="Times New Roman"/>
          <w:sz w:val="28"/>
          <w:szCs w:val="28"/>
        </w:rPr>
        <w:t>н</w:t>
      </w:r>
      <w:r w:rsidRPr="00D002EF">
        <w:rPr>
          <w:rFonts w:ascii="Times New Roman" w:hAnsi="Times New Roman"/>
          <w:sz w:val="28"/>
          <w:szCs w:val="28"/>
        </w:rPr>
        <w:t>серизации, включающей профилактический медицин</w:t>
      </w:r>
      <w:r w:rsidR="009478F4">
        <w:rPr>
          <w:rFonts w:ascii="Times New Roman" w:hAnsi="Times New Roman"/>
          <w:sz w:val="28"/>
          <w:szCs w:val="28"/>
        </w:rPr>
        <w:t>ский осмотр и дополнительные мет</w:t>
      </w:r>
      <w:r w:rsidRPr="00D002EF">
        <w:rPr>
          <w:rFonts w:ascii="Times New Roman" w:hAnsi="Times New Roman"/>
          <w:sz w:val="28"/>
          <w:szCs w:val="28"/>
        </w:rPr>
        <w:t>оды обследований, в том числе в целях выявления онкологических заболеваний</w:t>
      </w:r>
      <w:r w:rsidR="001E4605">
        <w:rPr>
          <w:rFonts w:ascii="Times New Roman" w:hAnsi="Times New Roman"/>
          <w:sz w:val="28"/>
          <w:szCs w:val="28"/>
        </w:rPr>
        <w:t>,</w:t>
      </w:r>
      <w:r w:rsidRPr="00D002EF">
        <w:rPr>
          <w:rFonts w:ascii="Times New Roman" w:hAnsi="Times New Roman"/>
          <w:sz w:val="28"/>
          <w:szCs w:val="28"/>
        </w:rPr>
        <w:t xml:space="preserve"> – 2 048,7 рубля, на одно посещение с иными целями – 272,9 рубля;</w:t>
      </w:r>
    </w:p>
    <w:p w:rsidR="00D002EF" w:rsidRDefault="00D002EF" w:rsidP="00634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2EF">
        <w:rPr>
          <w:rFonts w:ascii="Times New Roman" w:hAnsi="Times New Roman"/>
          <w:sz w:val="28"/>
          <w:szCs w:val="28"/>
        </w:rPr>
        <w:t>одно обращение по поводу заболевания при оказании медицинской помощи в амбулаторных условиях медицинскими организациями (их структурными подразд</w:t>
      </w:r>
      <w:r w:rsidRPr="00D002EF">
        <w:rPr>
          <w:rFonts w:ascii="Times New Roman" w:hAnsi="Times New Roman"/>
          <w:sz w:val="28"/>
          <w:szCs w:val="28"/>
        </w:rPr>
        <w:t>е</w:t>
      </w:r>
      <w:r w:rsidRPr="00D002EF">
        <w:rPr>
          <w:rFonts w:ascii="Times New Roman" w:hAnsi="Times New Roman"/>
          <w:sz w:val="28"/>
          <w:szCs w:val="28"/>
        </w:rPr>
        <w:t xml:space="preserve">лениями) за счет средств бюджета Республики Татарстан </w:t>
      </w:r>
      <w:r w:rsidRPr="003A3A54">
        <w:rPr>
          <w:rFonts w:ascii="Times New Roman" w:hAnsi="Times New Roman"/>
          <w:sz w:val="28"/>
          <w:szCs w:val="28"/>
        </w:rPr>
        <w:t>– 1 325,8 рубля, за</w:t>
      </w:r>
      <w:r w:rsidRPr="00D002EF">
        <w:rPr>
          <w:rFonts w:ascii="Times New Roman" w:hAnsi="Times New Roman"/>
          <w:sz w:val="28"/>
          <w:szCs w:val="28"/>
        </w:rPr>
        <w:t xml:space="preserve"> счет средств ОМС – 1 414,4 рубля, включая средние нормативы финансовых затрат на провед</w:t>
      </w:r>
      <w:r w:rsidR="001E4605">
        <w:rPr>
          <w:rFonts w:ascii="Times New Roman" w:hAnsi="Times New Roman"/>
          <w:sz w:val="28"/>
          <w:szCs w:val="28"/>
        </w:rPr>
        <w:t xml:space="preserve">ение одного исследования в 2020 – </w:t>
      </w:r>
      <w:r w:rsidRPr="00D002EF">
        <w:rPr>
          <w:rFonts w:ascii="Times New Roman" w:hAnsi="Times New Roman"/>
          <w:sz w:val="28"/>
          <w:szCs w:val="28"/>
        </w:rPr>
        <w:t>2022 годах:</w:t>
      </w:r>
    </w:p>
    <w:p w:rsidR="00D002EF" w:rsidRPr="00D002EF" w:rsidRDefault="00D002EF" w:rsidP="00D00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2EF">
        <w:rPr>
          <w:rFonts w:ascii="Times New Roman" w:hAnsi="Times New Roman"/>
          <w:sz w:val="28"/>
          <w:szCs w:val="28"/>
        </w:rPr>
        <w:t>компьютерной томографии – 3 539,9 рубля,</w:t>
      </w:r>
    </w:p>
    <w:p w:rsidR="00D002EF" w:rsidRPr="00D002EF" w:rsidRDefault="00D002EF" w:rsidP="00D00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2EF">
        <w:rPr>
          <w:rFonts w:ascii="Times New Roman" w:hAnsi="Times New Roman"/>
          <w:sz w:val="28"/>
          <w:szCs w:val="28"/>
        </w:rPr>
        <w:t>магнитно-резонансной томографии – 3 997,9 рубля,</w:t>
      </w:r>
    </w:p>
    <w:p w:rsidR="00D002EF" w:rsidRPr="00D002EF" w:rsidRDefault="00D002EF" w:rsidP="00D00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2EF">
        <w:rPr>
          <w:rFonts w:ascii="Times New Roman" w:hAnsi="Times New Roman"/>
          <w:sz w:val="28"/>
          <w:szCs w:val="28"/>
        </w:rPr>
        <w:t xml:space="preserve">ультразвукового исследования </w:t>
      </w:r>
      <w:proofErr w:type="gramStart"/>
      <w:r w:rsidRPr="00D002EF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D002EF">
        <w:rPr>
          <w:rFonts w:ascii="Times New Roman" w:hAnsi="Times New Roman"/>
          <w:sz w:val="28"/>
          <w:szCs w:val="28"/>
        </w:rPr>
        <w:t xml:space="preserve"> системы – 640,5 рубля,</w:t>
      </w:r>
    </w:p>
    <w:p w:rsidR="00D002EF" w:rsidRPr="00D002EF" w:rsidRDefault="00D002EF" w:rsidP="00D00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2EF">
        <w:rPr>
          <w:rFonts w:ascii="Times New Roman" w:hAnsi="Times New Roman"/>
          <w:sz w:val="28"/>
          <w:szCs w:val="28"/>
        </w:rPr>
        <w:t>эндоскопического диагностического исследования – 880,6 рубля,</w:t>
      </w:r>
    </w:p>
    <w:p w:rsidR="00D002EF" w:rsidRPr="00D002EF" w:rsidRDefault="00D002EF" w:rsidP="00D00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2EF">
        <w:rPr>
          <w:rFonts w:ascii="Times New Roman" w:hAnsi="Times New Roman"/>
          <w:sz w:val="28"/>
          <w:szCs w:val="28"/>
        </w:rPr>
        <w:t>молекулярно-генетического исследования с целью выявления онкологическ</w:t>
      </w:r>
      <w:r w:rsidR="001E4605">
        <w:rPr>
          <w:rFonts w:ascii="Times New Roman" w:hAnsi="Times New Roman"/>
          <w:sz w:val="28"/>
          <w:szCs w:val="28"/>
        </w:rPr>
        <w:t>их заболеваний – 15 000,0 рубля</w:t>
      </w:r>
      <w:r w:rsidRPr="00D002EF">
        <w:rPr>
          <w:rFonts w:ascii="Times New Roman" w:hAnsi="Times New Roman"/>
          <w:sz w:val="28"/>
          <w:szCs w:val="28"/>
        </w:rPr>
        <w:t>,</w:t>
      </w:r>
    </w:p>
    <w:p w:rsidR="00D002EF" w:rsidRPr="00D002EF" w:rsidRDefault="00D002EF" w:rsidP="00D00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2EF">
        <w:rPr>
          <w:rFonts w:ascii="Times New Roman" w:hAnsi="Times New Roman"/>
          <w:sz w:val="28"/>
          <w:szCs w:val="28"/>
        </w:rPr>
        <w:t>гистологического исследования с целью выявления онкологических заболев</w:t>
      </w:r>
      <w:r w:rsidRPr="00D002EF">
        <w:rPr>
          <w:rFonts w:ascii="Times New Roman" w:hAnsi="Times New Roman"/>
          <w:sz w:val="28"/>
          <w:szCs w:val="28"/>
        </w:rPr>
        <w:t>а</w:t>
      </w:r>
      <w:r w:rsidRPr="00D002EF">
        <w:rPr>
          <w:rFonts w:ascii="Times New Roman" w:hAnsi="Times New Roman"/>
          <w:sz w:val="28"/>
          <w:szCs w:val="28"/>
        </w:rPr>
        <w:t>ний – 575,1 рубля;</w:t>
      </w:r>
    </w:p>
    <w:p w:rsidR="00D002EF" w:rsidRDefault="00D002EF" w:rsidP="00D00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2EF">
        <w:rPr>
          <w:rFonts w:ascii="Times New Roman" w:hAnsi="Times New Roman"/>
          <w:sz w:val="28"/>
          <w:szCs w:val="28"/>
        </w:rPr>
        <w:t>одно посещение при оказании медицинской помощи в неотложной форме в амбулаторных условиях за счет средств ОМС – 631,0 рубля;</w:t>
      </w:r>
    </w:p>
    <w:p w:rsidR="00086064" w:rsidRPr="00086064" w:rsidRDefault="00086064" w:rsidP="00086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064">
        <w:rPr>
          <w:rFonts w:ascii="Times New Roman" w:hAnsi="Times New Roman"/>
          <w:sz w:val="28"/>
          <w:szCs w:val="28"/>
        </w:rPr>
        <w:t xml:space="preserve">один случай </w:t>
      </w:r>
      <w:r w:rsidRPr="003A3A54">
        <w:rPr>
          <w:rFonts w:ascii="Times New Roman" w:hAnsi="Times New Roman"/>
          <w:sz w:val="28"/>
          <w:szCs w:val="28"/>
        </w:rPr>
        <w:t>лечения в условиях дневных стационаров за счет средств бюдж</w:t>
      </w:r>
      <w:r w:rsidRPr="003A3A54">
        <w:rPr>
          <w:rFonts w:ascii="Times New Roman" w:hAnsi="Times New Roman"/>
          <w:sz w:val="28"/>
          <w:szCs w:val="28"/>
        </w:rPr>
        <w:t>е</w:t>
      </w:r>
      <w:r w:rsidRPr="003A3A54">
        <w:rPr>
          <w:rFonts w:ascii="Times New Roman" w:hAnsi="Times New Roman"/>
          <w:sz w:val="28"/>
          <w:szCs w:val="28"/>
        </w:rPr>
        <w:t>та Республики Татарстан – 13 541,2</w:t>
      </w:r>
      <w:r w:rsidRPr="00086064">
        <w:rPr>
          <w:rFonts w:ascii="Times New Roman" w:hAnsi="Times New Roman"/>
          <w:sz w:val="28"/>
          <w:szCs w:val="28"/>
        </w:rPr>
        <w:t xml:space="preserve"> рубля, за счет средств ОМС – 20 454,4 рубля, один случай лечения по профилю «онкология» за счет средств ОМС – 77 638,3 ру</w:t>
      </w:r>
      <w:r w:rsidRPr="00086064">
        <w:rPr>
          <w:rFonts w:ascii="Times New Roman" w:hAnsi="Times New Roman"/>
          <w:sz w:val="28"/>
          <w:szCs w:val="28"/>
        </w:rPr>
        <w:t>б</w:t>
      </w:r>
      <w:r w:rsidRPr="00086064">
        <w:rPr>
          <w:rFonts w:ascii="Times New Roman" w:hAnsi="Times New Roman"/>
          <w:sz w:val="28"/>
          <w:szCs w:val="28"/>
        </w:rPr>
        <w:t>ля;</w:t>
      </w:r>
    </w:p>
    <w:p w:rsidR="00D002EF" w:rsidRDefault="00086064" w:rsidP="00086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064">
        <w:rPr>
          <w:rFonts w:ascii="Times New Roman" w:hAnsi="Times New Roman"/>
          <w:sz w:val="28"/>
          <w:szCs w:val="28"/>
        </w:rPr>
        <w:t xml:space="preserve">один случай экстракорпорального оплодотворения за счет средств ОМС – </w:t>
      </w:r>
      <w:r w:rsidR="009478F4">
        <w:rPr>
          <w:rFonts w:ascii="Times New Roman" w:hAnsi="Times New Roman"/>
          <w:sz w:val="28"/>
          <w:szCs w:val="28"/>
        </w:rPr>
        <w:br/>
      </w:r>
      <w:r w:rsidRPr="00086064">
        <w:rPr>
          <w:rFonts w:ascii="Times New Roman" w:hAnsi="Times New Roman"/>
          <w:sz w:val="28"/>
          <w:szCs w:val="28"/>
        </w:rPr>
        <w:t>118 719,1 рубля;</w:t>
      </w:r>
    </w:p>
    <w:p w:rsidR="00D002EF" w:rsidRDefault="00086064" w:rsidP="00D00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064">
        <w:rPr>
          <w:rFonts w:ascii="Times New Roman" w:hAnsi="Times New Roman"/>
          <w:sz w:val="28"/>
          <w:szCs w:val="28"/>
        </w:rPr>
        <w:lastRenderedPageBreak/>
        <w:t xml:space="preserve">один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бюджета Республики </w:t>
      </w:r>
      <w:r w:rsidRPr="003A3A54">
        <w:rPr>
          <w:rFonts w:ascii="Times New Roman" w:hAnsi="Times New Roman"/>
          <w:sz w:val="28"/>
          <w:szCs w:val="28"/>
        </w:rPr>
        <w:t>Татарстан – 97 698,6 рубля,</w:t>
      </w:r>
      <w:r w:rsidRPr="00086064">
        <w:rPr>
          <w:rFonts w:ascii="Times New Roman" w:hAnsi="Times New Roman"/>
          <w:sz w:val="28"/>
          <w:szCs w:val="28"/>
        </w:rPr>
        <w:t xml:space="preserve"> за счет средств </w:t>
      </w:r>
      <w:r w:rsidR="003E7C16">
        <w:rPr>
          <w:rFonts w:ascii="Times New Roman" w:hAnsi="Times New Roman"/>
          <w:sz w:val="28"/>
          <w:szCs w:val="28"/>
        </w:rPr>
        <w:br/>
      </w:r>
      <w:r w:rsidRPr="00086064">
        <w:rPr>
          <w:rFonts w:ascii="Times New Roman" w:hAnsi="Times New Roman"/>
          <w:sz w:val="28"/>
          <w:szCs w:val="28"/>
        </w:rPr>
        <w:t>ОМС – 34 713,7 рубля, один случай госпитализации по профилю «онкология» за счет средств ОМС – 100 848,9 рубля;</w:t>
      </w:r>
    </w:p>
    <w:p w:rsidR="00D002EF" w:rsidRDefault="00086064" w:rsidP="00634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064">
        <w:rPr>
          <w:rFonts w:ascii="Times New Roman" w:hAnsi="Times New Roman"/>
          <w:sz w:val="28"/>
          <w:szCs w:val="28"/>
        </w:rPr>
        <w:t>один случай госпитализации по медицинской реабилитации в специализир</w:t>
      </w:r>
      <w:r w:rsidRPr="00086064">
        <w:rPr>
          <w:rFonts w:ascii="Times New Roman" w:hAnsi="Times New Roman"/>
          <w:sz w:val="28"/>
          <w:szCs w:val="28"/>
        </w:rPr>
        <w:t>о</w:t>
      </w:r>
      <w:r w:rsidRPr="00086064">
        <w:rPr>
          <w:rFonts w:ascii="Times New Roman" w:hAnsi="Times New Roman"/>
          <w:sz w:val="28"/>
          <w:szCs w:val="28"/>
        </w:rPr>
        <w:t>ванных медицинских организациях, оказывающих медицинскую помощь по проф</w:t>
      </w:r>
      <w:r w:rsidRPr="00086064">
        <w:rPr>
          <w:rFonts w:ascii="Times New Roman" w:hAnsi="Times New Roman"/>
          <w:sz w:val="28"/>
          <w:szCs w:val="28"/>
        </w:rPr>
        <w:t>и</w:t>
      </w:r>
      <w:r w:rsidR="00F9326F">
        <w:rPr>
          <w:rFonts w:ascii="Times New Roman" w:hAnsi="Times New Roman"/>
          <w:sz w:val="28"/>
          <w:szCs w:val="28"/>
        </w:rPr>
        <w:t>лю «м</w:t>
      </w:r>
      <w:r w:rsidRPr="00086064">
        <w:rPr>
          <w:rFonts w:ascii="Times New Roman" w:hAnsi="Times New Roman"/>
          <w:sz w:val="28"/>
          <w:szCs w:val="28"/>
        </w:rPr>
        <w:t>едицинская реабилитация», и реабилитационных отделениях медицинских о</w:t>
      </w:r>
      <w:r w:rsidRPr="00086064">
        <w:rPr>
          <w:rFonts w:ascii="Times New Roman" w:hAnsi="Times New Roman"/>
          <w:sz w:val="28"/>
          <w:szCs w:val="28"/>
        </w:rPr>
        <w:t>р</w:t>
      </w:r>
      <w:r w:rsidRPr="00086064">
        <w:rPr>
          <w:rFonts w:ascii="Times New Roman" w:hAnsi="Times New Roman"/>
          <w:sz w:val="28"/>
          <w:szCs w:val="28"/>
        </w:rPr>
        <w:t>ганизаций за счет средств ОМС – 42 980,5 рубля;</w:t>
      </w:r>
    </w:p>
    <w:p w:rsidR="00086064" w:rsidRDefault="00086064" w:rsidP="008D0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064">
        <w:rPr>
          <w:rFonts w:ascii="Times New Roman" w:hAnsi="Times New Roman"/>
          <w:sz w:val="28"/>
          <w:szCs w:val="28"/>
        </w:rPr>
        <w:t>один койко-день в медицинских организациях (их структурных подразделен</w:t>
      </w:r>
      <w:r w:rsidRPr="00086064">
        <w:rPr>
          <w:rFonts w:ascii="Times New Roman" w:hAnsi="Times New Roman"/>
          <w:sz w:val="28"/>
          <w:szCs w:val="28"/>
        </w:rPr>
        <w:t>и</w:t>
      </w:r>
      <w:r w:rsidRPr="00086064">
        <w:rPr>
          <w:rFonts w:ascii="Times New Roman" w:hAnsi="Times New Roman"/>
          <w:sz w:val="28"/>
          <w:szCs w:val="28"/>
        </w:rPr>
        <w:t xml:space="preserve">ях), оказывающих паллиативную медицинскую помощь в стационарных условиях (включая койки паллиативной медицинской помощи и койки сестринского ухода), за счет средств бюджета Республики </w:t>
      </w:r>
      <w:r w:rsidRPr="003A3A54">
        <w:rPr>
          <w:rFonts w:ascii="Times New Roman" w:hAnsi="Times New Roman"/>
          <w:sz w:val="28"/>
          <w:szCs w:val="28"/>
        </w:rPr>
        <w:t>Татарстан – 2 428,6 рубля</w:t>
      </w:r>
      <w:r w:rsidRPr="00086064">
        <w:rPr>
          <w:rFonts w:ascii="Times New Roman" w:hAnsi="Times New Roman"/>
          <w:sz w:val="28"/>
          <w:szCs w:val="28"/>
        </w:rPr>
        <w:t>.</w:t>
      </w:r>
    </w:p>
    <w:p w:rsidR="00086064" w:rsidRPr="00086064" w:rsidRDefault="00086064" w:rsidP="00086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064">
        <w:rPr>
          <w:rFonts w:ascii="Times New Roman" w:hAnsi="Times New Roman"/>
          <w:sz w:val="28"/>
          <w:szCs w:val="28"/>
        </w:rPr>
        <w:t>Размер финансового обеспечения фельдшерских, фельдшерско-акушерских пунктов при условии их соответст</w:t>
      </w:r>
      <w:r w:rsidR="00F9326F">
        <w:rPr>
          <w:rFonts w:ascii="Times New Roman" w:hAnsi="Times New Roman"/>
          <w:sz w:val="28"/>
          <w:szCs w:val="28"/>
        </w:rPr>
        <w:t>вия требованиям, установленным П</w:t>
      </w:r>
      <w:r w:rsidRPr="00086064">
        <w:rPr>
          <w:rFonts w:ascii="Times New Roman" w:hAnsi="Times New Roman"/>
          <w:sz w:val="28"/>
          <w:szCs w:val="28"/>
        </w:rPr>
        <w:t xml:space="preserve">оложением об организации оказания первичной медико-санитарной помощи взрослому населению, утвержденным </w:t>
      </w:r>
      <w:r w:rsidR="00600FF5">
        <w:rPr>
          <w:rFonts w:ascii="Times New Roman" w:hAnsi="Times New Roman"/>
          <w:sz w:val="28"/>
          <w:szCs w:val="28"/>
        </w:rPr>
        <w:t>приказом Министерства</w:t>
      </w:r>
      <w:r w:rsidRPr="00086064">
        <w:rPr>
          <w:rFonts w:ascii="Times New Roman" w:hAnsi="Times New Roman"/>
          <w:sz w:val="28"/>
          <w:szCs w:val="28"/>
        </w:rPr>
        <w:t xml:space="preserve"> здравоохранения </w:t>
      </w:r>
      <w:r w:rsidR="00600FF5">
        <w:rPr>
          <w:rFonts w:ascii="Times New Roman" w:hAnsi="Times New Roman"/>
          <w:sz w:val="28"/>
          <w:szCs w:val="28"/>
        </w:rPr>
        <w:t xml:space="preserve">и социального развития </w:t>
      </w:r>
      <w:r w:rsidRPr="00086064">
        <w:rPr>
          <w:rFonts w:ascii="Times New Roman" w:hAnsi="Times New Roman"/>
          <w:sz w:val="28"/>
          <w:szCs w:val="28"/>
        </w:rPr>
        <w:t>Российской Федерации</w:t>
      </w:r>
      <w:r w:rsidR="00F9326F">
        <w:rPr>
          <w:rFonts w:ascii="Times New Roman" w:hAnsi="Times New Roman"/>
          <w:sz w:val="28"/>
          <w:szCs w:val="28"/>
        </w:rPr>
        <w:t xml:space="preserve"> от 15 мая 2012 г.</w:t>
      </w:r>
      <w:r w:rsidR="00600FF5">
        <w:rPr>
          <w:rFonts w:ascii="Times New Roman" w:hAnsi="Times New Roman"/>
          <w:sz w:val="28"/>
          <w:szCs w:val="28"/>
        </w:rPr>
        <w:t xml:space="preserve"> № 543н</w:t>
      </w:r>
      <w:r w:rsidRPr="00086064">
        <w:rPr>
          <w:rFonts w:ascii="Times New Roman" w:hAnsi="Times New Roman"/>
          <w:sz w:val="28"/>
          <w:szCs w:val="28"/>
        </w:rPr>
        <w:t>, составляет в среднем на 2020 год:</w:t>
      </w:r>
    </w:p>
    <w:p w:rsidR="00086064" w:rsidRPr="00086064" w:rsidRDefault="00086064" w:rsidP="00086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064">
        <w:rPr>
          <w:rFonts w:ascii="Times New Roman" w:hAnsi="Times New Roman"/>
          <w:sz w:val="28"/>
          <w:szCs w:val="28"/>
        </w:rPr>
        <w:t>фельдшерский, фельдшерско-акушерский пункт, обслуживающий до 100 ж</w:t>
      </w:r>
      <w:r w:rsidRPr="00086064">
        <w:rPr>
          <w:rFonts w:ascii="Times New Roman" w:hAnsi="Times New Roman"/>
          <w:sz w:val="28"/>
          <w:szCs w:val="28"/>
        </w:rPr>
        <w:t>и</w:t>
      </w:r>
      <w:r w:rsidR="009478F4">
        <w:rPr>
          <w:rFonts w:ascii="Times New Roman" w:hAnsi="Times New Roman"/>
          <w:sz w:val="28"/>
          <w:szCs w:val="28"/>
        </w:rPr>
        <w:t>телей, –</w:t>
      </w:r>
      <w:r w:rsidRPr="00086064">
        <w:rPr>
          <w:rFonts w:ascii="Times New Roman" w:hAnsi="Times New Roman"/>
          <w:sz w:val="28"/>
          <w:szCs w:val="28"/>
        </w:rPr>
        <w:t xml:space="preserve"> 348,99 тыс</w:t>
      </w:r>
      <w:proofErr w:type="gramStart"/>
      <w:r w:rsidRPr="00086064">
        <w:rPr>
          <w:rFonts w:ascii="Times New Roman" w:hAnsi="Times New Roman"/>
          <w:sz w:val="28"/>
          <w:szCs w:val="28"/>
        </w:rPr>
        <w:t>.р</w:t>
      </w:r>
      <w:proofErr w:type="gramEnd"/>
      <w:r w:rsidRPr="00086064">
        <w:rPr>
          <w:rFonts w:ascii="Times New Roman" w:hAnsi="Times New Roman"/>
          <w:sz w:val="28"/>
          <w:szCs w:val="28"/>
        </w:rPr>
        <w:t>ублей,</w:t>
      </w:r>
    </w:p>
    <w:p w:rsidR="00086064" w:rsidRPr="00086064" w:rsidRDefault="00086064" w:rsidP="00086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064">
        <w:rPr>
          <w:rFonts w:ascii="Times New Roman" w:hAnsi="Times New Roman"/>
          <w:sz w:val="28"/>
          <w:szCs w:val="28"/>
        </w:rPr>
        <w:t>фельдшерский, фельдшерско-акушерский пункт, обслуж</w:t>
      </w:r>
      <w:r w:rsidR="009478F4">
        <w:rPr>
          <w:rFonts w:ascii="Times New Roman" w:hAnsi="Times New Roman"/>
          <w:sz w:val="28"/>
          <w:szCs w:val="28"/>
        </w:rPr>
        <w:t>ивающий от 100 до 900 жителей, –</w:t>
      </w:r>
      <w:r w:rsidRPr="00086064">
        <w:rPr>
          <w:rFonts w:ascii="Times New Roman" w:hAnsi="Times New Roman"/>
          <w:sz w:val="28"/>
          <w:szCs w:val="28"/>
        </w:rPr>
        <w:t xml:space="preserve"> 957,2 тыс</w:t>
      </w:r>
      <w:proofErr w:type="gramStart"/>
      <w:r w:rsidRPr="00086064">
        <w:rPr>
          <w:rFonts w:ascii="Times New Roman" w:hAnsi="Times New Roman"/>
          <w:sz w:val="28"/>
          <w:szCs w:val="28"/>
        </w:rPr>
        <w:t>.р</w:t>
      </w:r>
      <w:proofErr w:type="gramEnd"/>
      <w:r w:rsidRPr="00086064">
        <w:rPr>
          <w:rFonts w:ascii="Times New Roman" w:hAnsi="Times New Roman"/>
          <w:sz w:val="28"/>
          <w:szCs w:val="28"/>
        </w:rPr>
        <w:t>ублей,</w:t>
      </w:r>
    </w:p>
    <w:p w:rsidR="00086064" w:rsidRPr="00086064" w:rsidRDefault="00086064" w:rsidP="00086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064">
        <w:rPr>
          <w:rFonts w:ascii="Times New Roman" w:hAnsi="Times New Roman"/>
          <w:sz w:val="28"/>
          <w:szCs w:val="28"/>
        </w:rPr>
        <w:t>фельдшерский, фельдшерско-акушерский пункт, обслужи</w:t>
      </w:r>
      <w:r w:rsidR="009478F4">
        <w:rPr>
          <w:rFonts w:ascii="Times New Roman" w:hAnsi="Times New Roman"/>
          <w:sz w:val="28"/>
          <w:szCs w:val="28"/>
        </w:rPr>
        <w:t>вающий от 900 до 1</w:t>
      </w:r>
      <w:r w:rsidR="00C56E46">
        <w:rPr>
          <w:rFonts w:ascii="Times New Roman" w:hAnsi="Times New Roman"/>
          <w:sz w:val="28"/>
          <w:szCs w:val="28"/>
        </w:rPr>
        <w:t> </w:t>
      </w:r>
      <w:r w:rsidR="009478F4">
        <w:rPr>
          <w:rFonts w:ascii="Times New Roman" w:hAnsi="Times New Roman"/>
          <w:sz w:val="28"/>
          <w:szCs w:val="28"/>
        </w:rPr>
        <w:t>500 жителей, –</w:t>
      </w:r>
      <w:r w:rsidRPr="00086064">
        <w:rPr>
          <w:rFonts w:ascii="Times New Roman" w:hAnsi="Times New Roman"/>
          <w:sz w:val="28"/>
          <w:szCs w:val="28"/>
        </w:rPr>
        <w:t xml:space="preserve"> 1 516,4 тыс</w:t>
      </w:r>
      <w:proofErr w:type="gramStart"/>
      <w:r w:rsidRPr="00086064">
        <w:rPr>
          <w:rFonts w:ascii="Times New Roman" w:hAnsi="Times New Roman"/>
          <w:sz w:val="28"/>
          <w:szCs w:val="28"/>
        </w:rPr>
        <w:t>.р</w:t>
      </w:r>
      <w:proofErr w:type="gramEnd"/>
      <w:r w:rsidRPr="00086064">
        <w:rPr>
          <w:rFonts w:ascii="Times New Roman" w:hAnsi="Times New Roman"/>
          <w:sz w:val="28"/>
          <w:szCs w:val="28"/>
        </w:rPr>
        <w:t>ублей,</w:t>
      </w:r>
    </w:p>
    <w:p w:rsidR="00086064" w:rsidRPr="00086064" w:rsidRDefault="00086064" w:rsidP="00086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064">
        <w:rPr>
          <w:rFonts w:ascii="Times New Roman" w:hAnsi="Times New Roman"/>
          <w:sz w:val="28"/>
          <w:szCs w:val="28"/>
        </w:rPr>
        <w:t>фельдшерский, фельдшерско-акушерский пункт, обслуживающий от 1</w:t>
      </w:r>
      <w:r w:rsidR="00C56E46">
        <w:rPr>
          <w:rFonts w:ascii="Times New Roman" w:hAnsi="Times New Roman"/>
          <w:sz w:val="28"/>
          <w:szCs w:val="28"/>
        </w:rPr>
        <w:t> </w:t>
      </w:r>
      <w:r w:rsidRPr="00086064">
        <w:rPr>
          <w:rFonts w:ascii="Times New Roman" w:hAnsi="Times New Roman"/>
          <w:sz w:val="28"/>
          <w:szCs w:val="28"/>
        </w:rPr>
        <w:t>500 до 2</w:t>
      </w:r>
      <w:r w:rsidR="00C56E46">
        <w:rPr>
          <w:rFonts w:ascii="Times New Roman" w:hAnsi="Times New Roman"/>
          <w:sz w:val="28"/>
          <w:szCs w:val="28"/>
        </w:rPr>
        <w:t> </w:t>
      </w:r>
      <w:r w:rsidRPr="00086064">
        <w:rPr>
          <w:rFonts w:ascii="Times New Roman" w:hAnsi="Times New Roman"/>
          <w:sz w:val="28"/>
          <w:szCs w:val="28"/>
        </w:rPr>
        <w:t>000 жите</w:t>
      </w:r>
      <w:r w:rsidR="009478F4">
        <w:rPr>
          <w:rFonts w:ascii="Times New Roman" w:hAnsi="Times New Roman"/>
          <w:sz w:val="28"/>
          <w:szCs w:val="28"/>
        </w:rPr>
        <w:t>лей, –</w:t>
      </w:r>
      <w:r w:rsidRPr="00086064">
        <w:rPr>
          <w:rFonts w:ascii="Times New Roman" w:hAnsi="Times New Roman"/>
          <w:sz w:val="28"/>
          <w:szCs w:val="28"/>
        </w:rPr>
        <w:t xml:space="preserve"> 1 702,8 тыс</w:t>
      </w:r>
      <w:proofErr w:type="gramStart"/>
      <w:r w:rsidRPr="00086064">
        <w:rPr>
          <w:rFonts w:ascii="Times New Roman" w:hAnsi="Times New Roman"/>
          <w:sz w:val="28"/>
          <w:szCs w:val="28"/>
        </w:rPr>
        <w:t>.р</w:t>
      </w:r>
      <w:proofErr w:type="gramEnd"/>
      <w:r w:rsidRPr="00086064">
        <w:rPr>
          <w:rFonts w:ascii="Times New Roman" w:hAnsi="Times New Roman"/>
          <w:sz w:val="28"/>
          <w:szCs w:val="28"/>
        </w:rPr>
        <w:t>ублей,</w:t>
      </w:r>
    </w:p>
    <w:p w:rsidR="00086064" w:rsidRDefault="00086064" w:rsidP="000860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064">
        <w:rPr>
          <w:rFonts w:ascii="Times New Roman" w:hAnsi="Times New Roman"/>
          <w:sz w:val="28"/>
          <w:szCs w:val="28"/>
        </w:rPr>
        <w:t>фельдшерский, фельдшерско-акушерский пункт, обс</w:t>
      </w:r>
      <w:r w:rsidR="009478F4">
        <w:rPr>
          <w:rFonts w:ascii="Times New Roman" w:hAnsi="Times New Roman"/>
          <w:sz w:val="28"/>
          <w:szCs w:val="28"/>
        </w:rPr>
        <w:t xml:space="preserve">луживающий более </w:t>
      </w:r>
      <w:r w:rsidR="00C56E46">
        <w:rPr>
          <w:rFonts w:ascii="Times New Roman" w:hAnsi="Times New Roman"/>
          <w:sz w:val="28"/>
          <w:szCs w:val="28"/>
        </w:rPr>
        <w:br/>
      </w:r>
      <w:r w:rsidR="009478F4">
        <w:rPr>
          <w:rFonts w:ascii="Times New Roman" w:hAnsi="Times New Roman"/>
          <w:sz w:val="28"/>
          <w:szCs w:val="28"/>
        </w:rPr>
        <w:t>2</w:t>
      </w:r>
      <w:r w:rsidR="00C56E46">
        <w:rPr>
          <w:rFonts w:ascii="Times New Roman" w:hAnsi="Times New Roman"/>
          <w:sz w:val="28"/>
          <w:szCs w:val="28"/>
        </w:rPr>
        <w:t> </w:t>
      </w:r>
      <w:r w:rsidR="009478F4">
        <w:rPr>
          <w:rFonts w:ascii="Times New Roman" w:hAnsi="Times New Roman"/>
          <w:sz w:val="28"/>
          <w:szCs w:val="28"/>
        </w:rPr>
        <w:t>000 жителей, –</w:t>
      </w:r>
      <w:r w:rsidRPr="00086064">
        <w:rPr>
          <w:rFonts w:ascii="Times New Roman" w:hAnsi="Times New Roman"/>
          <w:sz w:val="28"/>
          <w:szCs w:val="28"/>
        </w:rPr>
        <w:t xml:space="preserve"> 1 736,86 тыс</w:t>
      </w:r>
      <w:proofErr w:type="gramStart"/>
      <w:r w:rsidRPr="00086064">
        <w:rPr>
          <w:rFonts w:ascii="Times New Roman" w:hAnsi="Times New Roman"/>
          <w:sz w:val="28"/>
          <w:szCs w:val="28"/>
        </w:rPr>
        <w:t>.р</w:t>
      </w:r>
      <w:proofErr w:type="gramEnd"/>
      <w:r w:rsidRPr="00086064">
        <w:rPr>
          <w:rFonts w:ascii="Times New Roman" w:hAnsi="Times New Roman"/>
          <w:sz w:val="28"/>
          <w:szCs w:val="28"/>
        </w:rPr>
        <w:t>ублей.</w:t>
      </w:r>
    </w:p>
    <w:p w:rsidR="008D00A7" w:rsidRPr="008B15A2" w:rsidRDefault="008D00A7" w:rsidP="008D0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Нормативы финансовых затрат на единицу объема медицинской помощи, ок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 xml:space="preserve">зываемой в соответствии с Программой, на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годы </w:t>
      </w:r>
      <w:proofErr w:type="gramStart"/>
      <w:r w:rsidRPr="008B15A2">
        <w:rPr>
          <w:rFonts w:ascii="Times New Roman" w:hAnsi="Times New Roman"/>
          <w:sz w:val="28"/>
          <w:szCs w:val="28"/>
        </w:rPr>
        <w:t>на</w:t>
      </w:r>
      <w:proofErr w:type="gramEnd"/>
      <w:r w:rsidRPr="008B15A2">
        <w:rPr>
          <w:rFonts w:ascii="Times New Roman" w:hAnsi="Times New Roman"/>
          <w:sz w:val="28"/>
          <w:szCs w:val="28"/>
        </w:rPr>
        <w:t>:</w:t>
      </w:r>
    </w:p>
    <w:p w:rsidR="008D00A7" w:rsidRDefault="008D00A7" w:rsidP="008D0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 xml:space="preserve">один вызов скорой медицинской помощи за счет средств бюджета Республики Татарстан составляет </w:t>
      </w:r>
      <w:r w:rsidR="0038053E" w:rsidRPr="008B15A2">
        <w:rPr>
          <w:rFonts w:ascii="Times New Roman" w:hAnsi="Times New Roman"/>
          <w:sz w:val="28"/>
          <w:szCs w:val="28"/>
        </w:rPr>
        <w:t>3 949,1</w:t>
      </w:r>
      <w:r w:rsidR="00546A0D" w:rsidRPr="008B15A2">
        <w:rPr>
          <w:rFonts w:ascii="Times New Roman" w:hAnsi="Times New Roman"/>
          <w:sz w:val="28"/>
          <w:szCs w:val="28"/>
        </w:rPr>
        <w:t xml:space="preserve"> </w:t>
      </w:r>
      <w:r w:rsidRPr="008B15A2">
        <w:rPr>
          <w:rFonts w:ascii="Times New Roman" w:hAnsi="Times New Roman"/>
          <w:sz w:val="28"/>
          <w:szCs w:val="28"/>
        </w:rPr>
        <w:t xml:space="preserve">рубля на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год, </w:t>
      </w:r>
      <w:r w:rsidR="0038053E" w:rsidRPr="008B15A2">
        <w:rPr>
          <w:rFonts w:ascii="Times New Roman" w:hAnsi="Times New Roman"/>
          <w:sz w:val="28"/>
          <w:szCs w:val="28"/>
        </w:rPr>
        <w:t xml:space="preserve">3 949,1 </w:t>
      </w:r>
      <w:r w:rsidRPr="008B15A2">
        <w:rPr>
          <w:rFonts w:ascii="Times New Roman" w:hAnsi="Times New Roman"/>
          <w:sz w:val="28"/>
          <w:szCs w:val="28"/>
        </w:rPr>
        <w:t xml:space="preserve">рубля – на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год, за счет средств ОМС – </w:t>
      </w:r>
      <w:r w:rsidR="0038053E" w:rsidRPr="008B15A2">
        <w:rPr>
          <w:rFonts w:ascii="Times New Roman" w:hAnsi="Times New Roman"/>
          <w:sz w:val="28"/>
          <w:szCs w:val="28"/>
        </w:rPr>
        <w:t xml:space="preserve">2 567,3 </w:t>
      </w:r>
      <w:r w:rsidRPr="008B15A2">
        <w:rPr>
          <w:rFonts w:ascii="Times New Roman" w:hAnsi="Times New Roman"/>
          <w:sz w:val="28"/>
          <w:szCs w:val="28"/>
        </w:rPr>
        <w:t xml:space="preserve">рубля на </w:t>
      </w:r>
      <w:r w:rsidR="00262098" w:rsidRPr="008B15A2">
        <w:rPr>
          <w:rFonts w:ascii="Times New Roman" w:hAnsi="Times New Roman"/>
          <w:sz w:val="28"/>
          <w:szCs w:val="28"/>
        </w:rPr>
        <w:t>2021</w:t>
      </w:r>
      <w:r w:rsidRPr="008B15A2">
        <w:rPr>
          <w:rFonts w:ascii="Times New Roman" w:hAnsi="Times New Roman"/>
          <w:sz w:val="28"/>
          <w:szCs w:val="28"/>
        </w:rPr>
        <w:t xml:space="preserve"> год, </w:t>
      </w:r>
      <w:r w:rsidR="0038053E" w:rsidRPr="008B15A2">
        <w:rPr>
          <w:rFonts w:ascii="Times New Roman" w:hAnsi="Times New Roman"/>
          <w:sz w:val="28"/>
          <w:szCs w:val="28"/>
        </w:rPr>
        <w:t xml:space="preserve">2 666,9 </w:t>
      </w:r>
      <w:r w:rsidRPr="008B15A2">
        <w:rPr>
          <w:rFonts w:ascii="Times New Roman" w:hAnsi="Times New Roman"/>
          <w:sz w:val="28"/>
          <w:szCs w:val="28"/>
        </w:rPr>
        <w:t xml:space="preserve">рубля на </w:t>
      </w:r>
      <w:r w:rsidR="00262098" w:rsidRPr="008B15A2">
        <w:rPr>
          <w:rFonts w:ascii="Times New Roman" w:hAnsi="Times New Roman"/>
          <w:sz w:val="28"/>
          <w:szCs w:val="28"/>
        </w:rPr>
        <w:t>2022</w:t>
      </w:r>
      <w:r w:rsidRPr="008B15A2">
        <w:rPr>
          <w:rFonts w:ascii="Times New Roman" w:hAnsi="Times New Roman"/>
          <w:sz w:val="28"/>
          <w:szCs w:val="28"/>
        </w:rPr>
        <w:t xml:space="preserve"> год;</w:t>
      </w:r>
    </w:p>
    <w:p w:rsidR="00C3574E" w:rsidRDefault="003E1BD0" w:rsidP="008D0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1BD0">
        <w:rPr>
          <w:rFonts w:ascii="Times New Roman" w:hAnsi="Times New Roman"/>
          <w:sz w:val="28"/>
          <w:szCs w:val="28"/>
        </w:rPr>
        <w:t>одно посещение с профилактической и иными целями при оказании медици</w:t>
      </w:r>
      <w:r w:rsidRPr="003E1BD0">
        <w:rPr>
          <w:rFonts w:ascii="Times New Roman" w:hAnsi="Times New Roman"/>
          <w:sz w:val="28"/>
          <w:szCs w:val="28"/>
        </w:rPr>
        <w:t>н</w:t>
      </w:r>
      <w:r w:rsidRPr="003E1BD0">
        <w:rPr>
          <w:rFonts w:ascii="Times New Roman" w:hAnsi="Times New Roman"/>
          <w:sz w:val="28"/>
          <w:szCs w:val="28"/>
        </w:rPr>
        <w:t>ской помощи в амбулаторных условиях медицинскими организациями (их стру</w:t>
      </w:r>
      <w:r w:rsidRPr="003E1BD0">
        <w:rPr>
          <w:rFonts w:ascii="Times New Roman" w:hAnsi="Times New Roman"/>
          <w:sz w:val="28"/>
          <w:szCs w:val="28"/>
        </w:rPr>
        <w:t>к</w:t>
      </w:r>
      <w:r w:rsidRPr="003E1BD0">
        <w:rPr>
          <w:rFonts w:ascii="Times New Roman" w:hAnsi="Times New Roman"/>
          <w:sz w:val="28"/>
          <w:szCs w:val="28"/>
        </w:rPr>
        <w:t>турными подразделениями) за счет средств бюджета Республики Татарстан (вкл</w:t>
      </w:r>
      <w:r w:rsidRPr="003E1BD0">
        <w:rPr>
          <w:rFonts w:ascii="Times New Roman" w:hAnsi="Times New Roman"/>
          <w:sz w:val="28"/>
          <w:szCs w:val="28"/>
        </w:rPr>
        <w:t>ю</w:t>
      </w:r>
      <w:r w:rsidRPr="003E1BD0">
        <w:rPr>
          <w:rFonts w:ascii="Times New Roman" w:hAnsi="Times New Roman"/>
          <w:sz w:val="28"/>
          <w:szCs w:val="28"/>
        </w:rPr>
        <w:t>чая расходы на оказание медицинской помощи выездными психиатрическими бр</w:t>
      </w:r>
      <w:r w:rsidRPr="003E1BD0">
        <w:rPr>
          <w:rFonts w:ascii="Times New Roman" w:hAnsi="Times New Roman"/>
          <w:sz w:val="28"/>
          <w:szCs w:val="28"/>
        </w:rPr>
        <w:t>и</w:t>
      </w:r>
      <w:r w:rsidRPr="003E1BD0">
        <w:rPr>
          <w:rFonts w:ascii="Times New Roman" w:hAnsi="Times New Roman"/>
          <w:sz w:val="28"/>
          <w:szCs w:val="28"/>
        </w:rPr>
        <w:t>гадами, расходы на оказание паллиативной медицинской помощи, в том числе на дому</w:t>
      </w:r>
      <w:r w:rsidRPr="00D61B72">
        <w:rPr>
          <w:rFonts w:ascii="Times New Roman" w:hAnsi="Times New Roman"/>
          <w:sz w:val="28"/>
          <w:szCs w:val="28"/>
        </w:rPr>
        <w:t xml:space="preserve">) </w:t>
      </w:r>
      <w:r w:rsidR="00F9326F">
        <w:rPr>
          <w:rFonts w:ascii="Times New Roman" w:hAnsi="Times New Roman"/>
          <w:sz w:val="28"/>
          <w:szCs w:val="28"/>
        </w:rPr>
        <w:t xml:space="preserve">составляет </w:t>
      </w:r>
      <w:r w:rsidRPr="00D61B72">
        <w:rPr>
          <w:rFonts w:ascii="Times New Roman" w:hAnsi="Times New Roman"/>
          <w:sz w:val="28"/>
          <w:szCs w:val="28"/>
        </w:rPr>
        <w:t xml:space="preserve">475,5 рубля на 2021 год, 504,5 рубля </w:t>
      </w:r>
      <w:r w:rsidR="00C56E46">
        <w:rPr>
          <w:rFonts w:ascii="Times New Roman" w:hAnsi="Times New Roman"/>
          <w:sz w:val="28"/>
          <w:szCs w:val="28"/>
        </w:rPr>
        <w:t xml:space="preserve">– </w:t>
      </w:r>
      <w:r w:rsidRPr="00D61B72">
        <w:rPr>
          <w:rFonts w:ascii="Times New Roman" w:hAnsi="Times New Roman"/>
          <w:sz w:val="28"/>
          <w:szCs w:val="28"/>
        </w:rPr>
        <w:t xml:space="preserve">на 2022 год, из них на </w:t>
      </w:r>
      <w:r w:rsidR="00F9326F">
        <w:rPr>
          <w:rFonts w:ascii="Times New Roman" w:hAnsi="Times New Roman"/>
          <w:sz w:val="28"/>
          <w:szCs w:val="28"/>
        </w:rPr>
        <w:br/>
      </w:r>
      <w:r w:rsidRPr="00D61B72">
        <w:rPr>
          <w:rFonts w:ascii="Times New Roman" w:hAnsi="Times New Roman"/>
          <w:sz w:val="28"/>
          <w:szCs w:val="28"/>
        </w:rPr>
        <w:t>одно</w:t>
      </w:r>
      <w:proofErr w:type="gramEnd"/>
      <w:r w:rsidRPr="00D61B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61B72">
        <w:rPr>
          <w:rFonts w:ascii="Times New Roman" w:hAnsi="Times New Roman"/>
          <w:sz w:val="28"/>
          <w:szCs w:val="28"/>
        </w:rPr>
        <w:t>посещение при оказании паллиативной медицинской помощи в амбулаторных условиях, в том числе на одно посещение при оказании паллиативной медицинской помощи на дому выездными патронаждыми бригадами (без учета расходов на опл</w:t>
      </w:r>
      <w:r w:rsidRPr="00D61B72">
        <w:rPr>
          <w:rFonts w:ascii="Times New Roman" w:hAnsi="Times New Roman"/>
          <w:sz w:val="28"/>
          <w:szCs w:val="28"/>
        </w:rPr>
        <w:t>а</w:t>
      </w:r>
      <w:r w:rsidRPr="00D61B72">
        <w:rPr>
          <w:rFonts w:ascii="Times New Roman" w:hAnsi="Times New Roman"/>
          <w:sz w:val="28"/>
          <w:szCs w:val="28"/>
        </w:rPr>
        <w:t>ту социальных усл</w:t>
      </w:r>
      <w:r w:rsidR="00C56E46">
        <w:rPr>
          <w:rFonts w:ascii="Times New Roman" w:hAnsi="Times New Roman"/>
          <w:sz w:val="28"/>
          <w:szCs w:val="28"/>
        </w:rPr>
        <w:t>у</w:t>
      </w:r>
      <w:r w:rsidRPr="00D61B72">
        <w:rPr>
          <w:rFonts w:ascii="Times New Roman" w:hAnsi="Times New Roman"/>
          <w:sz w:val="28"/>
          <w:szCs w:val="28"/>
        </w:rPr>
        <w:t>г, оказываемых социальными работниками, и расходов для пр</w:t>
      </w:r>
      <w:r w:rsidRPr="00D61B72">
        <w:rPr>
          <w:rFonts w:ascii="Times New Roman" w:hAnsi="Times New Roman"/>
          <w:sz w:val="28"/>
          <w:szCs w:val="28"/>
        </w:rPr>
        <w:t>е</w:t>
      </w:r>
      <w:r w:rsidRPr="00D61B72">
        <w:rPr>
          <w:rFonts w:ascii="Times New Roman" w:hAnsi="Times New Roman"/>
          <w:sz w:val="28"/>
          <w:szCs w:val="28"/>
        </w:rPr>
        <w:t xml:space="preserve">доставления на дому медицинских изделий) на 2021 год – 2 137,4 рубля, на </w:t>
      </w:r>
      <w:r w:rsidR="00F9326F">
        <w:rPr>
          <w:rFonts w:ascii="Times New Roman" w:hAnsi="Times New Roman"/>
          <w:sz w:val="28"/>
          <w:szCs w:val="28"/>
        </w:rPr>
        <w:br/>
      </w:r>
      <w:r w:rsidRPr="00D61B72">
        <w:rPr>
          <w:rFonts w:ascii="Times New Roman" w:hAnsi="Times New Roman"/>
          <w:sz w:val="28"/>
          <w:szCs w:val="28"/>
        </w:rPr>
        <w:t>2022 год – 2 267,7 ру</w:t>
      </w:r>
      <w:r w:rsidRPr="00D61B72">
        <w:rPr>
          <w:rFonts w:ascii="Times New Roman" w:hAnsi="Times New Roman"/>
          <w:sz w:val="28"/>
          <w:szCs w:val="28"/>
        </w:rPr>
        <w:t>б</w:t>
      </w:r>
      <w:r w:rsidRPr="00D61B72">
        <w:rPr>
          <w:rFonts w:ascii="Times New Roman" w:hAnsi="Times New Roman"/>
          <w:sz w:val="28"/>
          <w:szCs w:val="28"/>
        </w:rPr>
        <w:t>ля,</w:t>
      </w:r>
      <w:r w:rsidRPr="003E1BD0">
        <w:rPr>
          <w:rFonts w:ascii="Times New Roman" w:hAnsi="Times New Roman"/>
          <w:sz w:val="28"/>
          <w:szCs w:val="28"/>
        </w:rPr>
        <w:t xml:space="preserve"> за счет средств ОМС на</w:t>
      </w:r>
      <w:proofErr w:type="gramEnd"/>
      <w:r w:rsidRPr="003E1B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1BD0">
        <w:rPr>
          <w:rFonts w:ascii="Times New Roman" w:hAnsi="Times New Roman"/>
          <w:sz w:val="28"/>
          <w:szCs w:val="28"/>
        </w:rPr>
        <w:t xml:space="preserve">одно комплексное посещение для </w:t>
      </w:r>
      <w:r w:rsidRPr="003E1BD0">
        <w:rPr>
          <w:rFonts w:ascii="Times New Roman" w:hAnsi="Times New Roman"/>
          <w:sz w:val="28"/>
          <w:szCs w:val="28"/>
        </w:rPr>
        <w:lastRenderedPageBreak/>
        <w:t>проведения профилакт</w:t>
      </w:r>
      <w:r w:rsidRPr="003E1BD0">
        <w:rPr>
          <w:rFonts w:ascii="Times New Roman" w:hAnsi="Times New Roman"/>
          <w:sz w:val="28"/>
          <w:szCs w:val="28"/>
        </w:rPr>
        <w:t>и</w:t>
      </w:r>
      <w:r w:rsidRPr="003E1BD0">
        <w:rPr>
          <w:rFonts w:ascii="Times New Roman" w:hAnsi="Times New Roman"/>
          <w:sz w:val="28"/>
          <w:szCs w:val="28"/>
        </w:rPr>
        <w:t>ческих медиц</w:t>
      </w:r>
      <w:r w:rsidR="009478F4">
        <w:rPr>
          <w:rFonts w:ascii="Times New Roman" w:hAnsi="Times New Roman"/>
          <w:sz w:val="28"/>
          <w:szCs w:val="28"/>
        </w:rPr>
        <w:t>инских осмотров на 2021 год – 1 </w:t>
      </w:r>
      <w:r w:rsidRPr="003E1BD0">
        <w:rPr>
          <w:rFonts w:ascii="Times New Roman" w:hAnsi="Times New Roman"/>
          <w:sz w:val="28"/>
          <w:szCs w:val="28"/>
        </w:rPr>
        <w:t>891,6 рубля, на 2022 год – 1 944,6 рубля, на одно комплексное посещение для проведения ди</w:t>
      </w:r>
      <w:r w:rsidRPr="003E1BD0">
        <w:rPr>
          <w:rFonts w:ascii="Times New Roman" w:hAnsi="Times New Roman"/>
          <w:sz w:val="28"/>
          <w:szCs w:val="28"/>
        </w:rPr>
        <w:t>с</w:t>
      </w:r>
      <w:r w:rsidRPr="003E1BD0">
        <w:rPr>
          <w:rFonts w:ascii="Times New Roman" w:hAnsi="Times New Roman"/>
          <w:sz w:val="28"/>
          <w:szCs w:val="28"/>
        </w:rPr>
        <w:t>пансеризации, включающей профилактический медицинских осмотр и дополн</w:t>
      </w:r>
      <w:r w:rsidRPr="003E1BD0">
        <w:rPr>
          <w:rFonts w:ascii="Times New Roman" w:hAnsi="Times New Roman"/>
          <w:sz w:val="28"/>
          <w:szCs w:val="28"/>
        </w:rPr>
        <w:t>и</w:t>
      </w:r>
      <w:r w:rsidRPr="003E1BD0">
        <w:rPr>
          <w:rFonts w:ascii="Times New Roman" w:hAnsi="Times New Roman"/>
          <w:sz w:val="28"/>
          <w:szCs w:val="28"/>
        </w:rPr>
        <w:t>тельные методы обследований, в том числе в целях выявления онкологических з</w:t>
      </w:r>
      <w:r w:rsidRPr="003E1BD0">
        <w:rPr>
          <w:rFonts w:ascii="Times New Roman" w:hAnsi="Times New Roman"/>
          <w:sz w:val="28"/>
          <w:szCs w:val="28"/>
        </w:rPr>
        <w:t>а</w:t>
      </w:r>
      <w:r w:rsidRPr="003E1BD0">
        <w:rPr>
          <w:rFonts w:ascii="Times New Roman" w:hAnsi="Times New Roman"/>
          <w:sz w:val="28"/>
          <w:szCs w:val="28"/>
        </w:rPr>
        <w:t>болеваний, на 2021 год – 2 106,8 рубля, на 2022 год – 2 151,4 рубля, на одно посещ</w:t>
      </w:r>
      <w:r w:rsidRPr="003E1BD0">
        <w:rPr>
          <w:rFonts w:ascii="Times New Roman" w:hAnsi="Times New Roman"/>
          <w:sz w:val="28"/>
          <w:szCs w:val="28"/>
        </w:rPr>
        <w:t>е</w:t>
      </w:r>
      <w:r w:rsidRPr="003E1BD0">
        <w:rPr>
          <w:rFonts w:ascii="Times New Roman" w:hAnsi="Times New Roman"/>
          <w:sz w:val="28"/>
          <w:szCs w:val="28"/>
        </w:rPr>
        <w:t>ние с иными</w:t>
      </w:r>
      <w:proofErr w:type="gramEnd"/>
      <w:r w:rsidRPr="003E1BD0">
        <w:rPr>
          <w:rFonts w:ascii="Times New Roman" w:hAnsi="Times New Roman"/>
          <w:sz w:val="28"/>
          <w:szCs w:val="28"/>
        </w:rPr>
        <w:t xml:space="preserve"> целями на 2021 год – 305</w:t>
      </w:r>
      <w:r w:rsidR="00C56E46">
        <w:rPr>
          <w:rFonts w:ascii="Times New Roman" w:hAnsi="Times New Roman"/>
          <w:sz w:val="28"/>
          <w:szCs w:val="28"/>
        </w:rPr>
        <w:t>,0 рубля</w:t>
      </w:r>
      <w:r w:rsidRPr="003E1BD0">
        <w:rPr>
          <w:rFonts w:ascii="Times New Roman" w:hAnsi="Times New Roman"/>
          <w:sz w:val="28"/>
          <w:szCs w:val="28"/>
        </w:rPr>
        <w:t>, на 2022 год – 373,7 рубля;</w:t>
      </w:r>
    </w:p>
    <w:p w:rsidR="00C3574E" w:rsidRDefault="005A11E6" w:rsidP="008D0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1B72">
        <w:rPr>
          <w:rFonts w:ascii="Times New Roman" w:hAnsi="Times New Roman"/>
          <w:sz w:val="28"/>
          <w:szCs w:val="28"/>
        </w:rPr>
        <w:t>одно обращение по поводу заболевания при оказании медицинской помощи в амбулаторных условиях медицинскими организациями (их структурными подразд</w:t>
      </w:r>
      <w:r w:rsidRPr="00D61B72">
        <w:rPr>
          <w:rFonts w:ascii="Times New Roman" w:hAnsi="Times New Roman"/>
          <w:sz w:val="28"/>
          <w:szCs w:val="28"/>
        </w:rPr>
        <w:t>е</w:t>
      </w:r>
      <w:r w:rsidRPr="00D61B72">
        <w:rPr>
          <w:rFonts w:ascii="Times New Roman" w:hAnsi="Times New Roman"/>
          <w:sz w:val="28"/>
          <w:szCs w:val="28"/>
        </w:rPr>
        <w:t xml:space="preserve">лениями) за счет средств бюджета Республики Татарстан – 1 378,9 рубля на </w:t>
      </w:r>
      <w:r w:rsidR="009478F4">
        <w:rPr>
          <w:rFonts w:ascii="Times New Roman" w:hAnsi="Times New Roman"/>
          <w:sz w:val="28"/>
          <w:szCs w:val="28"/>
        </w:rPr>
        <w:br/>
      </w:r>
      <w:r w:rsidRPr="00D61B72">
        <w:rPr>
          <w:rFonts w:ascii="Times New Roman" w:hAnsi="Times New Roman"/>
          <w:sz w:val="28"/>
          <w:szCs w:val="28"/>
        </w:rPr>
        <w:t>2021 год, 1 462,9 рубля на 20</w:t>
      </w:r>
      <w:r w:rsidR="009478F4">
        <w:rPr>
          <w:rFonts w:ascii="Times New Roman" w:hAnsi="Times New Roman"/>
          <w:sz w:val="28"/>
          <w:szCs w:val="28"/>
        </w:rPr>
        <w:t xml:space="preserve">22 год, за счет средств ОМС на </w:t>
      </w:r>
      <w:r w:rsidRPr="00D61B72">
        <w:rPr>
          <w:rFonts w:ascii="Times New Roman" w:hAnsi="Times New Roman"/>
          <w:sz w:val="28"/>
          <w:szCs w:val="28"/>
        </w:rPr>
        <w:t>2021 го</w:t>
      </w:r>
      <w:r w:rsidR="009478F4">
        <w:rPr>
          <w:rFonts w:ascii="Times New Roman" w:hAnsi="Times New Roman"/>
          <w:sz w:val="28"/>
          <w:szCs w:val="28"/>
        </w:rPr>
        <w:t>д – 1 475,4 ру</w:t>
      </w:r>
      <w:r w:rsidR="009478F4">
        <w:rPr>
          <w:rFonts w:ascii="Times New Roman" w:hAnsi="Times New Roman"/>
          <w:sz w:val="28"/>
          <w:szCs w:val="28"/>
        </w:rPr>
        <w:t>б</w:t>
      </w:r>
      <w:r w:rsidR="009478F4">
        <w:rPr>
          <w:rFonts w:ascii="Times New Roman" w:hAnsi="Times New Roman"/>
          <w:sz w:val="28"/>
          <w:szCs w:val="28"/>
        </w:rPr>
        <w:t>ля, на 2022 год –</w:t>
      </w:r>
      <w:r w:rsidRPr="00D61B72">
        <w:rPr>
          <w:rFonts w:ascii="Times New Roman" w:hAnsi="Times New Roman"/>
          <w:sz w:val="28"/>
          <w:szCs w:val="28"/>
        </w:rPr>
        <w:t xml:space="preserve"> 1 483,0 рубля, включая средства на проведение отдельных диагн</w:t>
      </w:r>
      <w:r w:rsidRPr="00D61B72">
        <w:rPr>
          <w:rFonts w:ascii="Times New Roman" w:hAnsi="Times New Roman"/>
          <w:sz w:val="28"/>
          <w:szCs w:val="28"/>
        </w:rPr>
        <w:t>о</w:t>
      </w:r>
      <w:r w:rsidRPr="00D61B72">
        <w:rPr>
          <w:rFonts w:ascii="Times New Roman" w:hAnsi="Times New Roman"/>
          <w:sz w:val="28"/>
          <w:szCs w:val="28"/>
        </w:rPr>
        <w:t>стич</w:t>
      </w:r>
      <w:r w:rsidRPr="00D61B72">
        <w:rPr>
          <w:rFonts w:ascii="Times New Roman" w:hAnsi="Times New Roman"/>
          <w:sz w:val="28"/>
          <w:szCs w:val="28"/>
        </w:rPr>
        <w:t>е</w:t>
      </w:r>
      <w:r w:rsidRPr="00D61B72">
        <w:rPr>
          <w:rFonts w:ascii="Times New Roman" w:hAnsi="Times New Roman"/>
          <w:sz w:val="28"/>
          <w:szCs w:val="28"/>
        </w:rPr>
        <w:t>ских (лабораторных) исследований;</w:t>
      </w:r>
      <w:proofErr w:type="gramEnd"/>
    </w:p>
    <w:p w:rsidR="005A11E6" w:rsidRPr="005A11E6" w:rsidRDefault="005A11E6" w:rsidP="005A1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1E6">
        <w:rPr>
          <w:rFonts w:ascii="Times New Roman" w:hAnsi="Times New Roman"/>
          <w:sz w:val="28"/>
          <w:szCs w:val="28"/>
        </w:rPr>
        <w:t xml:space="preserve">одно посещение при оказании медицинской помощи в неотложной форме </w:t>
      </w:r>
      <w:r w:rsidR="00851588">
        <w:rPr>
          <w:rFonts w:ascii="Times New Roman" w:hAnsi="Times New Roman"/>
          <w:sz w:val="28"/>
          <w:szCs w:val="28"/>
        </w:rPr>
        <w:br/>
      </w:r>
      <w:r w:rsidRPr="005A11E6">
        <w:rPr>
          <w:rFonts w:ascii="Times New Roman" w:hAnsi="Times New Roman"/>
          <w:sz w:val="28"/>
          <w:szCs w:val="28"/>
        </w:rPr>
        <w:t>в амбулаторных условиях з</w:t>
      </w:r>
      <w:r w:rsidR="00851588">
        <w:rPr>
          <w:rFonts w:ascii="Times New Roman" w:hAnsi="Times New Roman"/>
          <w:sz w:val="28"/>
          <w:szCs w:val="28"/>
        </w:rPr>
        <w:t>а счет средств ОМС – 670,0 рубля</w:t>
      </w:r>
      <w:r w:rsidRPr="005A11E6">
        <w:rPr>
          <w:rFonts w:ascii="Times New Roman" w:hAnsi="Times New Roman"/>
          <w:sz w:val="28"/>
          <w:szCs w:val="28"/>
        </w:rPr>
        <w:t xml:space="preserve"> на 2021 год, 696,8 ру</w:t>
      </w:r>
      <w:r w:rsidRPr="005A11E6">
        <w:rPr>
          <w:rFonts w:ascii="Times New Roman" w:hAnsi="Times New Roman"/>
          <w:sz w:val="28"/>
          <w:szCs w:val="28"/>
        </w:rPr>
        <w:t>б</w:t>
      </w:r>
      <w:r w:rsidRPr="005A11E6">
        <w:rPr>
          <w:rFonts w:ascii="Times New Roman" w:hAnsi="Times New Roman"/>
          <w:sz w:val="28"/>
          <w:szCs w:val="28"/>
        </w:rPr>
        <w:t>ля на 2022 год;</w:t>
      </w:r>
    </w:p>
    <w:p w:rsidR="005A11E6" w:rsidRPr="005A11E6" w:rsidRDefault="005A11E6" w:rsidP="009478F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1B72">
        <w:rPr>
          <w:rFonts w:ascii="Times New Roman" w:hAnsi="Times New Roman"/>
          <w:sz w:val="28"/>
          <w:szCs w:val="28"/>
        </w:rPr>
        <w:t>один случай лечения в условиях дневных стационаров за счет средств бюдж</w:t>
      </w:r>
      <w:r w:rsidRPr="00D61B72">
        <w:rPr>
          <w:rFonts w:ascii="Times New Roman" w:hAnsi="Times New Roman"/>
          <w:sz w:val="28"/>
          <w:szCs w:val="28"/>
        </w:rPr>
        <w:t>е</w:t>
      </w:r>
      <w:r w:rsidRPr="00D61B72">
        <w:rPr>
          <w:rFonts w:ascii="Times New Roman" w:hAnsi="Times New Roman"/>
          <w:sz w:val="28"/>
          <w:szCs w:val="28"/>
        </w:rPr>
        <w:t xml:space="preserve">та Республики Татарстан на 2021 год – 14 082,9 рубля, на 2022 год </w:t>
      </w:r>
      <w:r w:rsidR="00851588">
        <w:rPr>
          <w:rFonts w:ascii="Times New Roman" w:hAnsi="Times New Roman"/>
          <w:sz w:val="28"/>
          <w:szCs w:val="28"/>
        </w:rPr>
        <w:t xml:space="preserve">– </w:t>
      </w:r>
      <w:r w:rsidRPr="00D61B72">
        <w:rPr>
          <w:rFonts w:ascii="Times New Roman" w:hAnsi="Times New Roman"/>
          <w:sz w:val="28"/>
          <w:szCs w:val="28"/>
        </w:rPr>
        <w:t xml:space="preserve">14 930,5 рубля, за счет средств ОМС на 2021 год – 21 490,8 рубля, на 2022 год </w:t>
      </w:r>
      <w:r w:rsidR="00851588">
        <w:rPr>
          <w:rFonts w:ascii="Times New Roman" w:hAnsi="Times New Roman"/>
          <w:sz w:val="28"/>
          <w:szCs w:val="28"/>
        </w:rPr>
        <w:t xml:space="preserve">– </w:t>
      </w:r>
      <w:r w:rsidRPr="00D61B72">
        <w:rPr>
          <w:rFonts w:ascii="Times New Roman" w:hAnsi="Times New Roman"/>
          <w:sz w:val="28"/>
          <w:szCs w:val="28"/>
        </w:rPr>
        <w:t xml:space="preserve">22 394,8 рубля, один случай лечения по профилю «онкология» за счет средств ОМС на 2021 год – </w:t>
      </w:r>
      <w:r w:rsidR="009478F4">
        <w:rPr>
          <w:rFonts w:ascii="Times New Roman" w:hAnsi="Times New Roman"/>
          <w:sz w:val="28"/>
          <w:szCs w:val="28"/>
        </w:rPr>
        <w:br/>
        <w:t>86 673,2 рубля, на 2022 год</w:t>
      </w:r>
      <w:proofErr w:type="gramEnd"/>
      <w:r w:rsidR="009478F4">
        <w:rPr>
          <w:rFonts w:ascii="Times New Roman" w:hAnsi="Times New Roman"/>
          <w:sz w:val="28"/>
          <w:szCs w:val="28"/>
        </w:rPr>
        <w:t xml:space="preserve"> –</w:t>
      </w:r>
      <w:r w:rsidRPr="00D61B72">
        <w:rPr>
          <w:rFonts w:ascii="Times New Roman" w:hAnsi="Times New Roman"/>
          <w:sz w:val="28"/>
          <w:szCs w:val="28"/>
        </w:rPr>
        <w:t xml:space="preserve"> 90 140,1 рубля;</w:t>
      </w:r>
    </w:p>
    <w:p w:rsidR="00C3574E" w:rsidRDefault="005A11E6" w:rsidP="009478F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1E6">
        <w:rPr>
          <w:rFonts w:ascii="Times New Roman" w:hAnsi="Times New Roman"/>
          <w:sz w:val="28"/>
          <w:szCs w:val="28"/>
        </w:rPr>
        <w:t xml:space="preserve">один случай экстракорпорального оплодотворения за счет средств ОМС – </w:t>
      </w:r>
      <w:r w:rsidR="009478F4">
        <w:rPr>
          <w:rFonts w:ascii="Times New Roman" w:hAnsi="Times New Roman"/>
          <w:sz w:val="28"/>
          <w:szCs w:val="28"/>
        </w:rPr>
        <w:br/>
      </w:r>
      <w:r w:rsidRPr="005A11E6">
        <w:rPr>
          <w:rFonts w:ascii="Times New Roman" w:hAnsi="Times New Roman"/>
          <w:sz w:val="28"/>
          <w:szCs w:val="28"/>
        </w:rPr>
        <w:t>124 728,5 рубля на 2021 год, 128 568,5 рубля на 2022 год;</w:t>
      </w:r>
    </w:p>
    <w:p w:rsidR="005A11E6" w:rsidRPr="00D61B72" w:rsidRDefault="005A11E6" w:rsidP="009478F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1B72">
        <w:rPr>
          <w:rFonts w:ascii="Times New Roman" w:hAnsi="Times New Roman"/>
          <w:sz w:val="28"/>
          <w:szCs w:val="28"/>
        </w:rPr>
        <w:t>один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бюджета Республики Татарстан на 2021 го</w:t>
      </w:r>
      <w:r w:rsidR="009478F4">
        <w:rPr>
          <w:rFonts w:ascii="Times New Roman" w:hAnsi="Times New Roman"/>
          <w:sz w:val="28"/>
          <w:szCs w:val="28"/>
        </w:rPr>
        <w:t xml:space="preserve">д </w:t>
      </w:r>
      <w:r w:rsidR="003E7C16" w:rsidRPr="00D61B72">
        <w:rPr>
          <w:rFonts w:ascii="Times New Roman" w:hAnsi="Times New Roman"/>
          <w:sz w:val="28"/>
          <w:szCs w:val="28"/>
        </w:rPr>
        <w:t>–</w:t>
      </w:r>
      <w:r w:rsidR="003E7C16">
        <w:rPr>
          <w:rFonts w:ascii="Times New Roman" w:hAnsi="Times New Roman"/>
          <w:sz w:val="28"/>
          <w:szCs w:val="28"/>
        </w:rPr>
        <w:t xml:space="preserve"> </w:t>
      </w:r>
      <w:r w:rsidR="009478F4">
        <w:rPr>
          <w:rFonts w:ascii="Times New Roman" w:hAnsi="Times New Roman"/>
          <w:sz w:val="28"/>
          <w:szCs w:val="28"/>
        </w:rPr>
        <w:t xml:space="preserve">81 569,4 рубля, </w:t>
      </w:r>
      <w:r w:rsidR="009478F4">
        <w:rPr>
          <w:rFonts w:ascii="Times New Roman" w:hAnsi="Times New Roman"/>
          <w:sz w:val="28"/>
          <w:szCs w:val="28"/>
        </w:rPr>
        <w:br/>
        <w:t xml:space="preserve">на 2022 год </w:t>
      </w:r>
      <w:r w:rsidRPr="00D61B72">
        <w:rPr>
          <w:rFonts w:ascii="Times New Roman" w:hAnsi="Times New Roman"/>
          <w:sz w:val="28"/>
          <w:szCs w:val="28"/>
        </w:rPr>
        <w:t>– 86</w:t>
      </w:r>
      <w:r w:rsidR="00E7768B">
        <w:rPr>
          <w:rFonts w:ascii="Times New Roman" w:hAnsi="Times New Roman"/>
          <w:sz w:val="28"/>
          <w:szCs w:val="28"/>
        </w:rPr>
        <w:t> </w:t>
      </w:r>
      <w:r w:rsidRPr="00D61B72">
        <w:rPr>
          <w:rFonts w:ascii="Times New Roman" w:hAnsi="Times New Roman"/>
          <w:sz w:val="28"/>
          <w:szCs w:val="28"/>
        </w:rPr>
        <w:t>382</w:t>
      </w:r>
      <w:r w:rsidR="00E7768B">
        <w:rPr>
          <w:rFonts w:ascii="Times New Roman" w:hAnsi="Times New Roman"/>
          <w:sz w:val="28"/>
          <w:szCs w:val="28"/>
        </w:rPr>
        <w:t>,0</w:t>
      </w:r>
      <w:r w:rsidRPr="00D61B72">
        <w:rPr>
          <w:rFonts w:ascii="Times New Roman" w:hAnsi="Times New Roman"/>
          <w:sz w:val="28"/>
          <w:szCs w:val="28"/>
        </w:rPr>
        <w:t xml:space="preserve"> рубля, за счет средств ОМС  на 2021 год </w:t>
      </w:r>
      <w:r w:rsidR="003E7C16" w:rsidRPr="00D61B72">
        <w:rPr>
          <w:rFonts w:ascii="Times New Roman" w:hAnsi="Times New Roman"/>
          <w:sz w:val="28"/>
          <w:szCs w:val="28"/>
        </w:rPr>
        <w:t>–</w:t>
      </w:r>
      <w:r w:rsidRPr="00D61B72">
        <w:rPr>
          <w:rFonts w:ascii="Times New Roman" w:hAnsi="Times New Roman"/>
          <w:sz w:val="28"/>
          <w:szCs w:val="28"/>
        </w:rPr>
        <w:t xml:space="preserve"> 36 876,5 рубля, на 2022 год  – 38 389,2 рубля, на один случай госпитализации по профилю «онкология» за счет средств ОМС</w:t>
      </w:r>
      <w:proofErr w:type="gramEnd"/>
      <w:r w:rsidRPr="00D61B72">
        <w:rPr>
          <w:rFonts w:ascii="Times New Roman" w:hAnsi="Times New Roman"/>
          <w:sz w:val="28"/>
          <w:szCs w:val="28"/>
        </w:rPr>
        <w:t xml:space="preserve"> на 2021 год – 113 868,2 рубля,</w:t>
      </w:r>
      <w:r w:rsidR="009478F4">
        <w:rPr>
          <w:rFonts w:ascii="Times New Roman" w:hAnsi="Times New Roman"/>
          <w:sz w:val="28"/>
          <w:szCs w:val="28"/>
        </w:rPr>
        <w:t xml:space="preserve"> на 2022 год –</w:t>
      </w:r>
      <w:r w:rsidRPr="00D61B72">
        <w:rPr>
          <w:rFonts w:ascii="Times New Roman" w:hAnsi="Times New Roman"/>
          <w:sz w:val="28"/>
          <w:szCs w:val="28"/>
        </w:rPr>
        <w:t xml:space="preserve"> 121 019,2 рубля;</w:t>
      </w:r>
    </w:p>
    <w:p w:rsidR="00C3574E" w:rsidRDefault="005A11E6" w:rsidP="009478F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B72">
        <w:rPr>
          <w:rFonts w:ascii="Times New Roman" w:hAnsi="Times New Roman"/>
          <w:sz w:val="28"/>
          <w:szCs w:val="28"/>
        </w:rPr>
        <w:t>один случай госпитализации по медицинской реабилитации в специализир</w:t>
      </w:r>
      <w:r w:rsidRPr="00D61B72">
        <w:rPr>
          <w:rFonts w:ascii="Times New Roman" w:hAnsi="Times New Roman"/>
          <w:sz w:val="28"/>
          <w:szCs w:val="28"/>
        </w:rPr>
        <w:t>о</w:t>
      </w:r>
      <w:r w:rsidRPr="00D61B72">
        <w:rPr>
          <w:rFonts w:ascii="Times New Roman" w:hAnsi="Times New Roman"/>
          <w:sz w:val="28"/>
          <w:szCs w:val="28"/>
        </w:rPr>
        <w:t>ванных медицинских организациях, оказывающих медицинскую помощь по проф</w:t>
      </w:r>
      <w:r w:rsidRPr="00D61B72">
        <w:rPr>
          <w:rFonts w:ascii="Times New Roman" w:hAnsi="Times New Roman"/>
          <w:sz w:val="28"/>
          <w:szCs w:val="28"/>
        </w:rPr>
        <w:t>и</w:t>
      </w:r>
      <w:r w:rsidR="00F9326F">
        <w:rPr>
          <w:rFonts w:ascii="Times New Roman" w:hAnsi="Times New Roman"/>
          <w:sz w:val="28"/>
          <w:szCs w:val="28"/>
        </w:rPr>
        <w:t>лю «м</w:t>
      </w:r>
      <w:r w:rsidRPr="00D61B72">
        <w:rPr>
          <w:rFonts w:ascii="Times New Roman" w:hAnsi="Times New Roman"/>
          <w:sz w:val="28"/>
          <w:szCs w:val="28"/>
        </w:rPr>
        <w:t>едицинская реабилитация», и реабилитационных отделениях</w:t>
      </w:r>
      <w:r w:rsidRPr="005A11E6">
        <w:rPr>
          <w:rFonts w:ascii="Times New Roman" w:hAnsi="Times New Roman"/>
          <w:sz w:val="28"/>
          <w:szCs w:val="28"/>
        </w:rPr>
        <w:t xml:space="preserve"> медицинских о</w:t>
      </w:r>
      <w:r w:rsidRPr="005A11E6">
        <w:rPr>
          <w:rFonts w:ascii="Times New Roman" w:hAnsi="Times New Roman"/>
          <w:sz w:val="28"/>
          <w:szCs w:val="28"/>
        </w:rPr>
        <w:t>р</w:t>
      </w:r>
      <w:r w:rsidRPr="005A11E6">
        <w:rPr>
          <w:rFonts w:ascii="Times New Roman" w:hAnsi="Times New Roman"/>
          <w:sz w:val="28"/>
          <w:szCs w:val="28"/>
        </w:rPr>
        <w:t>ганизаций за счет средств ОМС на 2021 го</w:t>
      </w:r>
      <w:r w:rsidR="009478F4">
        <w:rPr>
          <w:rFonts w:ascii="Times New Roman" w:hAnsi="Times New Roman"/>
          <w:sz w:val="28"/>
          <w:szCs w:val="28"/>
        </w:rPr>
        <w:t>д –</w:t>
      </w:r>
      <w:r w:rsidR="003E7C16">
        <w:rPr>
          <w:rFonts w:ascii="Times New Roman" w:hAnsi="Times New Roman"/>
          <w:sz w:val="28"/>
          <w:szCs w:val="28"/>
        </w:rPr>
        <w:t xml:space="preserve"> </w:t>
      </w:r>
      <w:r w:rsidR="009478F4">
        <w:rPr>
          <w:rFonts w:ascii="Times New Roman" w:hAnsi="Times New Roman"/>
          <w:sz w:val="28"/>
          <w:szCs w:val="28"/>
        </w:rPr>
        <w:t>37 948,9 рубля, на 2022 год –</w:t>
      </w:r>
      <w:r w:rsidRPr="005A11E6">
        <w:rPr>
          <w:rFonts w:ascii="Times New Roman" w:hAnsi="Times New Roman"/>
          <w:sz w:val="28"/>
          <w:szCs w:val="28"/>
        </w:rPr>
        <w:t xml:space="preserve"> </w:t>
      </w:r>
      <w:r w:rsidR="009478F4">
        <w:rPr>
          <w:rFonts w:ascii="Times New Roman" w:hAnsi="Times New Roman"/>
          <w:sz w:val="28"/>
          <w:szCs w:val="28"/>
        </w:rPr>
        <w:br/>
      </w:r>
      <w:r w:rsidRPr="005A11E6">
        <w:rPr>
          <w:rFonts w:ascii="Times New Roman" w:hAnsi="Times New Roman"/>
          <w:sz w:val="28"/>
          <w:szCs w:val="28"/>
        </w:rPr>
        <w:t>39 948,8 рубля;</w:t>
      </w:r>
    </w:p>
    <w:p w:rsidR="00C3574E" w:rsidRDefault="005A11E6" w:rsidP="009478F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1B72">
        <w:rPr>
          <w:rFonts w:ascii="Times New Roman" w:hAnsi="Times New Roman"/>
          <w:sz w:val="28"/>
          <w:szCs w:val="28"/>
        </w:rPr>
        <w:t>один койко-день в медицинских организациях (их структурных подразделен</w:t>
      </w:r>
      <w:r w:rsidRPr="00D61B72">
        <w:rPr>
          <w:rFonts w:ascii="Times New Roman" w:hAnsi="Times New Roman"/>
          <w:sz w:val="28"/>
          <w:szCs w:val="28"/>
        </w:rPr>
        <w:t>и</w:t>
      </w:r>
      <w:r w:rsidRPr="00D61B72">
        <w:rPr>
          <w:rFonts w:ascii="Times New Roman" w:hAnsi="Times New Roman"/>
          <w:sz w:val="28"/>
          <w:szCs w:val="28"/>
        </w:rPr>
        <w:t>ях), оказывающих паллиативную медицинскую помощь в стационарных условиях (включая койки паллиативной медицинской помощи и койки сестринского ухода), на 2021 год – 2 183,8 рубля, на 2022 год</w:t>
      </w:r>
      <w:r w:rsidR="003E7C16">
        <w:rPr>
          <w:rFonts w:ascii="Times New Roman" w:hAnsi="Times New Roman"/>
          <w:sz w:val="28"/>
          <w:szCs w:val="28"/>
        </w:rPr>
        <w:t xml:space="preserve"> –</w:t>
      </w:r>
      <w:r w:rsidR="00851588">
        <w:rPr>
          <w:rFonts w:ascii="Times New Roman" w:hAnsi="Times New Roman"/>
          <w:sz w:val="28"/>
          <w:szCs w:val="28"/>
        </w:rPr>
        <w:t xml:space="preserve"> 2 312,0 рубля</w:t>
      </w:r>
      <w:r w:rsidRPr="00D61B72">
        <w:rPr>
          <w:rFonts w:ascii="Times New Roman" w:hAnsi="Times New Roman"/>
          <w:sz w:val="28"/>
          <w:szCs w:val="28"/>
        </w:rPr>
        <w:t>.</w:t>
      </w:r>
    </w:p>
    <w:p w:rsidR="0088375B" w:rsidRPr="008B15A2" w:rsidRDefault="0088375B" w:rsidP="009478F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t>Республикой Татарстан устанавливаются нормативы объема и финансовых з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трат на единицу объема проведения отдельных диагностических (лабораторных) и</w:t>
      </w:r>
      <w:r w:rsidRPr="008B15A2">
        <w:rPr>
          <w:rFonts w:ascii="Times New Roman" w:hAnsi="Times New Roman"/>
          <w:sz w:val="28"/>
          <w:szCs w:val="28"/>
        </w:rPr>
        <w:t>с</w:t>
      </w:r>
      <w:r w:rsidRPr="008B15A2">
        <w:rPr>
          <w:rFonts w:ascii="Times New Roman" w:hAnsi="Times New Roman"/>
          <w:sz w:val="28"/>
          <w:szCs w:val="28"/>
        </w:rPr>
        <w:t>следований (компьютерной томографии, магнитно-резонансной томографии, уль</w:t>
      </w:r>
      <w:r w:rsidRPr="008B15A2">
        <w:rPr>
          <w:rFonts w:ascii="Times New Roman" w:hAnsi="Times New Roman"/>
          <w:sz w:val="28"/>
          <w:szCs w:val="28"/>
        </w:rPr>
        <w:t>т</w:t>
      </w:r>
      <w:r w:rsidRPr="008B15A2">
        <w:rPr>
          <w:rFonts w:ascii="Times New Roman" w:hAnsi="Times New Roman"/>
          <w:sz w:val="28"/>
          <w:szCs w:val="28"/>
        </w:rPr>
        <w:t>развукового исследования сердечно-сосудистой системы, эндоскопических диагн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стич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ских исследований, гистологических исследований и молекулярно-генети</w:t>
      </w:r>
      <w:r w:rsidR="009478F4">
        <w:rPr>
          <w:rFonts w:ascii="Times New Roman" w:hAnsi="Times New Roman"/>
          <w:sz w:val="28"/>
          <w:szCs w:val="28"/>
        </w:rPr>
        <w:t>-</w:t>
      </w:r>
      <w:r w:rsidRPr="008B15A2">
        <w:rPr>
          <w:rFonts w:ascii="Times New Roman" w:hAnsi="Times New Roman"/>
          <w:sz w:val="28"/>
          <w:szCs w:val="28"/>
        </w:rPr>
        <w:t>ческих исследований с целью выявления онкологических заболеваний и подбора таргетной терапии) с учетом применения различных видов и методов исслед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ваний систем, органов и тканей человека, обусловленного заболеваемостью насел</w:t>
      </w:r>
      <w:r w:rsidRPr="008B15A2">
        <w:rPr>
          <w:rFonts w:ascii="Times New Roman" w:hAnsi="Times New Roman"/>
          <w:sz w:val="28"/>
          <w:szCs w:val="28"/>
        </w:rPr>
        <w:t>е</w:t>
      </w:r>
      <w:r w:rsidRPr="008B15A2">
        <w:rPr>
          <w:rFonts w:ascii="Times New Roman" w:hAnsi="Times New Roman"/>
          <w:sz w:val="28"/>
          <w:szCs w:val="28"/>
        </w:rPr>
        <w:t>ния.</w:t>
      </w:r>
      <w:proofErr w:type="gramEnd"/>
    </w:p>
    <w:p w:rsidR="00D87B15" w:rsidRPr="008B15A2" w:rsidRDefault="008D00A7" w:rsidP="008D0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15A2">
        <w:rPr>
          <w:rFonts w:ascii="Times New Roman" w:hAnsi="Times New Roman"/>
          <w:sz w:val="28"/>
          <w:szCs w:val="28"/>
        </w:rPr>
        <w:lastRenderedPageBreak/>
        <w:t>Тарифы на оплату высокотехнологичной медицинской помощи утверждаются Тарифным соглашением об оплате медицинской помощи по Территориальной пр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грамме ОМС и Тарифным соглашением об установлении тарифов и порядка оплаты медицинской помощи, оказанной за счет межбюджетных трансфертов, предоста</w:t>
      </w:r>
      <w:r w:rsidRPr="008B15A2">
        <w:rPr>
          <w:rFonts w:ascii="Times New Roman" w:hAnsi="Times New Roman"/>
          <w:sz w:val="28"/>
          <w:szCs w:val="28"/>
        </w:rPr>
        <w:t>в</w:t>
      </w:r>
      <w:r w:rsidRPr="008B15A2">
        <w:rPr>
          <w:rFonts w:ascii="Times New Roman" w:hAnsi="Times New Roman"/>
          <w:sz w:val="28"/>
          <w:szCs w:val="28"/>
        </w:rPr>
        <w:t>ляемых из бюджета Республики Татарстан в бюджет ТФОМС Республики Татарстан на реализацию преимущественно одноканального финансирования медицинских о</w:t>
      </w:r>
      <w:r w:rsidRPr="008B15A2">
        <w:rPr>
          <w:rFonts w:ascii="Times New Roman" w:hAnsi="Times New Roman"/>
          <w:sz w:val="28"/>
          <w:szCs w:val="28"/>
        </w:rPr>
        <w:t>р</w:t>
      </w:r>
      <w:r w:rsidRPr="008B15A2">
        <w:rPr>
          <w:rFonts w:ascii="Times New Roman" w:hAnsi="Times New Roman"/>
          <w:sz w:val="28"/>
          <w:szCs w:val="28"/>
        </w:rPr>
        <w:t>ганизаций через систему ОМС.</w:t>
      </w:r>
      <w:proofErr w:type="gramEnd"/>
    </w:p>
    <w:p w:rsidR="00341D84" w:rsidRPr="008B15A2" w:rsidRDefault="00341D84" w:rsidP="008D0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Структура тарифа на оплату медицинской помощи по Территориальной программе ОМС включает в себя расходы на заработную плату, начисления на о</w:t>
      </w:r>
      <w:r w:rsidRPr="008B15A2">
        <w:rPr>
          <w:rFonts w:ascii="Times New Roman" w:hAnsi="Times New Roman"/>
          <w:sz w:val="28"/>
          <w:szCs w:val="28"/>
          <w:lang w:eastAsia="ru-RU"/>
        </w:rPr>
        <w:t>п</w:t>
      </w:r>
      <w:r w:rsidRPr="008B15A2">
        <w:rPr>
          <w:rFonts w:ascii="Times New Roman" w:hAnsi="Times New Roman"/>
          <w:sz w:val="28"/>
          <w:szCs w:val="28"/>
          <w:lang w:eastAsia="ru-RU"/>
        </w:rPr>
        <w:t>лату труда, прочие выплаты, приобретение лекарственных препаратов,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</w:t>
      </w:r>
      <w:r w:rsidRPr="008B15A2">
        <w:rPr>
          <w:rFonts w:ascii="Times New Roman" w:hAnsi="Times New Roman"/>
          <w:sz w:val="28"/>
          <w:szCs w:val="28"/>
          <w:lang w:eastAsia="ru-RU"/>
        </w:rPr>
        <w:t>о</w:t>
      </w:r>
      <w:r w:rsidRPr="008B15A2">
        <w:rPr>
          <w:rFonts w:ascii="Times New Roman" w:hAnsi="Times New Roman"/>
          <w:sz w:val="28"/>
          <w:szCs w:val="28"/>
          <w:lang w:eastAsia="ru-RU"/>
        </w:rPr>
        <w:t>сти лабораторных и инструментальных исследований, проводимых в других учре</w:t>
      </w:r>
      <w:r w:rsidRPr="008B15A2">
        <w:rPr>
          <w:rFonts w:ascii="Times New Roman" w:hAnsi="Times New Roman"/>
          <w:sz w:val="28"/>
          <w:szCs w:val="28"/>
          <w:lang w:eastAsia="ru-RU"/>
        </w:rPr>
        <w:t>ж</w:t>
      </w:r>
      <w:r w:rsidRPr="008B15A2">
        <w:rPr>
          <w:rFonts w:ascii="Times New Roman" w:hAnsi="Times New Roman"/>
          <w:sz w:val="28"/>
          <w:szCs w:val="28"/>
          <w:lang w:eastAsia="ru-RU"/>
        </w:rPr>
        <w:t>дениях (при отсутствии в медицинской организации лаборатории и диагностическ</w:t>
      </w:r>
      <w:r w:rsidRPr="008B15A2">
        <w:rPr>
          <w:rFonts w:ascii="Times New Roman" w:hAnsi="Times New Roman"/>
          <w:sz w:val="28"/>
          <w:szCs w:val="28"/>
          <w:lang w:eastAsia="ru-RU"/>
        </w:rPr>
        <w:t>о</w:t>
      </w:r>
      <w:r w:rsidRPr="008B15A2">
        <w:rPr>
          <w:rFonts w:ascii="Times New Roman" w:hAnsi="Times New Roman"/>
          <w:sz w:val="28"/>
          <w:szCs w:val="28"/>
          <w:lang w:eastAsia="ru-RU"/>
        </w:rPr>
        <w:t>го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оборудования), организацию питания (при отсутствии организованного пит</w:t>
      </w:r>
      <w:r w:rsidRPr="008B15A2">
        <w:rPr>
          <w:rFonts w:ascii="Times New Roman" w:hAnsi="Times New Roman"/>
          <w:sz w:val="28"/>
          <w:szCs w:val="28"/>
          <w:lang w:eastAsia="ru-RU"/>
        </w:rPr>
        <w:t>а</w:t>
      </w:r>
      <w:r w:rsidRPr="008B15A2">
        <w:rPr>
          <w:rFonts w:ascii="Times New Roman" w:hAnsi="Times New Roman"/>
          <w:sz w:val="28"/>
          <w:szCs w:val="28"/>
          <w:lang w:eastAsia="ru-RU"/>
        </w:rPr>
        <w:t>ния в медицинской организации), расходы на оплату услуг связи, транспортных услуг, коммунальных услуг, работ и услуг по содержанию имущества, расходы на арен</w:t>
      </w:r>
      <w:r w:rsidRPr="008B15A2">
        <w:rPr>
          <w:rFonts w:ascii="Times New Roman" w:hAnsi="Times New Roman"/>
          <w:sz w:val="28"/>
          <w:szCs w:val="28"/>
          <w:lang w:eastAsia="ru-RU"/>
        </w:rPr>
        <w:t>д</w:t>
      </w:r>
      <w:r w:rsidRPr="008B15A2">
        <w:rPr>
          <w:rFonts w:ascii="Times New Roman" w:hAnsi="Times New Roman"/>
          <w:sz w:val="28"/>
          <w:szCs w:val="28"/>
          <w:lang w:eastAsia="ru-RU"/>
        </w:rPr>
        <w:t>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</w:t>
      </w:r>
      <w:r w:rsidRPr="008B15A2">
        <w:rPr>
          <w:rFonts w:ascii="Times New Roman" w:hAnsi="Times New Roman"/>
          <w:sz w:val="28"/>
          <w:szCs w:val="28"/>
          <w:lang w:eastAsia="ru-RU"/>
        </w:rPr>
        <w:t>н</w:t>
      </w:r>
      <w:r w:rsidRPr="008B15A2">
        <w:rPr>
          <w:rFonts w:ascii="Times New Roman" w:hAnsi="Times New Roman"/>
          <w:sz w:val="28"/>
          <w:szCs w:val="28"/>
          <w:lang w:eastAsia="ru-RU"/>
        </w:rPr>
        <w:t>ное законодательством Российской Федерации, прочие расходы, расходы на прио</w:t>
      </w:r>
      <w:r w:rsidRPr="008B15A2">
        <w:rPr>
          <w:rFonts w:ascii="Times New Roman" w:hAnsi="Times New Roman"/>
          <w:sz w:val="28"/>
          <w:szCs w:val="28"/>
          <w:lang w:eastAsia="ru-RU"/>
        </w:rPr>
        <w:t>б</w:t>
      </w:r>
      <w:r w:rsidRPr="008B15A2">
        <w:rPr>
          <w:rFonts w:ascii="Times New Roman" w:hAnsi="Times New Roman"/>
          <w:sz w:val="28"/>
          <w:szCs w:val="28"/>
          <w:lang w:eastAsia="ru-RU"/>
        </w:rPr>
        <w:t>ретение основных средств (оборудование, производственный и хозяйственный и</w:t>
      </w:r>
      <w:r w:rsidRPr="008B15A2">
        <w:rPr>
          <w:rFonts w:ascii="Times New Roman" w:hAnsi="Times New Roman"/>
          <w:sz w:val="28"/>
          <w:szCs w:val="28"/>
          <w:lang w:eastAsia="ru-RU"/>
        </w:rPr>
        <w:t>н</w:t>
      </w:r>
      <w:r w:rsidRPr="008B15A2">
        <w:rPr>
          <w:rFonts w:ascii="Times New Roman" w:hAnsi="Times New Roman"/>
          <w:sz w:val="28"/>
          <w:szCs w:val="28"/>
          <w:lang w:eastAsia="ru-RU"/>
        </w:rPr>
        <w:t>вентарь) стоимостью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до 100 тыс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>ублей за един</w:t>
      </w:r>
      <w:r w:rsidRPr="008B15A2">
        <w:rPr>
          <w:rFonts w:ascii="Times New Roman" w:hAnsi="Times New Roman"/>
          <w:sz w:val="28"/>
          <w:szCs w:val="28"/>
          <w:lang w:eastAsia="ru-RU"/>
        </w:rPr>
        <w:t>и</w:t>
      </w:r>
      <w:r w:rsidRPr="008B15A2">
        <w:rPr>
          <w:rFonts w:ascii="Times New Roman" w:hAnsi="Times New Roman"/>
          <w:sz w:val="28"/>
          <w:szCs w:val="28"/>
          <w:lang w:eastAsia="ru-RU"/>
        </w:rPr>
        <w:t>цу</w:t>
      </w:r>
      <w:r w:rsidRPr="008B15A2">
        <w:rPr>
          <w:rFonts w:ascii="Times New Roman" w:hAnsi="Times New Roman"/>
          <w:sz w:val="28"/>
          <w:szCs w:val="28"/>
        </w:rPr>
        <w:t>.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Расходы на приобретение основных средств (оборудование, производст</w:t>
      </w:r>
      <w:r w:rsidR="00EA66E8" w:rsidRPr="008B15A2">
        <w:rPr>
          <w:rFonts w:ascii="Times New Roman" w:hAnsi="Times New Roman"/>
          <w:sz w:val="28"/>
          <w:szCs w:val="28"/>
          <w:lang w:eastAsia="ru-RU"/>
        </w:rPr>
        <w:t>-</w:t>
      </w:r>
      <w:r w:rsidRPr="008B15A2">
        <w:rPr>
          <w:rFonts w:ascii="Times New Roman" w:hAnsi="Times New Roman"/>
          <w:sz w:val="28"/>
          <w:szCs w:val="28"/>
          <w:lang w:eastAsia="ru-RU"/>
        </w:rPr>
        <w:t>венный и хозяйственный инвентарь) стоимостью свыше 100 тыс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>ублей за единицу, на проведение капитального ремонта и проектно-сметную документацию для его проведения в структуру тарифа не включаются.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3. Структура тарифа на оплату медицинской помощи, медицинских услуг, финансируемых ТФОМС Республики Татарстан за счет средств бюджета Республики Татарстан, учитывает все виды затрат медицинских организаций. Расходы на проведение капитального ремонта и проектно-сметную документацию для его проведения в структуру тарифа не включаются.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4. 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Порядок оплаты медицинской помощи по Территориальной программе ОМС и тарифы на медицинские услуги, сформированные в соответствии с принятыми Территориальной программой ОМС способами оплаты, устанавли</w:t>
      </w:r>
      <w:r w:rsidR="00B50B30" w:rsidRPr="008B15A2">
        <w:rPr>
          <w:rFonts w:ascii="Times New Roman" w:hAnsi="Times New Roman"/>
          <w:sz w:val="28"/>
          <w:szCs w:val="28"/>
          <w:lang w:eastAsia="ru-RU"/>
        </w:rPr>
        <w:t>-</w:t>
      </w:r>
      <w:r w:rsidRPr="008B15A2">
        <w:rPr>
          <w:rFonts w:ascii="Times New Roman" w:hAnsi="Times New Roman"/>
          <w:sz w:val="28"/>
          <w:szCs w:val="28"/>
          <w:lang w:eastAsia="ru-RU"/>
        </w:rPr>
        <w:t>ваются Тарифным соглашением об оплате медицинской помощи по Терри</w:t>
      </w:r>
      <w:r w:rsidR="00B50B30" w:rsidRPr="008B15A2">
        <w:rPr>
          <w:rFonts w:ascii="Times New Roman" w:hAnsi="Times New Roman"/>
          <w:sz w:val="28"/>
          <w:szCs w:val="28"/>
          <w:lang w:eastAsia="ru-RU"/>
        </w:rPr>
        <w:t>-</w:t>
      </w:r>
      <w:r w:rsidRPr="008B15A2">
        <w:rPr>
          <w:rFonts w:ascii="Times New Roman" w:hAnsi="Times New Roman"/>
          <w:sz w:val="28"/>
          <w:szCs w:val="28"/>
          <w:lang w:eastAsia="ru-RU"/>
        </w:rPr>
        <w:t>ториальной программе ОМС.</w:t>
      </w:r>
      <w:proofErr w:type="gramEnd"/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 xml:space="preserve">В части расходов на заработную плату тарифы на оплату медицинской помощи в рамках Программы включают финансовое обеспечение денежных выплат стимулирующего характера, осуществляемых </w:t>
      </w:r>
      <w:r w:rsidR="00C264D3" w:rsidRPr="008B15A2">
        <w:rPr>
          <w:rFonts w:ascii="Times New Roman" w:hAnsi="Times New Roman"/>
          <w:sz w:val="28"/>
          <w:szCs w:val="28"/>
          <w:lang w:eastAsia="ru-RU"/>
        </w:rPr>
        <w:t>за счет средств бюджета, предостав</w:t>
      </w:r>
      <w:r w:rsidR="009478F4">
        <w:rPr>
          <w:rFonts w:ascii="Times New Roman" w:hAnsi="Times New Roman"/>
          <w:sz w:val="28"/>
          <w:szCs w:val="28"/>
          <w:lang w:eastAsia="ru-RU"/>
        </w:rPr>
        <w:t>-</w:t>
      </w:r>
      <w:r w:rsidR="00C264D3" w:rsidRPr="008B15A2">
        <w:rPr>
          <w:rFonts w:ascii="Times New Roman" w:hAnsi="Times New Roman"/>
          <w:sz w:val="28"/>
          <w:szCs w:val="28"/>
          <w:lang w:eastAsia="ru-RU"/>
        </w:rPr>
        <w:t>ляемых бюджету ТФОМС Республики Татарстан, на реализацию преимущественно одноканального финансирования</w:t>
      </w:r>
      <w:r w:rsidR="00F9326F">
        <w:rPr>
          <w:rFonts w:ascii="Times New Roman" w:hAnsi="Times New Roman"/>
          <w:sz w:val="28"/>
          <w:szCs w:val="28"/>
          <w:lang w:eastAsia="ru-RU"/>
        </w:rPr>
        <w:t xml:space="preserve">, в том числе </w:t>
      </w:r>
      <w:r w:rsidRPr="008B15A2">
        <w:rPr>
          <w:rFonts w:ascii="Times New Roman" w:hAnsi="Times New Roman"/>
          <w:sz w:val="28"/>
          <w:szCs w:val="28"/>
          <w:lang w:eastAsia="ru-RU"/>
        </w:rPr>
        <w:t>медицинскому персоналу, принимаю</w:t>
      </w:r>
      <w:r w:rsidR="00F9326F">
        <w:rPr>
          <w:rFonts w:ascii="Times New Roman" w:hAnsi="Times New Roman"/>
          <w:sz w:val="28"/>
          <w:szCs w:val="28"/>
          <w:lang w:eastAsia="ru-RU"/>
        </w:rPr>
        <w:t>-</w:t>
      </w:r>
      <w:r w:rsidRPr="008B15A2">
        <w:rPr>
          <w:rFonts w:ascii="Times New Roman" w:hAnsi="Times New Roman"/>
          <w:sz w:val="28"/>
          <w:szCs w:val="28"/>
          <w:lang w:eastAsia="ru-RU"/>
        </w:rPr>
        <w:t>щему непосредственное участие в оказании высокотехнологичной медицинской помощи</w:t>
      </w:r>
      <w:r w:rsidR="00F9326F">
        <w:rPr>
          <w:rFonts w:ascii="Times New Roman" w:hAnsi="Times New Roman"/>
          <w:sz w:val="28"/>
          <w:szCs w:val="28"/>
          <w:lang w:eastAsia="ru-RU"/>
        </w:rPr>
        <w:t xml:space="preserve"> согласно разделу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II приложения к Программе государственных гарантий бесплатного оказания гражданам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 xml:space="preserve">медицинской помощи на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2020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2021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2022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годов, утвержденной постановлением Правительства Россий</w:t>
      </w:r>
      <w:r w:rsidR="00F9326F">
        <w:rPr>
          <w:rFonts w:ascii="Times New Roman" w:hAnsi="Times New Roman"/>
          <w:sz w:val="28"/>
          <w:szCs w:val="28"/>
          <w:lang w:eastAsia="ru-RU"/>
        </w:rPr>
        <w:t>-</w:t>
      </w:r>
      <w:r w:rsidRPr="008B15A2">
        <w:rPr>
          <w:rFonts w:ascii="Times New Roman" w:hAnsi="Times New Roman"/>
          <w:sz w:val="28"/>
          <w:szCs w:val="28"/>
          <w:lang w:eastAsia="ru-RU"/>
        </w:rPr>
        <w:lastRenderedPageBreak/>
        <w:t>ской Ф</w:t>
      </w:r>
      <w:r w:rsidR="00B50B30" w:rsidRPr="008B15A2">
        <w:rPr>
          <w:rFonts w:ascii="Times New Roman" w:hAnsi="Times New Roman"/>
          <w:sz w:val="28"/>
          <w:szCs w:val="28"/>
          <w:lang w:eastAsia="ru-RU"/>
        </w:rPr>
        <w:t xml:space="preserve">едерации </w:t>
      </w:r>
      <w:r w:rsidR="00EE2E65" w:rsidRPr="008B15A2">
        <w:rPr>
          <w:rFonts w:ascii="Times New Roman" w:hAnsi="Times New Roman"/>
          <w:sz w:val="28"/>
          <w:szCs w:val="28"/>
          <w:lang w:eastAsia="ru-RU"/>
        </w:rPr>
        <w:t>от 7 декабря 2019 г. № 1610</w:t>
      </w:r>
      <w:r w:rsidR="00B50B30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>(врачебный и средний медицинский персонал, непосредственно обслуживающий больных (статья 211 «Заработная плата» и статья 213 «Начисления на оплату труда»)</w:t>
      </w:r>
      <w:r w:rsidR="00421646">
        <w:rPr>
          <w:rFonts w:ascii="Times New Roman" w:hAnsi="Times New Roman"/>
          <w:sz w:val="28"/>
          <w:szCs w:val="28"/>
          <w:lang w:eastAsia="ru-RU"/>
        </w:rPr>
        <w:t>)</w:t>
      </w:r>
      <w:r w:rsidRPr="008B15A2">
        <w:rPr>
          <w:rFonts w:ascii="Times New Roman" w:hAnsi="Times New Roman"/>
          <w:sz w:val="28"/>
          <w:szCs w:val="28"/>
          <w:lang w:eastAsia="ru-RU"/>
        </w:rPr>
        <w:t>, в соответствии с порядком оплаты медицинской помощи, установленным решением Комиссии по тарифам на оплату медицинской помощи, оказанной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медицинскими организациями в рамках реализации преимущественно одноканального финансирования через систему ОМС.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В части расходов на заработную плату тарифы на оплату медицинской помощи за счет средств ОМС включают финансовое обеспечение денежных выплат стимулирующего характера, включая денежные выплаты: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медицинским работникам</w:t>
      </w:r>
      <w:r w:rsidR="00B02D91" w:rsidRPr="008B15A2">
        <w:rPr>
          <w:rFonts w:ascii="Times New Roman" w:hAnsi="Times New Roman"/>
          <w:sz w:val="28"/>
          <w:szCs w:val="28"/>
          <w:lang w:eastAsia="ru-RU"/>
        </w:rPr>
        <w:t xml:space="preserve"> фельдшерских и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фельдшерско-акушерских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врачам-специалистам за оказанную медицинскую помощь в амбулаторных условиях.</w:t>
      </w:r>
    </w:p>
    <w:p w:rsidR="00B02D91" w:rsidRPr="008B15A2" w:rsidRDefault="00B02D91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Кабинет Министров Республики Татарстан и органы местного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самоуправ</w:t>
      </w:r>
      <w:r w:rsidR="009478F4">
        <w:rPr>
          <w:rFonts w:ascii="Times New Roman" w:hAnsi="Times New Roman"/>
          <w:sz w:val="28"/>
          <w:szCs w:val="28"/>
          <w:lang w:eastAsia="ru-RU"/>
        </w:rPr>
        <w:t>-</w:t>
      </w:r>
      <w:r w:rsidRPr="008B15A2">
        <w:rPr>
          <w:rFonts w:ascii="Times New Roman" w:hAnsi="Times New Roman"/>
          <w:sz w:val="28"/>
          <w:szCs w:val="28"/>
          <w:lang w:eastAsia="ru-RU"/>
        </w:rPr>
        <w:t>ления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при решении вопроса об индексации заработной платы медицинских работников медицинских организаций, подведомственных органам исполнительной власти субъектов Российской Федерации и органам местного самоуправления, обеспечивают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 </w:t>
      </w:r>
    </w:p>
    <w:p w:rsidR="00B02D91" w:rsidRPr="008B15A2" w:rsidRDefault="00B02D91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Индексация заработной платы осуществляется с учетом фактически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сложив</w:t>
      </w:r>
      <w:r w:rsidR="009478F4">
        <w:rPr>
          <w:rFonts w:ascii="Times New Roman" w:hAnsi="Times New Roman"/>
          <w:sz w:val="28"/>
          <w:szCs w:val="28"/>
          <w:lang w:eastAsia="ru-RU"/>
        </w:rPr>
        <w:t>-</w:t>
      </w:r>
      <w:r w:rsidRPr="008B15A2">
        <w:rPr>
          <w:rFonts w:ascii="Times New Roman" w:hAnsi="Times New Roman"/>
          <w:sz w:val="28"/>
          <w:szCs w:val="28"/>
          <w:lang w:eastAsia="ru-RU"/>
        </w:rPr>
        <w:t>шегося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уровня отношения средней заработной платы медицинских работников к среднемесячной начисленной заработной плате работников в организациях, у индивидуальных предпринимателей и физических лиц (среднемесячному доходу от трудовой деятельности) по Республике Татарстан.</w:t>
      </w:r>
    </w:p>
    <w:p w:rsidR="00341D84" w:rsidRPr="008B15A2" w:rsidRDefault="00341D84" w:rsidP="009478F4">
      <w:pPr>
        <w:suppressAutoHyphens/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6. 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Тарифы за оказанную медицинскую помощь детям в стационарных условиях по Территориальной программе ОМС включают расходы на создание условий пребывания в стационаре, в том числе на предоставление спального места и питания одному из родителей, иному члену семьи или иному законному представителю, находившемуся с ребенком до достижения им возраста четырех лет, а с ребенком старше данного возраста – при наличии медицинских показаний.</w:t>
      </w:r>
      <w:proofErr w:type="gramEnd"/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В целях предоставления медицинской помощи в соответствии со стандартами и порядками оказания медицинской помощи медицинские организации вправе планировать расходы на оплату диагностических и (или) консультативных услуг по гражданско-правовым договорам за счет средств, полученных за оказанную медицинскую помощь по утвержденным тарифам.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lastRenderedPageBreak/>
        <w:t xml:space="preserve">7. Тарифы и порядок оплаты медицинской помощи через систему ОМС на осуществление преимущественно одноканального финансирования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устанавли-ваются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Комиссией по тарифам на оплату медицинской помощи, оказанной медицинскими организациями в рамках реализации преимущественно одно</w:t>
      </w:r>
      <w:r w:rsidR="00B50B30" w:rsidRPr="008B15A2">
        <w:rPr>
          <w:rFonts w:ascii="Times New Roman" w:hAnsi="Times New Roman"/>
          <w:sz w:val="28"/>
          <w:szCs w:val="28"/>
          <w:lang w:eastAsia="ru-RU"/>
        </w:rPr>
        <w:t>-</w:t>
      </w:r>
      <w:r w:rsidRPr="008B15A2">
        <w:rPr>
          <w:rFonts w:ascii="Times New Roman" w:hAnsi="Times New Roman"/>
          <w:sz w:val="28"/>
          <w:szCs w:val="28"/>
          <w:lang w:eastAsia="ru-RU"/>
        </w:rPr>
        <w:t>канального финансирования через систему ОМС, состав которой утверждается Кабинетом Министров Республики Татарстан.</w:t>
      </w:r>
    </w:p>
    <w:p w:rsidR="003569C0" w:rsidRPr="008B15A2" w:rsidRDefault="003569C0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8. При реализации Территориальной программы ОМС применяются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следую-щие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способы оплаты медицинской помощи:</w:t>
      </w:r>
    </w:p>
    <w:p w:rsidR="003569C0" w:rsidRPr="008B15A2" w:rsidRDefault="003569C0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при оплате медицинской помощи, оказанной в амбулаторных условиях:</w:t>
      </w:r>
    </w:p>
    <w:p w:rsidR="003569C0" w:rsidRPr="008B15A2" w:rsidRDefault="003569C0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по подушевому нормативу финансирования на прикрепившихся лиц</w:t>
      </w:r>
      <w:r w:rsidR="0056211E" w:rsidRPr="008B15A2">
        <w:rPr>
          <w:rFonts w:ascii="Times New Roman" w:hAnsi="Times New Roman"/>
          <w:sz w:val="28"/>
          <w:szCs w:val="28"/>
          <w:lang w:eastAsia="ru-RU"/>
        </w:rPr>
        <w:t xml:space="preserve"> (за исключением расходов на проведение компьютерной томографии, магнитно-резонансной томографии, ультразвукового исследования</w:t>
      </w:r>
      <w:r w:rsidR="009D6D2B" w:rsidRPr="008B15A2">
        <w:t xml:space="preserve"> </w:t>
      </w:r>
      <w:r w:rsidR="009D6D2B" w:rsidRPr="008B15A2">
        <w:rPr>
          <w:rFonts w:ascii="Times New Roman" w:hAnsi="Times New Roman"/>
          <w:sz w:val="28"/>
          <w:szCs w:val="28"/>
          <w:lang w:eastAsia="ru-RU"/>
        </w:rPr>
        <w:t>сердечно-сосудистой системы</w:t>
      </w:r>
      <w:r w:rsidR="0056211E" w:rsidRPr="008B15A2">
        <w:rPr>
          <w:rFonts w:ascii="Times New Roman" w:hAnsi="Times New Roman"/>
          <w:sz w:val="28"/>
          <w:szCs w:val="28"/>
          <w:lang w:eastAsia="ru-RU"/>
        </w:rPr>
        <w:t xml:space="preserve">, эндоскопических диагностических исследований, </w:t>
      </w:r>
      <w:r w:rsidR="009D6D2B" w:rsidRPr="008B15A2">
        <w:rPr>
          <w:rFonts w:ascii="Times New Roman" w:hAnsi="Times New Roman"/>
          <w:sz w:val="28"/>
          <w:szCs w:val="28"/>
          <w:lang w:eastAsia="ru-RU"/>
        </w:rPr>
        <w:t xml:space="preserve">гистологических исследований и </w:t>
      </w:r>
      <w:r w:rsidR="0056211E" w:rsidRPr="008B15A2">
        <w:rPr>
          <w:rFonts w:ascii="Times New Roman" w:hAnsi="Times New Roman"/>
          <w:sz w:val="28"/>
          <w:szCs w:val="28"/>
          <w:lang w:eastAsia="ru-RU"/>
        </w:rPr>
        <w:t>молекулярно-генетических исследований с целью выявления онкологических заболеваний</w:t>
      </w:r>
      <w:r w:rsidR="00E8101F" w:rsidRPr="008B15A2">
        <w:t xml:space="preserve"> </w:t>
      </w:r>
      <w:r w:rsidR="00E8101F" w:rsidRPr="008B15A2">
        <w:rPr>
          <w:rFonts w:ascii="Times New Roman" w:hAnsi="Times New Roman"/>
          <w:sz w:val="28"/>
          <w:szCs w:val="28"/>
          <w:lang w:eastAsia="ru-RU"/>
        </w:rPr>
        <w:t>и подбора таргетной терапии</w:t>
      </w:r>
      <w:r w:rsidR="0056211E" w:rsidRPr="008B15A2">
        <w:rPr>
          <w:rFonts w:ascii="Times New Roman" w:hAnsi="Times New Roman"/>
          <w:sz w:val="28"/>
          <w:szCs w:val="28"/>
          <w:lang w:eastAsia="ru-RU"/>
        </w:rPr>
        <w:t>, а также средств на фина</w:t>
      </w:r>
      <w:r w:rsidR="00E8101F" w:rsidRPr="008B15A2">
        <w:rPr>
          <w:rFonts w:ascii="Times New Roman" w:hAnsi="Times New Roman"/>
          <w:sz w:val="28"/>
          <w:szCs w:val="28"/>
          <w:lang w:eastAsia="ru-RU"/>
        </w:rPr>
        <w:t xml:space="preserve">нсовое обеспечение фельдшерских, </w:t>
      </w:r>
      <w:r w:rsidR="0056211E" w:rsidRPr="008B15A2">
        <w:rPr>
          <w:rFonts w:ascii="Times New Roman" w:hAnsi="Times New Roman"/>
          <w:sz w:val="28"/>
          <w:szCs w:val="28"/>
          <w:lang w:eastAsia="ru-RU"/>
        </w:rPr>
        <w:t>фельдшерско-акушерских пунктов)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211E" w:rsidRPr="008B15A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8B15A2">
        <w:rPr>
          <w:rFonts w:ascii="Times New Roman" w:hAnsi="Times New Roman"/>
          <w:sz w:val="28"/>
          <w:szCs w:val="28"/>
          <w:lang w:eastAsia="ru-RU"/>
        </w:rPr>
        <w:t>в сочетании с оплатой за единицу</w:t>
      </w:r>
      <w:r w:rsidR="00DE1554">
        <w:rPr>
          <w:rFonts w:ascii="Times New Roman" w:hAnsi="Times New Roman"/>
          <w:sz w:val="28"/>
          <w:szCs w:val="28"/>
          <w:lang w:eastAsia="ru-RU"/>
        </w:rPr>
        <w:t xml:space="preserve"> объема медицинской помощи – медицинскую услугу, посещение, </w:t>
      </w:r>
      <w:r w:rsidRPr="008B15A2">
        <w:rPr>
          <w:rFonts w:ascii="Times New Roman" w:hAnsi="Times New Roman"/>
          <w:sz w:val="28"/>
          <w:szCs w:val="28"/>
          <w:lang w:eastAsia="ru-RU"/>
        </w:rPr>
        <w:t>обращение (законченный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случай);</w:t>
      </w:r>
    </w:p>
    <w:p w:rsidR="006C584B" w:rsidRPr="008B15A2" w:rsidRDefault="006C584B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</w:t>
      </w:r>
      <w:r w:rsidR="00E8101F" w:rsidRPr="008B15A2">
        <w:t xml:space="preserve"> </w:t>
      </w:r>
      <w:r w:rsidR="00E8101F" w:rsidRPr="008B15A2">
        <w:rPr>
          <w:rFonts w:ascii="Times New Roman" w:hAnsi="Times New Roman"/>
          <w:sz w:val="28"/>
          <w:szCs w:val="28"/>
          <w:lang w:eastAsia="ru-RU"/>
        </w:rPr>
        <w:t>сердечно-сосудистой системы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, эндоскопических диагностических исследований, </w:t>
      </w:r>
      <w:r w:rsidR="00E8101F" w:rsidRPr="008B15A2">
        <w:rPr>
          <w:rFonts w:ascii="Times New Roman" w:hAnsi="Times New Roman"/>
          <w:sz w:val="28"/>
          <w:szCs w:val="28"/>
          <w:lang w:eastAsia="ru-RU"/>
        </w:rPr>
        <w:t>гистологических исследований и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молекулярно-генетических исследований с целью выявления онкологических заболеваний</w:t>
      </w:r>
      <w:r w:rsidR="00E8101F" w:rsidRPr="008B15A2">
        <w:rPr>
          <w:rFonts w:ascii="Times New Roman" w:hAnsi="Times New Roman"/>
          <w:sz w:val="28"/>
          <w:szCs w:val="28"/>
          <w:lang w:eastAsia="ru-RU"/>
        </w:rPr>
        <w:t xml:space="preserve"> и подбора таргетной терапии</w:t>
      </w:r>
      <w:r w:rsidRPr="008B15A2">
        <w:rPr>
          <w:rFonts w:ascii="Times New Roman" w:hAnsi="Times New Roman"/>
          <w:sz w:val="28"/>
          <w:szCs w:val="28"/>
          <w:lang w:eastAsia="ru-RU"/>
        </w:rPr>
        <w:t>, а также средств на фина</w:t>
      </w:r>
      <w:r w:rsidR="00E8101F" w:rsidRPr="008B15A2">
        <w:rPr>
          <w:rFonts w:ascii="Times New Roman" w:hAnsi="Times New Roman"/>
          <w:sz w:val="28"/>
          <w:szCs w:val="28"/>
          <w:lang w:eastAsia="ru-RU"/>
        </w:rPr>
        <w:t xml:space="preserve">нсовое обеспечение фельдшерских, </w:t>
      </w:r>
      <w:r w:rsidRPr="008B15A2">
        <w:rPr>
          <w:rFonts w:ascii="Times New Roman" w:hAnsi="Times New Roman"/>
          <w:sz w:val="28"/>
          <w:szCs w:val="28"/>
          <w:lang w:eastAsia="ru-RU"/>
        </w:rPr>
        <w:t>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в том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числе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с включением расходов на медицинскую помощь, оказываемую в иных медицинских организациях (за единицу объема медицинской помощи);</w:t>
      </w:r>
    </w:p>
    <w:p w:rsidR="003569C0" w:rsidRPr="008B15A2" w:rsidRDefault="003569C0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за единицу</w:t>
      </w:r>
      <w:r w:rsidR="00DE1554">
        <w:rPr>
          <w:rFonts w:ascii="Times New Roman" w:hAnsi="Times New Roman"/>
          <w:sz w:val="28"/>
          <w:szCs w:val="28"/>
          <w:lang w:eastAsia="ru-RU"/>
        </w:rPr>
        <w:t xml:space="preserve"> объема медицинской помощи – медицинскую услугу, посе</w:t>
      </w:r>
      <w:r w:rsidRPr="008B15A2">
        <w:rPr>
          <w:rFonts w:ascii="Times New Roman" w:hAnsi="Times New Roman"/>
          <w:sz w:val="28"/>
          <w:szCs w:val="28"/>
          <w:lang w:eastAsia="ru-RU"/>
        </w:rPr>
        <w:t>щение, обращение (законченный случай)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ОМС, а также в отдельных медицинских организациях, не имеющих прикрепившихся лиц);</w:t>
      </w:r>
    </w:p>
    <w:p w:rsidR="006C1573" w:rsidRPr="008B15A2" w:rsidRDefault="006C1573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за единицу объема медицинской помощи </w:t>
      </w:r>
      <w:r w:rsidR="001F3BD2" w:rsidRPr="008B15A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E7768B">
        <w:rPr>
          <w:rFonts w:ascii="Times New Roman" w:hAnsi="Times New Roman"/>
          <w:sz w:val="28"/>
          <w:szCs w:val="28"/>
          <w:lang w:eastAsia="ru-RU"/>
        </w:rPr>
        <w:t>медицинскую услугу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исполь</w:t>
      </w:r>
      <w:r w:rsidR="00DE1554">
        <w:rPr>
          <w:rFonts w:ascii="Times New Roman" w:hAnsi="Times New Roman"/>
          <w:sz w:val="28"/>
          <w:szCs w:val="28"/>
          <w:lang w:eastAsia="ru-RU"/>
        </w:rPr>
        <w:t>-</w:t>
      </w:r>
      <w:r w:rsidRPr="008B15A2">
        <w:rPr>
          <w:rFonts w:ascii="Times New Roman" w:hAnsi="Times New Roman"/>
          <w:sz w:val="28"/>
          <w:szCs w:val="28"/>
          <w:lang w:eastAsia="ru-RU"/>
        </w:rPr>
        <w:t>зуется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при оплате отдельных диагностических (лабораторных) исследований</w:t>
      </w:r>
      <w:r w:rsidR="001F3BD2" w:rsidRPr="008B15A2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компьютерной томографии, магнитно-резонансной томографии, ультразвукового исследования</w:t>
      </w:r>
      <w:r w:rsidR="001F3BD2" w:rsidRPr="008B15A2">
        <w:rPr>
          <w:rFonts w:ascii="Times New Roman" w:hAnsi="Times New Roman"/>
          <w:sz w:val="28"/>
          <w:szCs w:val="28"/>
          <w:lang w:eastAsia="ru-RU"/>
        </w:rPr>
        <w:t xml:space="preserve"> сердечно-сосудистой системы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, эндоскопических диагностических исследований, </w:t>
      </w:r>
      <w:r w:rsidR="001F3BD2" w:rsidRPr="008B15A2">
        <w:rPr>
          <w:rFonts w:ascii="Times New Roman" w:hAnsi="Times New Roman"/>
          <w:sz w:val="28"/>
          <w:szCs w:val="28"/>
          <w:lang w:eastAsia="ru-RU"/>
        </w:rPr>
        <w:t>гистологических исследований и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молекулярно-генетических исследований с целью выявления онкологических заболеваний</w:t>
      </w:r>
      <w:r w:rsidR="001F3BD2" w:rsidRPr="008B15A2">
        <w:rPr>
          <w:rFonts w:ascii="Times New Roman" w:hAnsi="Times New Roman"/>
          <w:sz w:val="28"/>
          <w:szCs w:val="28"/>
          <w:lang w:eastAsia="ru-RU"/>
        </w:rPr>
        <w:t xml:space="preserve"> и подбора таргетной терапии</w:t>
      </w:r>
      <w:r w:rsidR="00CF0EC8">
        <w:rPr>
          <w:rFonts w:ascii="Times New Roman" w:hAnsi="Times New Roman"/>
          <w:sz w:val="28"/>
          <w:szCs w:val="28"/>
          <w:lang w:eastAsia="ru-RU"/>
        </w:rPr>
        <w:t>)</w:t>
      </w:r>
      <w:r w:rsidRPr="008B15A2">
        <w:rPr>
          <w:rFonts w:ascii="Times New Roman" w:hAnsi="Times New Roman"/>
          <w:sz w:val="28"/>
          <w:szCs w:val="28"/>
          <w:lang w:eastAsia="ru-RU"/>
        </w:rPr>
        <w:t>;</w:t>
      </w:r>
    </w:p>
    <w:p w:rsidR="003569C0" w:rsidRPr="008B15A2" w:rsidRDefault="003569C0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при оплате медицинской помощи, оказанной в стационарных условиях, в том числе для медицинской реабилитации в специализированных медицинских организациях (структурных подразделениях):</w:t>
      </w:r>
    </w:p>
    <w:p w:rsidR="003569C0" w:rsidRPr="008B15A2" w:rsidRDefault="003569C0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 законченный случай лечения заболевания, включенного в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соответствую-щую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группу заболеваний (в том числе клинико-статистические группы заболева-ний);</w:t>
      </w:r>
    </w:p>
    <w:p w:rsidR="003569C0" w:rsidRPr="008B15A2" w:rsidRDefault="003569C0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диализа;</w:t>
      </w:r>
    </w:p>
    <w:p w:rsidR="003569C0" w:rsidRPr="008B15A2" w:rsidRDefault="003569C0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при оплате медицинской помощи, оказанной в условиях дневного стационара:</w:t>
      </w:r>
    </w:p>
    <w:p w:rsidR="003569C0" w:rsidRPr="008B15A2" w:rsidRDefault="003569C0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за законченный случай лечения заболевания, включенного в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соответствую-щую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группу заболеваний (в том числе клинико-статистические группы заболева-ний);</w:t>
      </w:r>
    </w:p>
    <w:p w:rsidR="003569C0" w:rsidRPr="008B15A2" w:rsidRDefault="003569C0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за прерванный случай оказания медицинской помощи при переводе пациента в другую медицинскую организацию, преждевременной выписке пациента из медицинской организации при его письменном отказе от дальнейшего лечения, летальном исходе, а также при проведении диагностических исследований, оказании услуг диализа;</w:t>
      </w:r>
    </w:p>
    <w:p w:rsidR="003569C0" w:rsidRPr="008B15A2" w:rsidRDefault="003569C0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эвакуации), – по подушевому нормативу финансирования в сочетании с оплатой вызова скорой медицинской помощи.</w:t>
      </w:r>
    </w:p>
    <w:p w:rsidR="003569C0" w:rsidRPr="008B15A2" w:rsidRDefault="003569C0" w:rsidP="003569C0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Оплата профилактических медицинских осмотров, в том числе в рамках диспансеризации, осуществляется за единицу объема медицинской помощи (комплексное посещение) в соответствии с объемом медицинских исследований, устанавливаемым Министерством здравоохранения Российской Федерации.</w:t>
      </w:r>
    </w:p>
    <w:p w:rsidR="00341D84" w:rsidRPr="008B15A2" w:rsidRDefault="003569C0" w:rsidP="00D435ED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 xml:space="preserve">При оплате медицинской помощи в медицинских организациях, имеющих в составе подразделения, оказывающие медицинскую помощь в амбулаторных, стационарных условиях и 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>в условиях дневного стационара, а также медицинскую реабилитацию</w:t>
      </w:r>
      <w:r w:rsidR="00DE1554">
        <w:rPr>
          <w:rFonts w:ascii="Times New Roman" w:hAnsi="Times New Roman"/>
          <w:sz w:val="28"/>
          <w:szCs w:val="28"/>
          <w:lang w:eastAsia="ru-RU"/>
        </w:rPr>
        <w:t>,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может применяться способ оплаты по подушевому нормативу финансирования на прикрепившихся к </w:t>
      </w:r>
      <w:r w:rsidR="00CC1AFC" w:rsidRPr="008B15A2">
        <w:rPr>
          <w:rFonts w:ascii="Times New Roman" w:hAnsi="Times New Roman"/>
          <w:sz w:val="28"/>
          <w:szCs w:val="28"/>
          <w:lang w:eastAsia="ru-RU"/>
        </w:rPr>
        <w:t>такой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медицинской организации лиц, включая оплату медицинской помощи по всем видам и условиям предоставляемой указанной медицинской организацией медицинской помощи, с учетом показателей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результативности деятельности медицинской организации (включая показатели объема медицинской помощи)</w:t>
      </w:r>
      <w:r w:rsidR="00341D84" w:rsidRPr="008B15A2">
        <w:rPr>
          <w:rFonts w:ascii="Times New Roman" w:hAnsi="Times New Roman"/>
          <w:sz w:val="28"/>
          <w:szCs w:val="28"/>
          <w:lang w:eastAsia="ru-RU"/>
        </w:rPr>
        <w:t>.</w:t>
      </w:r>
      <w:r w:rsidR="006C584B" w:rsidRPr="008B15A2">
        <w:t xml:space="preserve"> 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 xml:space="preserve">При этом из </w:t>
      </w:r>
      <w:r w:rsidR="00CC1AFC" w:rsidRPr="008B15A2">
        <w:rPr>
          <w:rFonts w:ascii="Times New Roman" w:hAnsi="Times New Roman"/>
          <w:sz w:val="28"/>
          <w:szCs w:val="28"/>
          <w:lang w:eastAsia="ru-RU"/>
        </w:rPr>
        <w:t xml:space="preserve">расходов на финансовое 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>обеспечени</w:t>
      </w:r>
      <w:r w:rsidR="00CC1AFC" w:rsidRPr="008B15A2">
        <w:rPr>
          <w:rFonts w:ascii="Times New Roman" w:hAnsi="Times New Roman"/>
          <w:sz w:val="28"/>
          <w:szCs w:val="28"/>
          <w:lang w:eastAsia="ru-RU"/>
        </w:rPr>
        <w:t>е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 xml:space="preserve"> медицинской помощи в амбулаторных условиях исключаются расходы на проведение компьютерной томографии, магнитно-резонансной томографии, ультразвукового исследования</w:t>
      </w:r>
      <w:r w:rsidR="00CC1AFC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C1AFC" w:rsidRPr="008B15A2">
        <w:rPr>
          <w:rFonts w:ascii="Times New Roman" w:hAnsi="Times New Roman"/>
          <w:sz w:val="28"/>
          <w:szCs w:val="28"/>
          <w:lang w:eastAsia="ru-RU"/>
        </w:rPr>
        <w:t>сердечно-сосудистой</w:t>
      </w:r>
      <w:proofErr w:type="gramEnd"/>
      <w:r w:rsidR="00CC1AFC" w:rsidRPr="008B15A2">
        <w:rPr>
          <w:rFonts w:ascii="Times New Roman" w:hAnsi="Times New Roman"/>
          <w:sz w:val="28"/>
          <w:szCs w:val="28"/>
          <w:lang w:eastAsia="ru-RU"/>
        </w:rPr>
        <w:t xml:space="preserve"> системы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 xml:space="preserve">, эндоскопических диагностических исследований, </w:t>
      </w:r>
      <w:r w:rsidR="00CC1AFC" w:rsidRPr="008B15A2">
        <w:rPr>
          <w:rFonts w:ascii="Times New Roman" w:hAnsi="Times New Roman"/>
          <w:sz w:val="28"/>
          <w:szCs w:val="28"/>
          <w:lang w:eastAsia="ru-RU"/>
        </w:rPr>
        <w:t xml:space="preserve">гистологических исследований и 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>молекулярно-генетических исследований с целью выявления онкологических заболеваний</w:t>
      </w:r>
      <w:r w:rsidR="00CC1AFC" w:rsidRPr="008B15A2">
        <w:rPr>
          <w:rFonts w:ascii="Times New Roman" w:hAnsi="Times New Roman"/>
          <w:sz w:val="28"/>
          <w:szCs w:val="28"/>
          <w:lang w:eastAsia="ru-RU"/>
        </w:rPr>
        <w:t xml:space="preserve"> и подбора таргетной терапии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>, а также средств на фина</w:t>
      </w:r>
      <w:r w:rsidR="00CC1AFC" w:rsidRPr="008B15A2">
        <w:rPr>
          <w:rFonts w:ascii="Times New Roman" w:hAnsi="Times New Roman"/>
          <w:sz w:val="28"/>
          <w:szCs w:val="28"/>
          <w:lang w:eastAsia="ru-RU"/>
        </w:rPr>
        <w:t xml:space="preserve">нсовое обеспечение фельдшерских, 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>фельдшерско-акушерских пунктов.</w:t>
      </w:r>
    </w:p>
    <w:p w:rsidR="00CC1AFC" w:rsidRPr="008B15A2" w:rsidRDefault="00CC1AFC" w:rsidP="00D435ED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 xml:space="preserve">Распределение объема 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>отдельных диагностических (лабораторных) исследований (компьютерной томографии, магнитно-резонансной томографии, ультразвукового исследования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сердечно-сосудистой системы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 xml:space="preserve">, эндоскопических диагностических исследований, 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гистологических исследований и 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>молекулярно-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lastRenderedPageBreak/>
        <w:t>генетических исследований с целью выявления онкологических заболеваний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и подбора таргетной терапии)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между медицинскими организациями, оказывающими медицинскую помощь в амбулаторных условиях, осуществляется 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 xml:space="preserve">при наличии в 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имеющейся у 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 xml:space="preserve">медицинской организации лицензии </w:t>
      </w:r>
      <w:r w:rsidRPr="008B15A2">
        <w:rPr>
          <w:rFonts w:ascii="Times New Roman" w:hAnsi="Times New Roman"/>
          <w:sz w:val="28"/>
          <w:szCs w:val="28"/>
          <w:lang w:eastAsia="ru-RU"/>
        </w:rPr>
        <w:t>на медицинскую деятельность указания на соответствующие работы (услуги).</w:t>
      </w:r>
      <w:proofErr w:type="gramEnd"/>
    </w:p>
    <w:p w:rsidR="00CC1AFC" w:rsidRPr="008B15A2" w:rsidRDefault="00CC1AFC" w:rsidP="00CC1AFC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 xml:space="preserve">Назначение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гистологических исследований и молекулярно-генетических исследований с целью выявления онкологических заболеваний и подбора таргетной терапии) осуществляется лечащим врачом, оказывающим первичную медико-санитарную помощь, в том числе первичную специализированную помощь, при наличии медицинских показаний в сроки, установленные Программой. </w:t>
      </w:r>
      <w:proofErr w:type="gramEnd"/>
    </w:p>
    <w:p w:rsidR="00CC1AFC" w:rsidRPr="008B15A2" w:rsidRDefault="00CC1AFC" w:rsidP="00CC1AFC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Ежедневно врачу, оказывающему первичную специализированную медико-санитарную помощь, предоставляются сведения о возможных объемах отдельных диагностических (лабораторных) исследований (компьютерной томографии, магнитно-резонансной томографии, ультразвукового исследования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сердечно-сосудистой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системы, эндоскопических диагностических исследований, гистологи</w:t>
      </w:r>
      <w:r w:rsidR="00425B62">
        <w:rPr>
          <w:rFonts w:ascii="Times New Roman" w:hAnsi="Times New Roman"/>
          <w:sz w:val="28"/>
          <w:szCs w:val="28"/>
          <w:lang w:eastAsia="ru-RU"/>
        </w:rPr>
        <w:t>-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ческих исследований и молекулярно-генетических исследований с целью выявления онкологических заболеваний и подбора таргетной терапии), предоставляемых в конкретных медицинских организациях. </w:t>
      </w:r>
    </w:p>
    <w:p w:rsidR="00CC1AFC" w:rsidRPr="008B15A2" w:rsidRDefault="00CC1AFC" w:rsidP="00CC1AFC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Порядок направления на такие исследования устанавливается нормативным правовым актом органа исполнительной власти субъекта Российской Федерации в сфере охраны здоровья.</w:t>
      </w:r>
    </w:p>
    <w:p w:rsidR="006C584B" w:rsidRPr="008B15A2" w:rsidRDefault="00CC1AFC" w:rsidP="00D435ED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Оплата этих диагностических (лабораторных) исследований</w:t>
      </w:r>
      <w:r w:rsidR="007A50B8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>производится за единицу объема медицинской помощи –</w:t>
      </w:r>
      <w:r w:rsidR="007A50B8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5B62">
        <w:rPr>
          <w:rFonts w:ascii="Times New Roman" w:hAnsi="Times New Roman"/>
          <w:sz w:val="28"/>
          <w:szCs w:val="28"/>
          <w:lang w:eastAsia="ru-RU"/>
        </w:rPr>
        <w:t>медицинскую услугу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 xml:space="preserve"> и не включается в оплату по подушевому нормативу финансирования на прикрепившихся к </w:t>
      </w:r>
      <w:r w:rsidR="007A50B8" w:rsidRPr="008B15A2">
        <w:rPr>
          <w:rFonts w:ascii="Times New Roman" w:hAnsi="Times New Roman"/>
          <w:sz w:val="28"/>
          <w:szCs w:val="28"/>
          <w:lang w:eastAsia="ru-RU"/>
        </w:rPr>
        <w:t>медицинской организации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 xml:space="preserve"> лиц. При этом в одной медицинской организации </w:t>
      </w:r>
      <w:r w:rsidR="007A50B8" w:rsidRPr="008B15A2">
        <w:rPr>
          <w:rFonts w:ascii="Times New Roman" w:hAnsi="Times New Roman"/>
          <w:sz w:val="28"/>
          <w:szCs w:val="28"/>
          <w:lang w:eastAsia="ru-RU"/>
        </w:rPr>
        <w:t xml:space="preserve">возможно сочетание 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 xml:space="preserve">способов оплаты медицинской помощи в амбулаторных условиях </w:t>
      </w:r>
      <w:r w:rsidR="007A50B8" w:rsidRPr="008B15A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C584B" w:rsidRPr="008B15A2">
        <w:rPr>
          <w:rFonts w:ascii="Times New Roman" w:hAnsi="Times New Roman"/>
          <w:sz w:val="28"/>
          <w:szCs w:val="28"/>
          <w:lang w:eastAsia="ru-RU"/>
        </w:rPr>
        <w:t>по подушевому нормативу на прикрепившихся лиц и за единицу объема медицинской помощи (медицинскую услугу).</w:t>
      </w:r>
    </w:p>
    <w:p w:rsidR="007A50B8" w:rsidRPr="008B15A2" w:rsidRDefault="007A50B8" w:rsidP="007A50B8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Страховые медицинские организации осуществляют контроль за назначением, направлением на проведение и выполнением отдельных диагностических (лабораторных) исследований (компьютерной томографии, магнитно-резонансной томографии, ультразвукового исследования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сердечно-сосудистой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системы, эндоскопических диагностических исследований, гистологических исследований и молекулярно-генетических исследований с целью выявления онкологических заболеваний и подбора таргетной терапии) в соответствии с законодательством Российской Федерации.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9. 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Структура тарифа на оплату медицинской помощи, оказанной лицам, не застрахованным по ОМС (кроме тарифов на оплату скорой медицинской помощи), включает в себя расходы на заработную плату, начисления на оплату труда, прочие выплаты, приобретение лекарственных препаратов, расходных материалов и изделий медицинского назначения, продуктов питания, мягкого инвентаря, медицинского инструментария, реактивов и химикатов, расходы на оплату стоимости лабораторных и инструментальных исследований, проводимых в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 других </w:t>
      </w:r>
      <w:r w:rsidRPr="008B15A2">
        <w:rPr>
          <w:rFonts w:ascii="Times New Roman" w:hAnsi="Times New Roman"/>
          <w:sz w:val="28"/>
          <w:szCs w:val="28"/>
          <w:lang w:eastAsia="ru-RU"/>
        </w:rPr>
        <w:lastRenderedPageBreak/>
        <w:t>учреждениях (при отсутствии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коммунальных услуг.</w:t>
      </w:r>
    </w:p>
    <w:p w:rsidR="00341D84" w:rsidRPr="008B15A2" w:rsidRDefault="00341D84" w:rsidP="0000589D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Структура тарифа на оплату скорой медицинской помощи, оказанной лицам, не застрахованным по обязательному медицинскому страхованию, включает расходы в соответствии с пунктом 3 настоящего раздела.</w:t>
      </w:r>
    </w:p>
    <w:p w:rsidR="000053B6" w:rsidRPr="008B15A2" w:rsidRDefault="007120B7" w:rsidP="0000589D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10.</w:t>
      </w:r>
      <w:r w:rsidR="00425B62">
        <w:rPr>
          <w:rFonts w:ascii="Times New Roman" w:hAnsi="Times New Roman"/>
          <w:sz w:val="28"/>
          <w:szCs w:val="28"/>
          <w:lang w:eastAsia="ru-RU"/>
        </w:rPr>
        <w:t> </w:t>
      </w:r>
      <w:proofErr w:type="gramStart"/>
      <w:r w:rsidR="000053B6" w:rsidRPr="008B15A2">
        <w:rPr>
          <w:rFonts w:ascii="Times New Roman" w:hAnsi="Times New Roman"/>
          <w:sz w:val="28"/>
          <w:szCs w:val="28"/>
          <w:lang w:eastAsia="ru-RU"/>
        </w:rPr>
        <w:t>Расходы, связанные с оказанием гражданам бесплатной медицинской помощи в экстренной форме медицинской организацией, в том числе медицинской организацией частной системы здравоохранения, не участв</w:t>
      </w:r>
      <w:r w:rsidR="009478F4">
        <w:rPr>
          <w:rFonts w:ascii="Times New Roman" w:hAnsi="Times New Roman"/>
          <w:sz w:val="28"/>
          <w:szCs w:val="28"/>
          <w:lang w:eastAsia="ru-RU"/>
        </w:rPr>
        <w:t xml:space="preserve">ующей  в реализации Программы, </w:t>
      </w:r>
      <w:r w:rsidR="000053B6" w:rsidRPr="008B15A2">
        <w:rPr>
          <w:rFonts w:ascii="Times New Roman" w:hAnsi="Times New Roman"/>
          <w:sz w:val="28"/>
          <w:szCs w:val="28"/>
          <w:lang w:eastAsia="ru-RU"/>
        </w:rPr>
        <w:t>возмещаются согласно порядку и  размерам, установленным Тарифным соглашением об оплате медицинской помощи по Территориальной программе ОМС и Тарифным соглашением об установлении тарифов и порядка оплаты медицинской помощи, оказанной за счет межбюджетных трансфертов, предоставляемых из</w:t>
      </w:r>
      <w:proofErr w:type="gramEnd"/>
      <w:r w:rsidR="000053B6" w:rsidRPr="008B15A2">
        <w:rPr>
          <w:rFonts w:ascii="Times New Roman" w:hAnsi="Times New Roman"/>
          <w:sz w:val="28"/>
          <w:szCs w:val="28"/>
          <w:lang w:eastAsia="ru-RU"/>
        </w:rPr>
        <w:t xml:space="preserve"> бюджета Республики Татарстан в бюджет ТФОМС Республики Татарстан на реализацию преимущественно одноканального финансирования медицинских организаций через </w:t>
      </w:r>
      <w:r w:rsidRPr="008B15A2">
        <w:rPr>
          <w:rFonts w:ascii="Times New Roman" w:hAnsi="Times New Roman"/>
          <w:sz w:val="28"/>
          <w:szCs w:val="28"/>
          <w:lang w:eastAsia="ru-RU"/>
        </w:rPr>
        <w:t>систему ОМС.</w:t>
      </w:r>
    </w:p>
    <w:p w:rsidR="00650DE3" w:rsidRPr="008B15A2" w:rsidRDefault="00B80F8A" w:rsidP="005A11E6">
      <w:pPr>
        <w:suppressAutoHyphens/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>11.</w:t>
      </w:r>
      <w:r w:rsidR="009478F4">
        <w:rPr>
          <w:rFonts w:ascii="Times New Roman" w:hAnsi="Times New Roman"/>
          <w:sz w:val="28"/>
          <w:szCs w:val="28"/>
          <w:lang w:eastAsia="ru-RU"/>
        </w:rPr>
        <w:t> </w:t>
      </w:r>
      <w:r w:rsidR="00650DE3" w:rsidRPr="008B15A2">
        <w:rPr>
          <w:rFonts w:ascii="Times New Roman" w:hAnsi="Times New Roman"/>
          <w:sz w:val="28"/>
          <w:szCs w:val="28"/>
          <w:lang w:eastAsia="ru-RU"/>
        </w:rPr>
        <w:t>Подушевые нормативы финансирования, предусмотренные Программой (без учета расходов федерального бюдж</w:t>
      </w:r>
      <w:r w:rsidR="00650DE3" w:rsidRPr="008B15A2">
        <w:rPr>
          <w:rFonts w:ascii="Times New Roman" w:hAnsi="Times New Roman"/>
          <w:sz w:val="28"/>
          <w:szCs w:val="28"/>
          <w:lang w:eastAsia="ru-RU"/>
        </w:rPr>
        <w:t>е</w:t>
      </w:r>
      <w:r w:rsidR="00650DE3" w:rsidRPr="008B15A2">
        <w:rPr>
          <w:rFonts w:ascii="Times New Roman" w:hAnsi="Times New Roman"/>
          <w:sz w:val="28"/>
          <w:szCs w:val="28"/>
          <w:lang w:eastAsia="ru-RU"/>
        </w:rPr>
        <w:t>та), составляют:</w:t>
      </w:r>
    </w:p>
    <w:p w:rsidR="00650DE3" w:rsidRPr="008B15A2" w:rsidRDefault="00650DE3" w:rsidP="00C6720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за счет бюджетных ассигнований бюджета Республики Татарстан (в расчете  на одного жителя)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2020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r w:rsidR="009478F4">
        <w:rPr>
          <w:rFonts w:ascii="Times New Roman" w:hAnsi="Times New Roman"/>
          <w:sz w:val="28"/>
          <w:szCs w:val="28"/>
          <w:lang w:eastAsia="ru-RU"/>
        </w:rPr>
        <w:t>3 </w:t>
      </w:r>
      <w:r w:rsidR="00BC77DB" w:rsidRPr="00BC77DB">
        <w:rPr>
          <w:rFonts w:ascii="Times New Roman" w:hAnsi="Times New Roman"/>
          <w:sz w:val="28"/>
          <w:szCs w:val="28"/>
          <w:lang w:eastAsia="ru-RU"/>
        </w:rPr>
        <w:t>916,2</w:t>
      </w:r>
      <w:r w:rsidR="00C67208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рубля,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2021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r w:rsidR="009478F4">
        <w:rPr>
          <w:rFonts w:ascii="Times New Roman" w:hAnsi="Times New Roman"/>
          <w:sz w:val="28"/>
          <w:szCs w:val="28"/>
          <w:lang w:eastAsia="ru-RU"/>
        </w:rPr>
        <w:t>4 </w:t>
      </w:r>
      <w:r w:rsidR="00EB6E66" w:rsidRPr="00EB6E66">
        <w:rPr>
          <w:rFonts w:ascii="Times New Roman" w:hAnsi="Times New Roman"/>
          <w:sz w:val="28"/>
          <w:szCs w:val="28"/>
          <w:lang w:eastAsia="ru-RU"/>
        </w:rPr>
        <w:t>133,9</w:t>
      </w:r>
      <w:r w:rsidR="00EB6E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рубля, </w:t>
      </w:r>
      <w:r w:rsidR="009478F4">
        <w:rPr>
          <w:rFonts w:ascii="Times New Roman" w:hAnsi="Times New Roman"/>
          <w:sz w:val="28"/>
          <w:szCs w:val="28"/>
          <w:lang w:eastAsia="ru-RU"/>
        </w:rPr>
        <w:br/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2022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8B15A2">
        <w:rPr>
          <w:rFonts w:ascii="Times New Roman" w:hAnsi="Times New Roman"/>
          <w:sz w:val="28"/>
          <w:szCs w:val="28"/>
          <w:lang w:eastAsia="ru-RU"/>
        </w:rPr>
        <w:t>о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ду – </w:t>
      </w:r>
      <w:r w:rsidR="00EB6E66" w:rsidRPr="00EB6E66">
        <w:rPr>
          <w:rFonts w:ascii="Times New Roman" w:hAnsi="Times New Roman"/>
          <w:sz w:val="28"/>
          <w:szCs w:val="28"/>
          <w:lang w:eastAsia="ru-RU"/>
        </w:rPr>
        <w:t>4 352,3</w:t>
      </w:r>
      <w:r w:rsidR="00EB6E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>рубля;</w:t>
      </w:r>
    </w:p>
    <w:p w:rsidR="00BD6CD9" w:rsidRDefault="00650DE3" w:rsidP="00BD6CD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за счет средств ОМС на финансирование базовой программы ОМС (в расчете на одно застрахованное лицо)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2020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r w:rsidR="009478F4">
        <w:rPr>
          <w:rFonts w:ascii="Times New Roman" w:hAnsi="Times New Roman"/>
          <w:sz w:val="28"/>
          <w:szCs w:val="28"/>
          <w:lang w:eastAsia="ru-RU"/>
        </w:rPr>
        <w:t>12 </w:t>
      </w:r>
      <w:r w:rsidR="0079013E" w:rsidRPr="008B15A2">
        <w:rPr>
          <w:rFonts w:ascii="Times New Roman" w:hAnsi="Times New Roman"/>
          <w:sz w:val="28"/>
          <w:szCs w:val="28"/>
          <w:lang w:eastAsia="ru-RU"/>
        </w:rPr>
        <w:t>634,9</w:t>
      </w:r>
      <w:r w:rsidR="00C67208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рубля,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2021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году –</w:t>
      </w:r>
      <w:r w:rsidR="00796EEB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78F4">
        <w:rPr>
          <w:rFonts w:ascii="Times New Roman" w:hAnsi="Times New Roman"/>
          <w:sz w:val="28"/>
          <w:szCs w:val="28"/>
          <w:lang w:eastAsia="ru-RU"/>
        </w:rPr>
        <w:br/>
      </w:r>
      <w:r w:rsidR="0079013E" w:rsidRPr="008B15A2">
        <w:rPr>
          <w:rFonts w:ascii="Times New Roman" w:hAnsi="Times New Roman"/>
          <w:sz w:val="28"/>
          <w:szCs w:val="28"/>
        </w:rPr>
        <w:t>13 392,6</w:t>
      </w:r>
      <w:r w:rsidR="0088375B" w:rsidRPr="008B15A2">
        <w:rPr>
          <w:rFonts w:ascii="Times New Roman" w:hAnsi="Times New Roman"/>
          <w:sz w:val="28"/>
          <w:szCs w:val="28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рубля,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2022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r w:rsidR="0079013E" w:rsidRPr="008B15A2">
        <w:rPr>
          <w:rFonts w:ascii="Times New Roman" w:hAnsi="Times New Roman"/>
          <w:sz w:val="28"/>
          <w:szCs w:val="28"/>
          <w:lang w:eastAsia="ru-RU"/>
        </w:rPr>
        <w:t xml:space="preserve">14 121,3 </w:t>
      </w:r>
      <w:r w:rsidR="00BC77DB">
        <w:rPr>
          <w:rFonts w:ascii="Times New Roman" w:hAnsi="Times New Roman"/>
          <w:sz w:val="28"/>
          <w:szCs w:val="28"/>
          <w:lang w:eastAsia="ru-RU"/>
        </w:rPr>
        <w:t>р</w:t>
      </w:r>
      <w:r w:rsidR="00BD6CD9">
        <w:rPr>
          <w:rFonts w:ascii="Times New Roman" w:hAnsi="Times New Roman"/>
          <w:sz w:val="28"/>
          <w:szCs w:val="28"/>
          <w:lang w:eastAsia="ru-RU"/>
        </w:rPr>
        <w:t>убля.</w:t>
      </w:r>
    </w:p>
    <w:p w:rsidR="00650DE3" w:rsidRPr="008B15A2" w:rsidRDefault="00650DE3" w:rsidP="00BD6CD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Стоимость Программы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2020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году –</w:t>
      </w:r>
      <w:r w:rsidR="00842B82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7DB">
        <w:rPr>
          <w:rFonts w:ascii="Times New Roman" w:hAnsi="Times New Roman"/>
          <w:sz w:val="28"/>
          <w:szCs w:val="28"/>
          <w:lang w:eastAsia="ru-RU"/>
        </w:rPr>
        <w:t>63 131 498,5</w:t>
      </w:r>
      <w:r w:rsidR="00842B82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ублей,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2021</w:t>
      </w:r>
      <w:r w:rsidR="00842B82" w:rsidRPr="008B15A2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r w:rsidR="00BD6CD9">
        <w:rPr>
          <w:rFonts w:ascii="Times New Roman" w:hAnsi="Times New Roman"/>
          <w:sz w:val="28"/>
          <w:szCs w:val="28"/>
          <w:lang w:eastAsia="ru-RU"/>
        </w:rPr>
        <w:br/>
        <w:t>66 877 880,2</w:t>
      </w:r>
      <w:r w:rsidR="00842B82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тыс.рублей,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2022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году –</w:t>
      </w:r>
      <w:r w:rsidR="00842B82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6CD9">
        <w:rPr>
          <w:rFonts w:ascii="Times New Roman" w:hAnsi="Times New Roman"/>
          <w:sz w:val="28"/>
          <w:szCs w:val="28"/>
          <w:lang w:eastAsia="ru-RU"/>
        </w:rPr>
        <w:t>70 511 988,3</w:t>
      </w:r>
      <w:r w:rsidR="00842B82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>тыс.рублей (приложения № 3 и № 4 к настоящей Программе), в том чи</w:t>
      </w:r>
      <w:r w:rsidRPr="008B15A2">
        <w:rPr>
          <w:rFonts w:ascii="Times New Roman" w:hAnsi="Times New Roman"/>
          <w:sz w:val="28"/>
          <w:szCs w:val="28"/>
          <w:lang w:eastAsia="ru-RU"/>
        </w:rPr>
        <w:t>с</w:t>
      </w:r>
      <w:r w:rsidRPr="008B15A2">
        <w:rPr>
          <w:rFonts w:ascii="Times New Roman" w:hAnsi="Times New Roman"/>
          <w:sz w:val="28"/>
          <w:szCs w:val="28"/>
          <w:lang w:eastAsia="ru-RU"/>
        </w:rPr>
        <w:t>ле:</w:t>
      </w:r>
    </w:p>
    <w:p w:rsidR="00650DE3" w:rsidRPr="008B15A2" w:rsidRDefault="00650DE3" w:rsidP="009B7C8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за счет средств ОМС на реализацию базовой программы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2020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году –</w:t>
      </w:r>
      <w:r w:rsidR="0079013E" w:rsidRPr="008B15A2">
        <w:rPr>
          <w:rFonts w:ascii="Times New Roman" w:hAnsi="Times New Roman"/>
          <w:sz w:val="28"/>
          <w:szCs w:val="28"/>
          <w:lang w:eastAsia="ru-RU"/>
        </w:rPr>
        <w:br/>
        <w:t>47 830 272,2</w:t>
      </w:r>
      <w:r w:rsidR="00536B0B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8B15A2">
        <w:rPr>
          <w:rFonts w:ascii="Times New Roman" w:hAnsi="Times New Roman"/>
          <w:sz w:val="28"/>
          <w:szCs w:val="28"/>
          <w:lang w:eastAsia="ru-RU"/>
        </w:rPr>
        <w:t xml:space="preserve">ублей,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2021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году –</w:t>
      </w:r>
      <w:r w:rsidR="00536B0B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013E" w:rsidRPr="008B15A2">
        <w:rPr>
          <w:rFonts w:ascii="Times New Roman" w:hAnsi="Times New Roman"/>
          <w:sz w:val="28"/>
          <w:szCs w:val="28"/>
          <w:lang w:eastAsia="ru-RU"/>
        </w:rPr>
        <w:t>50 698 781,7</w:t>
      </w:r>
      <w:r w:rsidR="00536B0B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тыс.рублей,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2022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году –</w:t>
      </w:r>
      <w:r w:rsidR="0079013E" w:rsidRPr="008B15A2">
        <w:rPr>
          <w:rFonts w:ascii="Times New Roman" w:hAnsi="Times New Roman"/>
          <w:sz w:val="28"/>
          <w:szCs w:val="28"/>
          <w:lang w:eastAsia="ru-RU"/>
        </w:rPr>
        <w:br/>
        <w:t xml:space="preserve">53 457 105,8 </w:t>
      </w:r>
      <w:r w:rsidRPr="008B15A2">
        <w:rPr>
          <w:rFonts w:ascii="Times New Roman" w:hAnsi="Times New Roman"/>
          <w:sz w:val="28"/>
          <w:szCs w:val="28"/>
          <w:lang w:eastAsia="ru-RU"/>
        </w:rPr>
        <w:t>тыс.рублей;</w:t>
      </w:r>
    </w:p>
    <w:p w:rsidR="00180BCF" w:rsidRPr="008B15A2" w:rsidRDefault="00650DE3" w:rsidP="001250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  <w:lang w:eastAsia="ru-RU"/>
        </w:rPr>
        <w:t xml:space="preserve">за счет бюджетных ассигнований бюджета Республики Татарстан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2020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</w:t>
      </w:r>
      <w:proofErr w:type="gramStart"/>
      <w:r w:rsidRPr="008B15A2">
        <w:rPr>
          <w:rFonts w:ascii="Times New Roman" w:hAnsi="Times New Roman"/>
          <w:sz w:val="28"/>
          <w:szCs w:val="28"/>
          <w:lang w:eastAsia="ru-RU"/>
        </w:rPr>
        <w:t>о</w:t>
      </w:r>
      <w:r w:rsidR="003C7689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="003C7689">
        <w:rPr>
          <w:rFonts w:ascii="Times New Roman" w:hAnsi="Times New Roman"/>
          <w:sz w:val="28"/>
          <w:szCs w:val="28"/>
          <w:lang w:eastAsia="ru-RU"/>
        </w:rPr>
        <w:br/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ду – </w:t>
      </w:r>
      <w:r w:rsidR="00BC77DB" w:rsidRPr="00BC77DB">
        <w:rPr>
          <w:rFonts w:ascii="Times New Roman" w:hAnsi="Times New Roman"/>
          <w:sz w:val="28"/>
          <w:szCs w:val="28"/>
          <w:lang w:eastAsia="ru-RU"/>
        </w:rPr>
        <w:t>15 301 226,3</w:t>
      </w:r>
      <w:r w:rsidR="00BC77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6B0B" w:rsidRPr="008B15A2">
        <w:rPr>
          <w:rFonts w:ascii="Times New Roman" w:hAnsi="Times New Roman"/>
          <w:sz w:val="28"/>
          <w:szCs w:val="28"/>
          <w:lang w:eastAsia="ru-RU"/>
        </w:rPr>
        <w:t>т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ыс.рублей,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2021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году – </w:t>
      </w:r>
      <w:r w:rsidR="00BD6CD9" w:rsidRPr="00BD6CD9">
        <w:rPr>
          <w:rFonts w:ascii="Times New Roman" w:hAnsi="Times New Roman"/>
          <w:sz w:val="28"/>
          <w:szCs w:val="28"/>
          <w:lang w:eastAsia="ru-RU"/>
        </w:rPr>
        <w:t>16 179 098,5</w:t>
      </w:r>
      <w:r w:rsidR="00536B0B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тыс.рублей, в </w:t>
      </w:r>
      <w:r w:rsidR="00262098" w:rsidRPr="008B15A2">
        <w:rPr>
          <w:rFonts w:ascii="Times New Roman" w:hAnsi="Times New Roman"/>
          <w:sz w:val="28"/>
          <w:szCs w:val="28"/>
          <w:lang w:eastAsia="ru-RU"/>
        </w:rPr>
        <w:t>2022</w:t>
      </w:r>
      <w:r w:rsidRPr="008B15A2">
        <w:rPr>
          <w:rFonts w:ascii="Times New Roman" w:hAnsi="Times New Roman"/>
          <w:sz w:val="28"/>
          <w:szCs w:val="28"/>
          <w:lang w:eastAsia="ru-RU"/>
        </w:rPr>
        <w:t xml:space="preserve"> году –</w:t>
      </w:r>
      <w:r w:rsidR="00796EEB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6CD9">
        <w:rPr>
          <w:rFonts w:ascii="Times New Roman" w:hAnsi="Times New Roman"/>
          <w:sz w:val="28"/>
          <w:szCs w:val="28"/>
          <w:lang w:eastAsia="ru-RU"/>
        </w:rPr>
        <w:br/>
      </w:r>
      <w:r w:rsidR="00BD6CD9" w:rsidRPr="00BD6CD9">
        <w:rPr>
          <w:rFonts w:ascii="Times New Roman" w:hAnsi="Times New Roman"/>
          <w:sz w:val="28"/>
          <w:szCs w:val="28"/>
          <w:lang w:eastAsia="ru-RU"/>
        </w:rPr>
        <w:t>17 054 882,5</w:t>
      </w:r>
      <w:r w:rsidR="00536B0B" w:rsidRPr="008B15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15A2">
        <w:rPr>
          <w:rFonts w:ascii="Times New Roman" w:hAnsi="Times New Roman"/>
          <w:sz w:val="28"/>
          <w:szCs w:val="28"/>
          <w:lang w:eastAsia="ru-RU"/>
        </w:rPr>
        <w:t>тыс.рублей.</w:t>
      </w:r>
    </w:p>
    <w:p w:rsidR="00180BCF" w:rsidRPr="008B15A2" w:rsidRDefault="00180BCF" w:rsidP="00285F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80BCF" w:rsidRPr="008B15A2" w:rsidRDefault="00180BCF" w:rsidP="00285F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80BCF" w:rsidRPr="008B15A2" w:rsidRDefault="00180BCF" w:rsidP="00285F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  <w:sectPr w:rsidR="00180BCF" w:rsidRPr="008B15A2" w:rsidSect="00636482">
          <w:type w:val="continuous"/>
          <w:pgSz w:w="11906" w:h="16838" w:code="9"/>
          <w:pgMar w:top="1134" w:right="567" w:bottom="1134" w:left="1134" w:header="510" w:footer="709" w:gutter="0"/>
          <w:pgNumType w:start="1"/>
          <w:cols w:space="720"/>
          <w:noEndnote/>
          <w:titlePg/>
          <w:docGrid w:linePitch="299"/>
        </w:sectPr>
      </w:pPr>
    </w:p>
    <w:p w:rsidR="00337598" w:rsidRPr="008B15A2" w:rsidRDefault="00337598" w:rsidP="00337598">
      <w:pPr>
        <w:autoSpaceDE w:val="0"/>
        <w:autoSpaceDN w:val="0"/>
        <w:adjustRightInd w:val="0"/>
        <w:spacing w:after="0" w:line="240" w:lineRule="auto"/>
        <w:ind w:left="10915"/>
        <w:contextualSpacing/>
        <w:jc w:val="both"/>
        <w:outlineLvl w:val="1"/>
        <w:rPr>
          <w:rFonts w:ascii="Times New Roman" w:hAnsi="Times New Roman"/>
          <w:sz w:val="28"/>
          <w:szCs w:val="24"/>
        </w:rPr>
      </w:pPr>
      <w:r w:rsidRPr="008B15A2">
        <w:rPr>
          <w:rFonts w:ascii="Times New Roman" w:hAnsi="Times New Roman"/>
          <w:sz w:val="28"/>
          <w:szCs w:val="24"/>
        </w:rPr>
        <w:lastRenderedPageBreak/>
        <w:t>Приложение № 1</w:t>
      </w:r>
    </w:p>
    <w:p w:rsidR="00337598" w:rsidRPr="008B15A2" w:rsidRDefault="00337598" w:rsidP="00337598">
      <w:pPr>
        <w:autoSpaceDE w:val="0"/>
        <w:autoSpaceDN w:val="0"/>
        <w:adjustRightInd w:val="0"/>
        <w:spacing w:after="0" w:line="240" w:lineRule="auto"/>
        <w:ind w:left="10915"/>
        <w:contextualSpacing/>
        <w:jc w:val="both"/>
        <w:rPr>
          <w:rFonts w:ascii="Times New Roman" w:hAnsi="Times New Roman"/>
          <w:sz w:val="28"/>
          <w:szCs w:val="24"/>
        </w:rPr>
      </w:pPr>
      <w:r w:rsidRPr="008B15A2">
        <w:rPr>
          <w:rFonts w:ascii="Times New Roman" w:hAnsi="Times New Roman"/>
          <w:sz w:val="28"/>
          <w:szCs w:val="24"/>
        </w:rPr>
        <w:t>к Программе государственных г</w:t>
      </w:r>
      <w:r w:rsidRPr="008B15A2">
        <w:rPr>
          <w:rFonts w:ascii="Times New Roman" w:hAnsi="Times New Roman"/>
          <w:sz w:val="28"/>
          <w:szCs w:val="24"/>
        </w:rPr>
        <w:t>а</w:t>
      </w:r>
      <w:r w:rsidRPr="008B15A2">
        <w:rPr>
          <w:rFonts w:ascii="Times New Roman" w:hAnsi="Times New Roman"/>
          <w:sz w:val="28"/>
          <w:szCs w:val="24"/>
        </w:rPr>
        <w:t>рантий бесплатного оказания гр</w:t>
      </w:r>
      <w:r w:rsidRPr="008B15A2">
        <w:rPr>
          <w:rFonts w:ascii="Times New Roman" w:hAnsi="Times New Roman"/>
          <w:sz w:val="28"/>
          <w:szCs w:val="24"/>
        </w:rPr>
        <w:t>а</w:t>
      </w:r>
      <w:r w:rsidRPr="008B15A2">
        <w:rPr>
          <w:rFonts w:ascii="Times New Roman" w:hAnsi="Times New Roman"/>
          <w:sz w:val="28"/>
          <w:szCs w:val="24"/>
        </w:rPr>
        <w:t>жданам медицинской помощи на территории Республики Тата</w:t>
      </w:r>
      <w:r w:rsidRPr="008B15A2">
        <w:rPr>
          <w:rFonts w:ascii="Times New Roman" w:hAnsi="Times New Roman"/>
          <w:sz w:val="28"/>
          <w:szCs w:val="24"/>
        </w:rPr>
        <w:t>р</w:t>
      </w:r>
      <w:r w:rsidRPr="008B15A2">
        <w:rPr>
          <w:rFonts w:ascii="Times New Roman" w:hAnsi="Times New Roman"/>
          <w:sz w:val="28"/>
          <w:szCs w:val="24"/>
        </w:rPr>
        <w:t>стан на 2020 год и на плановый период 2021 и 2022 годов</w:t>
      </w:r>
    </w:p>
    <w:p w:rsidR="00341D84" w:rsidRPr="008B15A2" w:rsidRDefault="00341D84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9B1425" w:rsidRPr="00B54036" w:rsidRDefault="009B1425" w:rsidP="009B142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54036">
        <w:rPr>
          <w:rFonts w:ascii="Times New Roman" w:hAnsi="Times New Roman"/>
          <w:bCs/>
          <w:sz w:val="28"/>
          <w:szCs w:val="28"/>
        </w:rPr>
        <w:t>Перечень</w:t>
      </w:r>
    </w:p>
    <w:p w:rsidR="009B1425" w:rsidRPr="00B54036" w:rsidRDefault="009B1425" w:rsidP="009B142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54036">
        <w:rPr>
          <w:rFonts w:ascii="Times New Roman" w:hAnsi="Times New Roman"/>
          <w:bCs/>
          <w:sz w:val="28"/>
          <w:szCs w:val="28"/>
        </w:rPr>
        <w:t>медицинских организаций, участвующих в реализации Программы государственных гарантий</w:t>
      </w:r>
    </w:p>
    <w:p w:rsidR="009B1425" w:rsidRPr="00B54036" w:rsidRDefault="009B1425" w:rsidP="009B142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54036">
        <w:rPr>
          <w:rFonts w:ascii="Times New Roman" w:hAnsi="Times New Roman"/>
          <w:bCs/>
          <w:sz w:val="28"/>
          <w:szCs w:val="28"/>
        </w:rPr>
        <w:t xml:space="preserve">бесплатного оказания гражданам медицинской помощи на территории Республики Татарстан </w:t>
      </w:r>
    </w:p>
    <w:p w:rsidR="009B1425" w:rsidRPr="00B54036" w:rsidRDefault="009B1425" w:rsidP="009B142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54036">
        <w:rPr>
          <w:rFonts w:ascii="Times New Roman" w:hAnsi="Times New Roman"/>
          <w:bCs/>
          <w:sz w:val="28"/>
          <w:szCs w:val="28"/>
        </w:rPr>
        <w:t>на 2020 год и на плановый период 2021 и 2022 годов</w:t>
      </w:r>
      <w:r w:rsidRPr="000D4AC6">
        <w:rPr>
          <w:rFonts w:ascii="Times New Roman" w:hAnsi="Times New Roman"/>
          <w:bCs/>
          <w:sz w:val="20"/>
          <w:szCs w:val="20"/>
        </w:rPr>
        <w:t>*</w:t>
      </w:r>
      <w:r w:rsidRPr="00B54036">
        <w:rPr>
          <w:rFonts w:ascii="Times New Roman" w:hAnsi="Times New Roman"/>
          <w:bCs/>
          <w:sz w:val="28"/>
          <w:szCs w:val="28"/>
        </w:rPr>
        <w:t xml:space="preserve"> </w:t>
      </w:r>
    </w:p>
    <w:p w:rsidR="005A1D8D" w:rsidRPr="008B15A2" w:rsidRDefault="005A1D8D" w:rsidP="009B142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183" w:type="dxa"/>
        <w:tblInd w:w="93" w:type="dxa"/>
        <w:tblLayout w:type="fixed"/>
        <w:tblLook w:val="04A0"/>
      </w:tblPr>
      <w:tblGrid>
        <w:gridCol w:w="582"/>
        <w:gridCol w:w="7088"/>
        <w:gridCol w:w="1984"/>
        <w:gridCol w:w="2127"/>
        <w:gridCol w:w="1842"/>
        <w:gridCol w:w="1560"/>
      </w:tblGrid>
      <w:tr w:rsidR="0000091D" w:rsidRPr="008B15A2" w:rsidTr="00B54036">
        <w:trPr>
          <w:trHeight w:val="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91D" w:rsidRPr="008B15A2" w:rsidRDefault="0000091D" w:rsidP="000D4AC6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4036" w:rsidRDefault="0000091D" w:rsidP="000D4AC6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медицинских организаций, участвующих </w:t>
            </w:r>
          </w:p>
          <w:p w:rsidR="0000091D" w:rsidRPr="008B15A2" w:rsidRDefault="0000091D" w:rsidP="000D4AC6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реализации Програ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091D" w:rsidRPr="008B15A2" w:rsidRDefault="000D4AC6" w:rsidP="000D4AC6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00091D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том числе</w:t>
            </w:r>
          </w:p>
        </w:tc>
      </w:tr>
      <w:tr w:rsidR="0000091D" w:rsidRPr="008B15A2" w:rsidTr="00B54036">
        <w:trPr>
          <w:trHeight w:val="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91D" w:rsidRPr="008B15A2" w:rsidRDefault="0000091D" w:rsidP="000D4AC6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91D" w:rsidRPr="008B15A2" w:rsidRDefault="0000091D" w:rsidP="000D4AC6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091D" w:rsidRPr="008B15A2" w:rsidRDefault="0000091D" w:rsidP="000D4AC6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осуществляющих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тельность в сф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 обязательного мед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цинского стр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хования по Террит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риальной программе обязател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мед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цинского страхов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ния в </w:t>
            </w:r>
            <w:r w:rsidR="000D4A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727FBF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году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091D" w:rsidRPr="008B15A2" w:rsidRDefault="0000091D" w:rsidP="000D4AC6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финансируемых гос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дарственным учрежд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нием «Территор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альный фонд обязательного медицинского страхов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Республики Тата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стан» за счет средств бюджета Республики Тата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091D" w:rsidRPr="008B15A2" w:rsidRDefault="0000091D" w:rsidP="000D4AC6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оказывающих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выс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котехнологи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ную медицинскую п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мощь в соотве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ствии с устано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ленным Мин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стерством здрав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охранения Республики Тата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 задан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091D" w:rsidRPr="008B15A2" w:rsidRDefault="0000091D" w:rsidP="000D4AC6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оказывающих отдельным кат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ям граждан в Ре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публике Тата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 услуги по зуб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сл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хо-протезированию</w:t>
            </w:r>
          </w:p>
        </w:tc>
      </w:tr>
    </w:tbl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b/>
          <w:sz w:val="2"/>
          <w:szCs w:val="28"/>
        </w:rPr>
      </w:pPr>
    </w:p>
    <w:tbl>
      <w:tblPr>
        <w:tblW w:w="15183" w:type="dxa"/>
        <w:tblInd w:w="93" w:type="dxa"/>
        <w:tblLayout w:type="fixed"/>
        <w:tblLook w:val="04A0"/>
      </w:tblPr>
      <w:tblGrid>
        <w:gridCol w:w="582"/>
        <w:gridCol w:w="7088"/>
        <w:gridCol w:w="1984"/>
        <w:gridCol w:w="2127"/>
        <w:gridCol w:w="1842"/>
        <w:gridCol w:w="1560"/>
      </w:tblGrid>
      <w:tr w:rsidR="005F6B18" w:rsidRPr="008B15A2" w:rsidTr="0000091D">
        <w:trPr>
          <w:trHeight w:val="14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Медицинские организации республиканского значения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4" w:name="RANGE!B6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</w:t>
            </w:r>
            <w:r w:rsidR="000D4AC6">
              <w:rPr>
                <w:rStyle w:val="a7"/>
                <w:rFonts w:ascii="Times New Roman" w:eastAsia="Times New Roman" w:hAnsi="Times New Roman"/>
                <w:sz w:val="18"/>
                <w:szCs w:val="18"/>
                <w:lang w:eastAsia="ru-RU"/>
              </w:rPr>
              <w:footnoteReference w:id="1"/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«Детская республиканская клиническая больница Министерства здравоохран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Республики Татарстан»</w:t>
            </w:r>
            <w:bookmarkEnd w:id="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ГАУЗ «Межрегиональный клинико-диагностический центр»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«Республиканская клиническая больница Министерства здравоохранения Респу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лики Татарстан»</w:t>
            </w:r>
            <w:r w:rsidR="00E567F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«Республиканская клиническая инфекционная больница имени професс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 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А.Ф.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Агафонова»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ГАУЗ «Республиканская клиническая офтальмологическая больница Министерства здравоохранения Республики Татарстан»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036" w:rsidRPr="008B15A2" w:rsidRDefault="005F6B18" w:rsidP="000D4AC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«Республиканская клиническая психиатр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ическая больница им</w:t>
            </w:r>
            <w:proofErr w:type="gramStart"/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.а</w:t>
            </w:r>
            <w:proofErr w:type="gramEnd"/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кад.В.М.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Бехтерева Министерства здравоохранения Республики Тата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«Республиканская стоматологическая поликлиника Министерства здравоохран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«Республиканский детский психоневрологический санаторий»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«Республиканский клинический кожно-венерологический диспа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сер»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«Республиканский клинический неврологический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«Республиканский клинический онкологический диспансер Министерства здр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воохранения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«Республиканский клинический противотуберкулезный диспа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«Республиканский наркологический диспансер Министерства здрав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охранения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«Республиканский центр медицинской профилактики»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«Республиканский центр по профилактике и борьбе со СПИД и инфекц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онными заболеваниями Министерства здравоохранения Респу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Республики Татарстан «Больница скорой медицинской помощи»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Агрызский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«Агрызская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«Табиб Карим»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ЧУЗ «Больница «РЖД-Медицина» города Ижевск»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Азнакаевский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«Азнакаевская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Республики Татарстан «Актюбинский психоневрологический ди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пансер»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Аксубаевский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«Аксубаевская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Актанышский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«Актанышская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«Стоматолог»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Алексеевский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«Алексеевская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Алькеевский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«Базарно-Матакская центральная районная больница Алькеевского муниципал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4D090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«Межрайонный центр глазной хирургии – Хузангаево»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Альметьевский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«Альметьевская городская поликлиника №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«Альметьевская детская городская больница с перинатальным це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«Альметьевская станция скорой медицинской помощи»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«Альметьевская стоматологическая поликлиника»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«Альметьевская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«Альметьевский центр медицинской профилактики»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34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ЛПУ «Медико-санитарная часть открытого акционерного общества «Татнефть» и 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города Альметьевска»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«МРТ Экспресс»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«ФармГрупп»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«Картель»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DB6C30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Апастовский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муниципальный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ГАУЗ «Апастовская центральная районная больница»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Арский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«Арская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Атнинский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«Атнинская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Бавлинский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ГАУЗ «Бавлинская центральная районная больница»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Балтасинский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«Балтасинская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Бугульминский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«Бугульминская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«Бугульминская стоматологическая поликлиника»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«Медстом»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ЧУЗ «Поликлиника «РЖД-Медицина» города Бугульма»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Буинский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«Буинская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754451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</w:t>
            </w:r>
            <w:r w:rsidR="005F6B18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УЗ «Респуб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ликанский детский санаторий села Черки-</w:t>
            </w:r>
            <w:r w:rsidR="005F6B18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Кильдуразы»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Верхнеуслонский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«Верхнеуслонская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Высокогорский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«Высокогорская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«Центр Нефрологии»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Дрожжановский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5F6B18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  <w:r w:rsidR="00B540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«Дрожжановская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B18" w:rsidRPr="008B15A2" w:rsidRDefault="005F6B18" w:rsidP="00F8573B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5F6B18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B18" w:rsidRPr="008B15A2" w:rsidRDefault="005F6B18" w:rsidP="00B54036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Елабужский </w:t>
            </w:r>
            <w:r w:rsidR="00DB6C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DB6C30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754451" w:rsidRPr="008B15A2" w:rsidTr="00754451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«Елабужская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АО «Стоматологическая поликлиника «АлСтом»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«Исцеление»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«Кристалл Клиник»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«Центр глазной хирургии – Елабуга»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Заинский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563C5D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«Заинская центральная районная больница»</w:t>
            </w:r>
          </w:p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563C5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563C5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563C5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563C5D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Зеленодольский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«Зеленодольская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Кайбицкий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«Кайбицкая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Каско-Устьинский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«Камско-Устьинская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Кукморский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«Кукморская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Лаишевский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«Лаишевская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Лениногорский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«Лениногорская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Мамадышский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«Мамадышская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Менделеевский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«Менделеевская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2526CA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«Стоматологическая поликлиника «Дента»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Мензелинский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«Мензелинская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Муслюмовский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«Муслюмовская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Нижнекамский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больница с перинатальным центром»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«Детский центр медицинской реабилитации»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Камско-Полянская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«Нижнекамская центральная районная многопрофильная больн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«Корабельная роща – Нижнекамскнефтехим»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«Красноключинский центр семейной медицины»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040CD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«Лекарь»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«Лечебно-диагностический центр «Гармония-3»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«РаДент»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«СОГАЗ» ПРОФМЕДИЦИНА-НК»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«СТОМАТОЛОГИЯ НК»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«Центр микрохирургии глаза Прозрение»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Новошешминский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«Новошешминская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Нурлатский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«Нурлатская центральная районная больница»</w:t>
            </w:r>
          </w:p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Пестречинский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«Пестречинская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«БАХИС»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Рыбно-Слободский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«Рыбно-Слободская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«МЕДИНА»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Сабинский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«Сабинская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«Межрайонный центр глазной хирургии»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Сармановский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«Сармановская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Спасский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«Спасская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Тетюшский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«Тетюшская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Тукаевский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«Тукаевская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Тюлячинский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«Тюлячинская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Черемшанский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«Черемшанская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Чистопольский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«Чистопольская центральная районная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«СОЗВЕЗДИЕ»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Ютазинский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«Уруссинская центральная районная больница Ютазинского муниципал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района Республики Татарстан»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«СТОМАТОЛОГиЯ»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абережные Челны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больница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больница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оспиталь для ветеранов войн»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абережные Челны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 им.Ф.Г.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Ахмеровой»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стоматологическая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«Камский детский медицинский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«Набережно-Челнинская инфекционная больница»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«Станция скорой медицинской помощи»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«Стоматологическая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«Стоматологическая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«Стоматологическая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ГБУЗ «Центр реабилитации слуха»**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«Клиника диализа Закамье»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«Клиника Нуриевых – Челны»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«Клинико-диагностический центр «Авицена»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«Лечебно-диагностический центр Международного института биологических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стем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Набережные Челны»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«Медгард-Набережные Челны»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«Прозрение»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Ассоциация клиник «Медицина будущего»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Медицинский Центр «Клиника Мед 16»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«ЮНИМЕД»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азань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АО «АВА-Казань»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АО «Городская стоматология»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АО «Детская стоматологическая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АО «Камско-Волжское акционерное общество резинотехники «КВАРТ»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больница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11»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родская детская больница № 1»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ская детская поликлиника № 6»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кая детская поликлиника № 7»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ая клиническая больница № 16»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кая клиническая больница № 7»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«Городская поликлиника № 10»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«Городская поликлиника № 18»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«Городская поликлиника № 20»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«Городская поликлиника № 21»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 «Городская поликлиника № 7»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родская поликлиника № 8»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оспиталь для ветеранов войн»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тская городская больница № 8»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147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кая клиническая больница № 7»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 городская поликлиника № 10»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 городская поликлиника № 11»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ая городская поликлиника № 2»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ая городская поликлиника № 4»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ая городская поликлиника № 9»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стома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тологическая поликлиника № 1»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стома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тологическая поликлиника № 5»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стоматологическая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6»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«Казанский эндокринологический диспансер»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«Клиник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 медицинского университета»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«Клиническая больница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«Станци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 скорой медицинской помощи»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«Центральная городск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ая клиническая больница № 18»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Казанский филиал ООО «АВА-ПЕТЕР»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НМЧУ «Детский хоспис»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ОАО «Городская клиническая больница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12»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«Алгадент-Стом»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«АЛЬБАДЕНТ»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«БАРСМЕД»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«ВИТА»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«ВРТ»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«Ди-Дент Клиник»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«Доктор Дрим»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«Клиника восстановительной медицины»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«Клиника диализа»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«Клиника Дружковых»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«КЛИНИКА ИННОВАЦИОННОЙ МЕДИЦИНЫ»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«Клиника Латыпова Р.М.»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«Клиника оториноларингологии»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«Клиника пластическ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й и реконструктивной хирургии»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«Клиника семейной медицины +»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«Клиника семейной медицины»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«КОНСУЛЬТАТИВНО-ДИАГНОСТИЧЕСКИЙ ЦЕНТР АВИАСТРО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ТЕЛЬНОГО РАЙОНА»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«КОНСУЛЬТАТИВНО-ДИАГНОСТИЧЕСКИЙ ЦЕНТР Аракчино»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«КОНСУЛЬТАТИВНО-ДИАГНОСТИЧЕСКИЙ ЦЕНТР на Лукина»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«Консультативно-диагностический центр на Четаева»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«Корд-Клиника»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185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«Кузляр»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«Лечебно-диагностический центр «Разумед»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«Лечебно-диагностический центр «Фарм-Т»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«Лечебно-диагностический центр Международного института биологических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стем – Казань»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«ЛУЧЕВАЯ ТЕРАПИЯ»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«М-ЛАЙН»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«Майя Клиник»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«Мать и дитя Казань»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«Медицинский диагностический центр»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«Медицинский Центр Азбука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«Медицинское объединение «Спасение»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«Отель-Клиника»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«Поликлиника профилактической медицины»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«Полярис»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«Семейный доктор»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«Ситидок-Эксперт Казань»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«Ситилаб»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«Стоматологическая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5» города 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«Стоматологическая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«Дербышки»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«Стоматологическая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9 Азино» г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«Стоматологическая поликлиника 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города Казани»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«ТехноМед»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«Центр новых технологий РСП»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«Центр челюстно-лицевой хирургии и парадонтологии»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«Школьная стоматология»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«Эстетик Стом+»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Санаторий «Нехама»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Сосудистый медицинский центр «Импульс-Ангио»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ФГАОУ высшего образования «Казанский (Приволжский) федеральный униве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ситет»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ФГБОУ высшего образования «Казанский государственный медицинский ун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верситет» Министерства здравоохранения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ФГБУ науки «Федеральный исследовательский центр «Казанский научный центр Ро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сийской академии наук»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Филиал ООО «Клиника ЛМС» в городе Казани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Филиал ООО «НМЦ-Томография»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ФКУЗ «Медико-санитарная часть Министерства внутренних дел Росси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ской Федерации по Республике Татарстан»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4451" w:rsidRPr="008B15A2" w:rsidTr="00B54036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B54036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5" w:name="RANGE!A269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bookmarkEnd w:id="5"/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ЧУЗ «Клиническая больница «РЖД-Медицина» города Казань»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51" w:rsidRPr="008B15A2" w:rsidRDefault="00754451" w:rsidP="00754451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5A1D8D" w:rsidRPr="008B15A2" w:rsidRDefault="005A1D8D" w:rsidP="005A1D8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B15A2">
        <w:rPr>
          <w:rFonts w:ascii="Times New Roman" w:hAnsi="Times New Roman"/>
          <w:sz w:val="20"/>
          <w:szCs w:val="20"/>
        </w:rPr>
        <w:t xml:space="preserve">*Полный реестр медицинских организаций, сформированный в соответствии с приказом Министерства здравоохранения и социального развития Российской Федерации от </w:t>
      </w:r>
      <w:r w:rsidR="00E567F7" w:rsidRPr="008B15A2">
        <w:rPr>
          <w:rFonts w:ascii="Times New Roman" w:hAnsi="Times New Roman"/>
          <w:sz w:val="20"/>
          <w:szCs w:val="20"/>
        </w:rPr>
        <w:br/>
      </w:r>
      <w:r w:rsidRPr="008B15A2">
        <w:rPr>
          <w:rFonts w:ascii="Times New Roman" w:hAnsi="Times New Roman"/>
          <w:sz w:val="20"/>
          <w:szCs w:val="20"/>
        </w:rPr>
        <w:t>28 февраля 2019 г. № 108н «Об утверждении Правил обязательного медицинского страхования», находится на официальном сайте (www.fomsrt.ru) Территориального фонда обязательного медицинского страхования Республики Татарстан.</w:t>
      </w:r>
    </w:p>
    <w:p w:rsidR="005A1D8D" w:rsidRPr="008B15A2" w:rsidRDefault="005A1D8D" w:rsidP="005A1D8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B15A2">
        <w:rPr>
          <w:rFonts w:ascii="Times New Roman" w:hAnsi="Times New Roman"/>
          <w:sz w:val="20"/>
          <w:szCs w:val="20"/>
        </w:rPr>
        <w:t xml:space="preserve">**Медицинские организации, участвующие в реализации Программы предоставления отдельным категориям граждан в Республике Татарстан услуг по зубопротезированию и слухопротезированию, в части слухопротезирования. </w:t>
      </w:r>
    </w:p>
    <w:p w:rsidR="009B1425" w:rsidRPr="008B15A2" w:rsidRDefault="009B1425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5A1D8D" w:rsidRPr="008B15A2" w:rsidRDefault="005A1D8D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Список использованных сокращений:</w:t>
      </w:r>
    </w:p>
    <w:p w:rsidR="00F8573B" w:rsidRPr="008B15A2" w:rsidRDefault="00F8573B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A1D8D" w:rsidRPr="008B15A2" w:rsidRDefault="005A1D8D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АО – акционерное общество;</w:t>
      </w:r>
    </w:p>
    <w:p w:rsidR="005A1D8D" w:rsidRPr="008B15A2" w:rsidRDefault="005A1D8D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ГАУЗ – государственное автономное учреждение здравоохранения;</w:t>
      </w:r>
    </w:p>
    <w:p w:rsidR="005A1D8D" w:rsidRPr="008B15A2" w:rsidRDefault="005A1D8D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ГБУЗ – государственное бюджетное учреждение здравоохранения;</w:t>
      </w:r>
    </w:p>
    <w:p w:rsidR="005A1D8D" w:rsidRPr="008B15A2" w:rsidRDefault="005A1D8D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ЛПУ – лечебно-профилактическое учреждение;</w:t>
      </w:r>
    </w:p>
    <w:p w:rsidR="005A1D8D" w:rsidRPr="008B15A2" w:rsidRDefault="005A1D8D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НМЧУ – некоммерческое медицинское частное учреждение;</w:t>
      </w:r>
    </w:p>
    <w:p w:rsidR="005A1D8D" w:rsidRPr="008B15A2" w:rsidRDefault="005A1D8D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ОАО – открытое акционерное общество;</w:t>
      </w:r>
    </w:p>
    <w:p w:rsidR="005A1D8D" w:rsidRPr="008B15A2" w:rsidRDefault="005A1D8D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ООО – общество с ограниченной ответственностью;</w:t>
      </w:r>
    </w:p>
    <w:p w:rsidR="005A1D8D" w:rsidRPr="008B15A2" w:rsidRDefault="005A1D8D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ЧУЗ – частное учреждение здравоохранения;</w:t>
      </w:r>
    </w:p>
    <w:p w:rsidR="005A1D8D" w:rsidRPr="008B15A2" w:rsidRDefault="005A1D8D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ФГАОУ – федеральное государственное автономное образовательное учреждение;</w:t>
      </w:r>
    </w:p>
    <w:p w:rsidR="005A1D8D" w:rsidRPr="008B15A2" w:rsidRDefault="005A1D8D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ФГБУ – федеральное государственное бюджетное учреждение;</w:t>
      </w:r>
    </w:p>
    <w:p w:rsidR="005A1D8D" w:rsidRPr="008B15A2" w:rsidRDefault="005A1D8D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ФГБОУ – федеральное государственное бюджетное образовательное учреждение;</w:t>
      </w:r>
    </w:p>
    <w:p w:rsidR="005A1D8D" w:rsidRPr="008B15A2" w:rsidRDefault="005A1D8D" w:rsidP="005A1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ФКУЗ – федеральное казенное учреждение здравоохранения.</w:t>
      </w:r>
    </w:p>
    <w:p w:rsidR="009B1425" w:rsidRPr="008B15A2" w:rsidRDefault="009B1425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9B1425" w:rsidRPr="008B15A2" w:rsidRDefault="009B1425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9B1425" w:rsidRPr="008B15A2" w:rsidRDefault="009B1425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5A1D8D" w:rsidRPr="008B15A2" w:rsidRDefault="005A1D8D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F8573B" w:rsidRPr="008B15A2" w:rsidRDefault="00F8573B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F8573B" w:rsidRPr="008B15A2" w:rsidRDefault="00F8573B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F8573B" w:rsidRPr="008B15A2" w:rsidRDefault="00F8573B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040CD8" w:rsidRDefault="00040CD8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  <w:sectPr w:rsidR="00040CD8">
          <w:headerReference w:type="default" r:id="rId40"/>
          <w:pgSz w:w="16838" w:h="11906" w:orient="landscape"/>
          <w:pgMar w:top="1134" w:right="567" w:bottom="567" w:left="1134" w:header="709" w:footer="0" w:gutter="0"/>
          <w:pgNumType w:start="1"/>
          <w:cols w:space="720"/>
          <w:noEndnote/>
          <w:titlePg/>
          <w:docGrid w:linePitch="299"/>
        </w:sectPr>
      </w:pPr>
    </w:p>
    <w:p w:rsidR="009B1425" w:rsidRPr="008B15A2" w:rsidRDefault="009B1425" w:rsidP="00FF6724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180BCF" w:rsidRPr="008B15A2" w:rsidRDefault="009B1425" w:rsidP="009B1425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к Программе государственных гарантий бесплатного оказания гражданам медицинской пом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щи на территории Республики Т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тарстан на 2020 год и на план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вый период 2021 и 2022 годов</w:t>
      </w:r>
    </w:p>
    <w:p w:rsidR="00180BCF" w:rsidRPr="008B15A2" w:rsidRDefault="00180BCF" w:rsidP="00571B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28"/>
        </w:rPr>
      </w:pP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571B1B" w:rsidRPr="00FF6724" w:rsidRDefault="00571B1B" w:rsidP="00FF672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F6724">
        <w:rPr>
          <w:rFonts w:ascii="Times New Roman" w:hAnsi="Times New Roman"/>
          <w:bCs/>
          <w:sz w:val="28"/>
          <w:szCs w:val="28"/>
        </w:rPr>
        <w:t>Перечень</w:t>
      </w:r>
    </w:p>
    <w:p w:rsidR="00571B1B" w:rsidRPr="00FF6724" w:rsidRDefault="00571B1B" w:rsidP="00FF672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F6724">
        <w:rPr>
          <w:rFonts w:ascii="Times New Roman" w:hAnsi="Times New Roman"/>
          <w:bCs/>
          <w:sz w:val="28"/>
          <w:szCs w:val="28"/>
        </w:rPr>
        <w:t>лекарственных препаратов, специализированных продуктов лечебного питания, медицинских изделий,</w:t>
      </w:r>
    </w:p>
    <w:p w:rsidR="00571B1B" w:rsidRPr="00FF6724" w:rsidRDefault="00571B1B" w:rsidP="00FF67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FF6724">
        <w:rPr>
          <w:rFonts w:ascii="Times New Roman" w:hAnsi="Times New Roman"/>
          <w:bCs/>
          <w:sz w:val="28"/>
          <w:szCs w:val="28"/>
        </w:rPr>
        <w:t>реализуемых</w:t>
      </w:r>
      <w:proofErr w:type="gramEnd"/>
      <w:r w:rsidRPr="00FF6724">
        <w:rPr>
          <w:rFonts w:ascii="Times New Roman" w:hAnsi="Times New Roman"/>
          <w:bCs/>
          <w:sz w:val="28"/>
          <w:szCs w:val="28"/>
        </w:rPr>
        <w:t xml:space="preserve"> гражданам, имеющим право на безвозмездное обеспечение лекарственными препаратами</w:t>
      </w:r>
    </w:p>
    <w:p w:rsidR="00B25CBF" w:rsidRPr="008B15A2" w:rsidRDefault="00B25CBF" w:rsidP="00B25CBF">
      <w:pPr>
        <w:rPr>
          <w:rFonts w:ascii="Times New Roman" w:hAnsi="Times New Roma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528"/>
        <w:gridCol w:w="2126"/>
        <w:gridCol w:w="3260"/>
        <w:gridCol w:w="3261"/>
      </w:tblGrid>
      <w:tr w:rsidR="00B25CBF" w:rsidRPr="008B15A2" w:rsidTr="00B25CBF">
        <w:tc>
          <w:tcPr>
            <w:tcW w:w="993" w:type="dxa"/>
          </w:tcPr>
          <w:p w:rsidR="00B25CBF" w:rsidRPr="008B15A2" w:rsidRDefault="00B25CBF" w:rsidP="00B25C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Код АТХ</w:t>
            </w:r>
          </w:p>
        </w:tc>
        <w:tc>
          <w:tcPr>
            <w:tcW w:w="5528" w:type="dxa"/>
          </w:tcPr>
          <w:p w:rsidR="00B25CBF" w:rsidRPr="008B15A2" w:rsidRDefault="00B25CBF" w:rsidP="00B25C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Анатомо-терапевтическо-химическая классификация (АТХ)</w:t>
            </w:r>
          </w:p>
        </w:tc>
        <w:tc>
          <w:tcPr>
            <w:tcW w:w="2126" w:type="dxa"/>
          </w:tcPr>
          <w:p w:rsidR="00B25CBF" w:rsidRPr="008B15A2" w:rsidRDefault="00B25CBF" w:rsidP="00B25C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Лекарственные препараты</w:t>
            </w:r>
          </w:p>
        </w:tc>
        <w:tc>
          <w:tcPr>
            <w:tcW w:w="3260" w:type="dxa"/>
          </w:tcPr>
          <w:p w:rsidR="00B25CBF" w:rsidRPr="008B15A2" w:rsidRDefault="00B25CBF" w:rsidP="00B25C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Лекарственные формы</w:t>
            </w:r>
          </w:p>
        </w:tc>
        <w:tc>
          <w:tcPr>
            <w:tcW w:w="3261" w:type="dxa"/>
          </w:tcPr>
          <w:p w:rsidR="00B25CBF" w:rsidRPr="008B15A2" w:rsidRDefault="00B25CBF" w:rsidP="00B25C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</w:tbl>
    <w:p w:rsidR="00B25CBF" w:rsidRPr="008B15A2" w:rsidRDefault="00B25CBF" w:rsidP="00B25CBF">
      <w:pPr>
        <w:ind w:left="1068"/>
        <w:rPr>
          <w:rFonts w:ascii="Times New Roman" w:hAnsi="Times New Roman"/>
        </w:rPr>
        <w:sectPr w:rsidR="00B25CBF" w:rsidRPr="008B15A2">
          <w:pgSz w:w="16838" w:h="11906" w:orient="landscape"/>
          <w:pgMar w:top="1134" w:right="567" w:bottom="567" w:left="1134" w:header="709" w:footer="0" w:gutter="0"/>
          <w:pgNumType w:start="1"/>
          <w:cols w:space="720"/>
          <w:noEndnote/>
          <w:titlePg/>
          <w:docGrid w:linePitch="299"/>
        </w:sect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5528"/>
        <w:gridCol w:w="2126"/>
        <w:gridCol w:w="3260"/>
        <w:gridCol w:w="3261"/>
      </w:tblGrid>
      <w:tr w:rsidR="00B25CBF" w:rsidRPr="008B15A2" w:rsidTr="00466BF5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Пищеварительный тракт и обмен веществ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А02В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 xml:space="preserve">препараты для лечения язвенной болезни желудка и 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двенад-цатиперстной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кишки и гастроэзофагеальной рефлюксной болезни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А02ВА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блокаторы Н2-гистаминовых 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ранитидин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фамотидин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А02ВС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ингибиторы протонного насоса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омепразол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функциональных нарушений желу-дочно-кишечного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А03А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функциональных нарушений желу-дочно-кишечного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A03AD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папаверин и его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дротаверин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А03В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белладонны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А03ВА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алкалоиды белладонны, третичные 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атропин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капли глазные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A03F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стимуляторы моторики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A03FA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стимуляторы моторики желудочно-кишечного 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метоклопрамид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приема внутрь;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А04А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А04АА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блокаторы серотониновых 5НТЗ-рецепторов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ондансетрон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инъекций;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А05В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заболеваний печени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А05ВА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заболеваний печени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силибинин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А06А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А06АВ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контактные слабительные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бисакодил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суппозитории;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А07Е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кишечные противовоспалительные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А07ЕС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аминосалициловая кислота и аналогичные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сульфасалазин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при неспецифическом язвенном колите, болезни Бехтерева и ревматоидном артрите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А07ЕС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аминосалициловая кислота и аналогичные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месалазин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таблетки, свечи, суспензия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при неспецифическом язвенном колите и болезни Бехтерева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A07F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противодиарейные микроорганизмы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A07FA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противодиарейные микроорганизмы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бифидобактерии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бифидум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суппозитории; таблетки; порошок для приема внутрь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детям до 3 лет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 xml:space="preserve">препараты, способствующие пищеварению, включая 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фер-ментные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А09А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 xml:space="preserve">препараты, способствующие пищеварению, включая 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фер-ментные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А09АА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ферментные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панкреатин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капсулы;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 – для больных муковисцидозом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сахарного диабета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A10A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инсулины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A10AB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инсулин аспарт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подкожного и внутривенного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инсулин глулизин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инсулин лизпро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внутривенного и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инсулин растворимый (человеческий генно-инженерный)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A10AC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инсулин-изофан (человеческий генно-инженерный)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суспензия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A10AD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 xml:space="preserve">инсулины средней продолжительности действия или 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дли-тельного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инсулин аспарт двухфазный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суспензия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24" w:rsidRPr="008B15A2" w:rsidRDefault="00B25CBF" w:rsidP="00563C5D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инсулин двухфазный (человеческий генно-инженерный)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суспензия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A10AE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 xml:space="preserve">инсулины длительного действия и их аналоги для 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инъек-ционного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инсулин гларгин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инсулин детемир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А10В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гипогликемические препараты, кроме инсулинов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А10ВА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бигуаниды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метформин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A10BB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сульфонилмочевины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глибенкламид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гликлазид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таблетки; таблетки с модифицированным высвобождением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глимепирид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A10BX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гипогликемические препараты, кроме инсулинов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репаглинид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витамины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A11C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витамины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и D, включая их комбинации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A11CA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витамин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ретинол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приема внутрь и наружного применения (масляный)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A11D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витамин B1 и его комбинации с витаминами В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и В12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A11DA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витамин B1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тиамин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внутримышечного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A11G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аскорбиновая кислота (витамин С), включая комбинации с другими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A11GA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аскорбиновая кислота (витамин 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аскорбиновая 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внутривенного и внутримышечного введения;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A11H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витаминные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A11HA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витаминные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пиридоксин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минеральные добавки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A12A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кальция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A12AA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кальция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кальция глюконат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A12C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минеральные добавки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A12CX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минеральные вещества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калия и магния аспарагинат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анаболические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А14А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анаболические стероиды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А14АВ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эстрена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нандролон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внутримышечного введения (масляный)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Кровь и система кроветворения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антитромботические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В01А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антитромботические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В01АА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антагонисты витамина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варфарин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B01AC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антиагреганты, кроме гепарина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клопидогрел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после баллонной вазодилатации и установки стента в сосуд в первые три месяца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В03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антианемические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В03А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железа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В03АВ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пероральные препараты трехвалентного железа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железа (III) гидроксид полимальтозат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капли для приема внутрь; сироп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В03В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витамин В12 и фолиевая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В03ВА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витамин В12 (цианокобаламин) и его аналоги)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цианокобаламин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В03ВВ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фолиевая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фолиевая 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В03Х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антианемические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эпоэтин альфа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внутривенного и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Сердечно-сосудистая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система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заболеваний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С01А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сердечные гликозиды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С01АА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гликозиды наперстянки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дигоксин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С01В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антиаритмические препараты, классы I и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C01BD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антиаритмические препараты, класс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амиодарон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C01D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вазодилататоры для лечения заболеваний сердца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C01DA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органические нитраты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изосорбида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динитрат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изосорбида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мононитрат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капсулы;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нитроглицерин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капсулы;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спрей;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спрей – для больных, перенесших острый инфаркт миокарда, в первые шесть месяцев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С03А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тиазидные 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С03АА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тиазиды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гидрохлоротиазид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С03С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«петлевые» 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С03СА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сульфонамиды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фуросемид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C03D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калийсберегающие диуретики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C03DA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антагонисты альдостерона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спиронолактон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С04А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С07А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С07АА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неселективные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пропранолол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С07АВ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селективные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атенолол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бисопролол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метопролол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C07AG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альф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и 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карведилол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870318" w:rsidP="00563C5D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B25CBF" w:rsidRPr="008B15A2">
              <w:rPr>
                <w:rFonts w:ascii="Times New Roman" w:hAnsi="Times New Roman"/>
                <w:sz w:val="20"/>
                <w:szCs w:val="20"/>
              </w:rPr>
              <w:t>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блокаторы кальциевых каналов</w:t>
            </w:r>
          </w:p>
          <w:p w:rsidR="00563C5D" w:rsidRPr="008B15A2" w:rsidRDefault="00563C5D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С08С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селективные блокаторы кальциевых каналов с преимущест-венным действием на сосуды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С08СА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дигидропиридина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нифедипин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таблетки; таблетки пролонгированного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C08D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селективные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C08DA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фенилалкиламина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верапамил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средства, действующие на ренинангиотензиновую систему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С09А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ингибиторы АПФ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С09АА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ингибиторы АПФ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каптоприл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лизиноприл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периндоприл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эналаприл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гиполипидемические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С10А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гиполипидемические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С10АА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ингибиторы ГМГ-КоА-редуктазы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аторвастатин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после аортокоронарного шунтирования; баллонной вазодилатации и установки стента в сосуд в течение первых шести месяцев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Дерматологические препараты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D08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антисептики и дезинфицирующие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D08AX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антисептики и дезинфицирующие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этанол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наружного применения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Мочеполовая система и половые гормоны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G01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G01A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 xml:space="preserve">противомикробные препараты и антисептики, кроме 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комби-нированных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препаратов с глюкокортикоидами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G01AF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клотримазол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гель вагинальный; таблетки вагинальные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G01AX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прочие антисептики и противомикробные препараты для лечения гинекологических заболеваний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фуразолидон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детям до 3 лет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G03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половые гормоны и модуляторы функции половых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G03BA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3-оксоандрост-4-ена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тестостерон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G03G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гонадотропины и другие стимуляторы овуляции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G03GA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гонадотропины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гонадотропин хорионический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лиофилизаг для приготовления раствора для внутримышечного введения; лиофилизат для приготовления раствора для внутримышечного и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563C5D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G03H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G03HA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ципротерон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внутримышечного введения масляный;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G04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препараты, применяемые в урологии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G04C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G04CA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альфа-адреноблокаторы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доксазозин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хронических урологических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Гормональные препараты системного действия, кроме половых гормонов и инсулинов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H01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гормоны гипофиза и гипоталамуса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H01A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гормоны передней доли гипофиза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H01AC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соматропин и его агонисты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соматропин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H01B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гормоны задней доли гипофиза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H01BA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вазопрессин и его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десмопрессин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H02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H02A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H02AA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минералокортикоиды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флудрокортизон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H02AB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глюкокортикоиды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бетаметазон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крем для наружного применения;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мазь для наружного применения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гидрокортизон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мазь;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дексаметазон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метилпреднизолон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преднизолон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инъекций;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заболеваний щитовидной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Н03А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щитовидной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Н03АА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гормоны щитовидной железы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левотироксин</w:t>
            </w:r>
          </w:p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натрия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Н03В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антитиреоидные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Н03ВВ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серосодержащие производные 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тиамазол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Противомикробные препараты системного действия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антибактериальные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тетрациклины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тетрациклины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доксициклин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бета-лактамные антибактериальные препараты: пенициллины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пенициллины широкого спектра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амоксициллин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капсулы;</w:t>
            </w:r>
          </w:p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J01CE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пенициллины, чувствительные к бета-лактамазам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бензатина бензил-пенициллин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порошок для приготовления суспензии для внутримышечного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J01D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бета-лактамные антибактериальные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J01DB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цефалоспорины 1-го поколения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цефазолин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сульфаниламиды и триметоприм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J01EE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комбинированные препараты сульфаниламидов и тримето</w:t>
            </w:r>
            <w:r w:rsidR="00773F6D">
              <w:rPr>
                <w:rFonts w:ascii="Times New Roman" w:hAnsi="Times New Roman"/>
                <w:sz w:val="20"/>
                <w:szCs w:val="20"/>
              </w:rPr>
              <w:t>-</w:t>
            </w:r>
            <w:r w:rsidRPr="008B15A2">
              <w:rPr>
                <w:rFonts w:ascii="Times New Roman" w:hAnsi="Times New Roman"/>
                <w:sz w:val="20"/>
                <w:szCs w:val="20"/>
              </w:rPr>
              <w:t>прима, включая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ко-тримоксазол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макролиды, линкозамиды и стрептограмины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J01FA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макролиды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азитромицин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капсулы; порошок для приготовления суспензии для приема внутрь (для детей);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порошок для приготовления суспензии для приема внутрь – детям до 3 лет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аминогликозиды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J01GB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аминогликозиды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амикацин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порошок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канамицин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порошок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антибактериальные препараты, производные хинолона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J01MA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фторхинолоны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офлоксацин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ципрофлоксацин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J02A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противогрибковые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J02AA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нистатин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J02AC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триазола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флуконазол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препараты, активные в отношении микобактерий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J04A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противотуберкулезные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J04AA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аминосалициловая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аминосалициловая</w:t>
            </w:r>
          </w:p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J04AB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капреомицин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рифабутин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рифампицин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циклосерин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J04AC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гидразиды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изониазид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инъекций;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J04AD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тиокарбамида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протионамид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этионамид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J04AK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противотуберкулезные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пиразинамид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FF6724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этамбутол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изоникотиноилгидра-зин железа сульфат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J04AM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комбинированные противотуберкулезные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изониазид + пиразинамид + рифампицин + этамбутол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туберкулезом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J04B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противолепрозные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J04BA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противолепрозные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дапсон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противовирусные препараты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J05A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противовирусные препараты прямого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J05AB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ацикловир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больных, больных СПИД, гематологическими заболеваниями, гемобластозами, цитопениями и наследственными гемопатиями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J05AE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ингибиторы ВИЧ-протеаз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индинавир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СПИД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нелфинавир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порошок для приема внутрь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СПИД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ритонавир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СПИД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саквинавир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СПИД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J05AF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нуклеозиды и нуклеотиды – ингибиторы обратной транскриптазы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диданозин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 кишечнорастворимые;</w:t>
            </w:r>
          </w:p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порошок для приготовления раствора для приема внутрь для детей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СПИД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зидовудин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капсулы; раствор для инфузий; раствор для приема внутрь;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СПИД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ламивудин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приема внутрь;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СПИД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ставудин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капсулы; порошок для приготовления раствора для приема внутрь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СПИД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фосфазид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EC14A7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СПИД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J05AG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ненуклеозидные ингибиторы обратной транскриптазы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невирапин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суспензия для приема внутрь;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СПИД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J05AR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зидовудин + ламивудин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СПИД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Противоопухолевые препараты и иммуномодуляторы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противоопухолевые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алкилирующие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L01AA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аналоги азотистого иприта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мелфалан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хлорамбуцил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циклофосфамид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порошок для приготовления инъекционного раствора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больных; при ревматоидном артрите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алкилсульфонаты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бусульфан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L01AD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нитрозомочевины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ломустин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алкилирующие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дакарбазин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антиметаболиты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аналоги фолиевой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метотрексат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инъекций; 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больных; при ревматоидном артрите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L01BB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аналоги пурина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меркаптопурин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L01BC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аналоги пиримидина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гемцитабин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капецитабин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фторурацил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внутрисосудистого введения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цитарабин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инъекций; 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L01CA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алкалоиды барвинка и их аналоги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винбластин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винкристин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внутривенного введения; раствор для внутривенного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винорелбин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L01CB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подофиллотоксина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этопозид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капсулы; концентрат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больных,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L01CD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таксаны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доцетаксел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паклитаксел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L01D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противоопухолевые антибиотики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L01DB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антрациклины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доксорубицин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внутрисосудистого и внутрипузырного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эпирубицин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концентрат для приготовления раствора для внутрисосудистого и внутрипузырного введения; лиофилизат для приготовления раствора для внутрисосудистого и внутрипузырного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L01DC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противоопухолевые антибиотики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блеомицин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митомицин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порошок для приготовления раствора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противоопухолевые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L01XA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платины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карбоплатин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оксалиплатин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цисплатин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инфузий; 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L01XX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прочие противоопухолевые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аспарагиназа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гидроксикарбамид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больных,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иринотекан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концентрат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противоопухолевые гормональные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L02A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гормоны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L02AB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гестагены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медроксипрогесте-рон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суспензия для внутримышечного введения;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L02AE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аналоги гонадотропин-рилизинг гормона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бусерелин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</w:t>
            </w:r>
          </w:p>
          <w:p w:rsidR="009A6521" w:rsidRPr="008B15A2" w:rsidRDefault="009A6521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гозерелин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капсула для подкожного введения пролонгированного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трипторелин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L02B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антагонисты гормонов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L02BA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антиэстрогены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тамоксифен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L02BB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антиандрогены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бикалутамид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флутамид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L02BG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ингибиторы ароматазы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анастрозол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иммуностимуляторы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L03A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иммуностимуляторы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L03AA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колониестимулирующие факторы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филграстим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внутривенного и подкожного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больных, больных гематологическими заболеваниями, гемобластозами, цитопениями и наследственными гемопатиями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L03AB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интерфероны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интерферон</w:t>
            </w:r>
          </w:p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альфа-2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инъекций; 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больных, больных гематологическими заболеваниями, цитопениями и наследственными гемопатиями, больных вирусным гепатитом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(дети)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L04A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6CA" w:rsidRPr="008B15A2" w:rsidTr="002526CA">
        <w:trPr>
          <w:trHeight w:val="57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8B15A2" w:rsidRDefault="002526CA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L04AA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CA" w:rsidRPr="008B15A2" w:rsidRDefault="002526CA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селективные 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6CA" w:rsidRPr="008B15A2" w:rsidRDefault="002526CA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микофенолата мофетил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6CA" w:rsidRPr="008B15A2" w:rsidRDefault="002526CA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</w:tcPr>
          <w:p w:rsidR="002526CA" w:rsidRPr="008B15A2" w:rsidRDefault="002526CA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после пересадки органов и тканей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микофеноловая</w:t>
            </w:r>
          </w:p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таблетки, покрытые кишечнорастворимой оболочкой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6CA" w:rsidRPr="002526CA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6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после пересадки органов и тканей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L04AD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ингибиторы кальциневрина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циклоспорин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капсулы; концентрат для приготовления раствора для инфузий; раствор для приема внутрь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6CA" w:rsidRPr="002526CA" w:rsidRDefault="00B25CBF" w:rsidP="009A652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2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больных, больных гематологическими заболеваниями, гемобластозами, цитопениями, наследственными гемопатиями и после пересадки органов и тканей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L04AX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иммунодепрессанты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азатиоприн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Костно-мышечная система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противовоспалительные и противоревматические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2526CA">
            <w:pPr>
              <w:suppressAutoHyphens/>
              <w:spacing w:after="0" w:line="228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M01A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 xml:space="preserve">нестероидные противовоспалительные и 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противоревма-тические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препараты</w:t>
            </w:r>
          </w:p>
          <w:p w:rsidR="009A6521" w:rsidRPr="008B15A2" w:rsidRDefault="009A6521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M01AB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уксусной кислоты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диклофенак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внутримышечного введения;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кегоролак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M01AC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оксикамы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мелоксикам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суспензия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детей с ювенильным ревматоидным артритом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M01AE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пропионовой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ибупрофен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гель для наружного применения; суспензия для приема внутрь;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M01C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базисные противоревматические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M01CC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пеницилламин и подобные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пеницилламин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миорелаксанты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М03А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миорелаксанты периферического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М03В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миорелаксанты центрального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М03ВХ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миорелаксанты центрального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баклофен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тизанидин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толперизон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противоподагрические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М04А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противоподагрические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М04АА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ингибиторы образования мочевой кислоты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аллопуринол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заболеваний костей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М05В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препараты, влияющие на структуру и минерализацию костей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М05ВА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бифосфонаты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золедроновая 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концентрат для приготовления раствора для инфузий; лиофилизат для приготовления раствора для инфузий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Нервная система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анестетики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N01А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общей анестезии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N01АН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опиоидные анальгетики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тримеперидин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анальгетики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N02A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опиоиды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N02AA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природные алкалоиды опия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морфин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инъекций;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N02AB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фенилпиперидина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фентанил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трансдермальная терапевтическая система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N02AX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опиоиды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трамадол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капсулы; раствор для инъекций; суппозитории ректальные;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N02B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анальгетики и антипиретики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N02BA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салициловая кислота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ацетилсалициловая кислота</w:t>
            </w:r>
          </w:p>
          <w:p w:rsidR="001741EA" w:rsidRPr="008B15A2" w:rsidRDefault="001741EA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N02BE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анилиды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парацетамол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сироп;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суппозитории ректальные;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N03A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N03AA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барбитураты и их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бензобарбитал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фенобарбитал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таблетки, порошок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N03AB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гидантоина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фенитоин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N03AD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сукцинимида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этосуксимид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N03AE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клоназепам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N03AF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карбоксамида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карбамазепин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таблетки; таблетки пролонгированного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N03AG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жирных кислот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вальпроевая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сироп; таблетки; таблетки пролонгированного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N03AX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противоэпилептические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ламотриджин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противопаркинсонические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N04A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N04AA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третичные 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тригексифенидил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N04B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дофаминергические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N04BA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допа и ее производные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леводопа + бенсеразид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леводопа + карбидопа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N04BC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агонисты дофаминовых рецепторов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пирибедил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 с контролируемым высвобождением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при болезни Паркинсона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психотропные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антипсихотические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N05AA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алифатические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левомепромазин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хлорпромазин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драже;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N05AB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пиперазиновые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перфеназин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трифлуоперазин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флуфеназин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внутримышечного введения (масляный)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N05AC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пиперидиновые производные фенотиазина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перициазин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капсулы; раствор для приема внутрь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тиоридазин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N05AD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бутирофенона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галоперидол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капли для приема внутрь; раствор для внутримышечного введения (масляный);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N05AF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тиоксантена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хлорпротиксен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N05AH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диазепины, оксазепины, тиазепины и оксепины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клозапин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бензамиды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сульпирид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капсулы;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при психических расстройствах, шизофрении, эпилепсии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лития карбонат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анксиолитики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N05BA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бензодиазепина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бромдигидрохлор-фенилбензодиазепин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диазепам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N05ВХ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прочие анксиолитики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тетраметилтетрааза-бициклооктандион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снотворные и седативные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N05CD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бензодиазенина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нитразепам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при психических расстройствах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психоаналептики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N06A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антидепрессанты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N06AA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неселективные ингибиторы обратного захвата моноаминов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амитриптилин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N06B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N06BX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психостимуляторы и ноотропные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винпоцетин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пирацетам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капсулы;</w:t>
            </w:r>
          </w:p>
          <w:p w:rsidR="00B25CBF" w:rsidRPr="008B15A2" w:rsidRDefault="00B25CBF" w:rsidP="001741EA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гопантеновая 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циннаризин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детей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N07A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парасимпатомиметики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N07AA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антихолинэстеразные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неостигмина метилсульфат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пиридостигмина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бромид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N07X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Противопаразитарные препараты, инсектициды и репелленты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P01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противопротозойные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P01А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амебиаза и других протозойных инфекций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P01AB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нитроимидазола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метронидазол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P01В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противомалярийные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P01BA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аминохинолины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хлорохин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P02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противогельминтные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P02B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трематодоза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P02BA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хинолина и родственные соединения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празиквантел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P02C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нематодоза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P02CA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бензимидазола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мебендазол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P02CC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производные тетрагидропиримидина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пирантел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суспензия для приема внутрь;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R03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Препараты для лечения обструктивных заболеваний дыхательных путей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R03A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адренергические средства для ингаляционного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R03AC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селективные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бета 2-адреномиметики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сальбутамол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аэрозоль для ингаляций; раствор для ингаляций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формотерол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аэрозоль для ингаляций; порошок для ингаляций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R03AK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 xml:space="preserve">адренергические средства в комбинации с глюкокор-тикоидами или другими препаратами, кроме 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анти-холинергических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беклометазон + формотерол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аэрозоль для ингаляций дозированный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салметерол + флутиказон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аэрозоль для ингаляций дозированный; порошок для ингаляций дозированный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бронхиальной астмой тяжелого течения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будесонид + формотерол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порошок для ингаляций дозированный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больных бронхиальной астмой тяжелого течения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R03AL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 xml:space="preserve">адренергические средства в комбинации с </w:t>
            </w:r>
            <w:proofErr w:type="gramStart"/>
            <w:r w:rsidRPr="008B15A2">
              <w:rPr>
                <w:rFonts w:ascii="Times New Roman" w:hAnsi="Times New Roman"/>
                <w:sz w:val="20"/>
                <w:szCs w:val="20"/>
              </w:rPr>
              <w:t>антихо-линергическими</w:t>
            </w:r>
            <w:proofErr w:type="gramEnd"/>
            <w:r w:rsidRPr="008B15A2">
              <w:rPr>
                <w:rFonts w:ascii="Times New Roman" w:hAnsi="Times New Roman"/>
                <w:sz w:val="20"/>
                <w:szCs w:val="20"/>
              </w:rPr>
              <w:t xml:space="preserve"> средствами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 xml:space="preserve">ипратропия 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бромид + фенотерол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аэрозоль для ингаляций дозированный; раствор для ингаляций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R03B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R03BA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глюкокортикоиды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будесонид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порошок для ингаляций; суспензия для ингаляций дозированная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суспензия для ингаляций – для детей до 3 лет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беклометазон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аэрозоль для ингаляций дозированный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R03BB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ипратропия бромид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аэрозоль для ингаляций дозированный; раствор для ингаляций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R03BC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противоаллергические средства, кроме глюкокортикоидов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кромоглициевая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кислота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аэрозоль для ингаляций дозированный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R03DA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ксантины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аминофиллин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внутривенного введения; раствор для внутримышечного введения; 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теофиллин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 пролонгированного действия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ацетилцистеин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R05CB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муколитические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амброксол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сироп;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R06A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lastRenderedPageBreak/>
              <w:t>R06AA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эфиры алкиламинов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дифенгидрамин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взрослых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R06AC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замещенные этилендиамины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хлоропирамин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R06AX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антигистаминные средства системного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лоратадин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сироп;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сироп – детям до 3 лет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кетотифен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сироп;</w:t>
            </w:r>
          </w:p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сироп – детям до 3 лет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Органы чувств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S01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офтальмологические препараты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S01AV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сульфонамиды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сульфацетамид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капли глазные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детям до 3 лет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S01EB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парасимпатомиметики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пилокарпин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капли глазные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S01EC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ингибиторы карбоангидразы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ацетазоламид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таблетки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S01E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противоглаукомные препараты и миотические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S01EB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бета-адреноблокаторы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тимолол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капли глазные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бетаксолол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капли глазные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S01XA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прочие препараты для лечения заболеваний глаз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таурин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капли глазные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V03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лечебные средства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V03A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другие лечебные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V03AF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дезинтоксикационные препараты для противоопухолевой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кальция фолинат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лиофилизат для приготовления раствора для внутривенного и внутримышечного введения; раствор для внутривенного и внутримышечного введения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для онкологических больных</w:t>
            </w:r>
          </w:p>
        </w:tc>
      </w:tr>
      <w:tr w:rsidR="00B25CBF" w:rsidRPr="008B15A2" w:rsidTr="00466BF5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V03AX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прочие лечебные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диметилоксобутил</w:t>
            </w:r>
            <w:r w:rsidR="009A6521">
              <w:rPr>
                <w:rFonts w:ascii="Times New Roman" w:hAnsi="Times New Roman"/>
                <w:sz w:val="20"/>
                <w:szCs w:val="20"/>
              </w:rPr>
              <w:t>-</w:t>
            </w:r>
            <w:r w:rsidRPr="008B15A2">
              <w:rPr>
                <w:rFonts w:ascii="Times New Roman" w:hAnsi="Times New Roman"/>
                <w:sz w:val="20"/>
                <w:szCs w:val="20"/>
              </w:rPr>
              <w:t>фосфонилдиметилат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5A2">
              <w:rPr>
                <w:rFonts w:ascii="Times New Roman" w:hAnsi="Times New Roman"/>
                <w:sz w:val="20"/>
                <w:szCs w:val="20"/>
              </w:rPr>
              <w:t>раствор для приема внутрь и наружного применения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CBF" w:rsidRPr="008B15A2" w:rsidRDefault="00B25CBF" w:rsidP="001F1B8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6BF5" w:rsidRPr="008B15A2" w:rsidRDefault="00466BF5" w:rsidP="00466B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466BF5" w:rsidRPr="008B15A2" w:rsidRDefault="001741EA" w:rsidP="00466B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="00466BF5" w:rsidRPr="008B15A2">
        <w:rPr>
          <w:rFonts w:ascii="Times New Roman" w:hAnsi="Times New Roman"/>
        </w:rPr>
        <w:t>Специализированные продукты лечебного питания для детей дошкольного и школьного возраста (белковые гидролизаты для больных фенилкетонурией).</w:t>
      </w:r>
    </w:p>
    <w:p w:rsidR="00466BF5" w:rsidRPr="008B15A2" w:rsidRDefault="00466BF5" w:rsidP="00466B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B15A2">
        <w:rPr>
          <w:rFonts w:ascii="Times New Roman" w:hAnsi="Times New Roman"/>
        </w:rPr>
        <w:t>2. Медицинские изделия (предметы ухода за больными):</w:t>
      </w:r>
    </w:p>
    <w:p w:rsidR="00466BF5" w:rsidRPr="008B15A2" w:rsidRDefault="00466BF5" w:rsidP="00466B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B15A2">
        <w:rPr>
          <w:rFonts w:ascii="Times New Roman" w:hAnsi="Times New Roman"/>
        </w:rPr>
        <w:t>вата – для хирургических больных;</w:t>
      </w:r>
    </w:p>
    <w:p w:rsidR="00466BF5" w:rsidRPr="008B15A2" w:rsidRDefault="00466BF5" w:rsidP="00466B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B15A2">
        <w:rPr>
          <w:rFonts w:ascii="Times New Roman" w:hAnsi="Times New Roman"/>
        </w:rPr>
        <w:t>бинты – для хирургических больных;</w:t>
      </w:r>
    </w:p>
    <w:p w:rsidR="00466BF5" w:rsidRPr="008B15A2" w:rsidRDefault="00466BF5" w:rsidP="00466B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proofErr w:type="gramStart"/>
      <w:r w:rsidRPr="008B15A2">
        <w:rPr>
          <w:rFonts w:ascii="Times New Roman" w:hAnsi="Times New Roman"/>
        </w:rPr>
        <w:t>шприц-ручки</w:t>
      </w:r>
      <w:proofErr w:type="gramEnd"/>
      <w:r w:rsidRPr="008B15A2">
        <w:rPr>
          <w:rFonts w:ascii="Times New Roman" w:hAnsi="Times New Roman"/>
        </w:rPr>
        <w:t xml:space="preserve"> для введения гормона роста и иглы к ним;</w:t>
      </w:r>
    </w:p>
    <w:p w:rsidR="00466BF5" w:rsidRPr="008B15A2" w:rsidRDefault="00466BF5" w:rsidP="00466B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B15A2">
        <w:rPr>
          <w:rFonts w:ascii="Times New Roman" w:hAnsi="Times New Roman"/>
        </w:rPr>
        <w:t xml:space="preserve">инсулиновые шприцы и иглы к ним, </w:t>
      </w:r>
      <w:proofErr w:type="gramStart"/>
      <w:r w:rsidRPr="008B15A2">
        <w:rPr>
          <w:rFonts w:ascii="Times New Roman" w:hAnsi="Times New Roman"/>
        </w:rPr>
        <w:t>шприц-ручки</w:t>
      </w:r>
      <w:proofErr w:type="gramEnd"/>
      <w:r w:rsidRPr="008B15A2">
        <w:rPr>
          <w:rFonts w:ascii="Times New Roman" w:hAnsi="Times New Roman"/>
        </w:rPr>
        <w:t xml:space="preserve"> и иглы к ним;</w:t>
      </w:r>
    </w:p>
    <w:p w:rsidR="00466BF5" w:rsidRPr="008B15A2" w:rsidRDefault="00466BF5" w:rsidP="00466B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proofErr w:type="gramStart"/>
      <w:r w:rsidRPr="008B15A2">
        <w:rPr>
          <w:rFonts w:ascii="Times New Roman" w:hAnsi="Times New Roman"/>
        </w:rPr>
        <w:t>тест-полоски</w:t>
      </w:r>
      <w:proofErr w:type="gramEnd"/>
      <w:r w:rsidRPr="008B15A2">
        <w:rPr>
          <w:rFonts w:ascii="Times New Roman" w:hAnsi="Times New Roman"/>
        </w:rPr>
        <w:t xml:space="preserve"> к глюкометрам для определения глюкозы в крови – для больных с инсулинозависимым сахарным диабетом (I типа), для детей, подростков, беременных женщин;</w:t>
      </w:r>
    </w:p>
    <w:p w:rsidR="00466BF5" w:rsidRPr="008B15A2" w:rsidRDefault="00466BF5" w:rsidP="00466B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B15A2">
        <w:rPr>
          <w:rFonts w:ascii="Times New Roman" w:hAnsi="Times New Roman"/>
        </w:rPr>
        <w:t>катетеры Фолея, Нелатона – для онкологических больных;</w:t>
      </w:r>
    </w:p>
    <w:p w:rsidR="00466BF5" w:rsidRPr="008B15A2" w:rsidRDefault="00466BF5" w:rsidP="00466B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B15A2">
        <w:rPr>
          <w:rFonts w:ascii="Times New Roman" w:hAnsi="Times New Roman"/>
        </w:rPr>
        <w:t>катетеры Пеццера;</w:t>
      </w:r>
    </w:p>
    <w:p w:rsidR="00466BF5" w:rsidRPr="008B15A2" w:rsidRDefault="00466BF5" w:rsidP="00466B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B15A2">
        <w:rPr>
          <w:rFonts w:ascii="Times New Roman" w:hAnsi="Times New Roman"/>
        </w:rPr>
        <w:t>мочеприемники;</w:t>
      </w:r>
    </w:p>
    <w:p w:rsidR="00466BF5" w:rsidRPr="008B15A2" w:rsidRDefault="00466BF5" w:rsidP="00466BF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B15A2">
        <w:rPr>
          <w:rFonts w:ascii="Times New Roman" w:hAnsi="Times New Roman"/>
        </w:rPr>
        <w:t>калоприемники;</w:t>
      </w:r>
    </w:p>
    <w:p w:rsidR="00466BF5" w:rsidRPr="008B15A2" w:rsidRDefault="00466BF5" w:rsidP="00466BF5">
      <w:pPr>
        <w:suppressAutoHyphens/>
        <w:spacing w:after="0" w:line="240" w:lineRule="auto"/>
        <w:ind w:firstLine="709"/>
        <w:contextualSpacing/>
        <w:rPr>
          <w:rFonts w:ascii="Times New Roman" w:hAnsi="Times New Roman"/>
        </w:rPr>
      </w:pPr>
      <w:r w:rsidRPr="008B15A2">
        <w:rPr>
          <w:rFonts w:ascii="Times New Roman" w:hAnsi="Times New Roman"/>
        </w:rPr>
        <w:t>аптечка новорожденного;</w:t>
      </w:r>
    </w:p>
    <w:p w:rsidR="00466BF5" w:rsidRPr="008B15A2" w:rsidRDefault="00466BF5" w:rsidP="00466BF5">
      <w:pPr>
        <w:suppressAutoHyphens/>
        <w:spacing w:after="0" w:line="240" w:lineRule="auto"/>
        <w:ind w:firstLine="709"/>
        <w:contextualSpacing/>
        <w:rPr>
          <w:rFonts w:ascii="Times New Roman" w:hAnsi="Times New Roman"/>
        </w:rPr>
      </w:pPr>
      <w:r w:rsidRPr="008B15A2">
        <w:rPr>
          <w:rFonts w:ascii="Times New Roman" w:hAnsi="Times New Roman"/>
        </w:rPr>
        <w:t>очки для коррекции зрения лицам, имевшим ранения, связанные с повреждением орбиты глаза и прилегающей к ней области.</w:t>
      </w:r>
    </w:p>
    <w:p w:rsidR="00B25CBF" w:rsidRPr="008B15A2" w:rsidRDefault="00B25CBF" w:rsidP="00466BF5">
      <w:pPr>
        <w:spacing w:after="0" w:line="240" w:lineRule="auto"/>
        <w:contextualSpacing/>
        <w:rPr>
          <w:rFonts w:ascii="Times New Roman" w:hAnsi="Times New Roman"/>
        </w:rPr>
        <w:sectPr w:rsidR="00B25CBF" w:rsidRPr="008B15A2">
          <w:type w:val="continuous"/>
          <w:pgSz w:w="16838" w:h="11906" w:orient="landscape"/>
          <w:pgMar w:top="1134" w:right="678" w:bottom="567" w:left="1134" w:header="709" w:footer="0" w:gutter="0"/>
          <w:cols w:space="720"/>
          <w:noEndnote/>
          <w:titlePg/>
          <w:docGrid w:linePitch="299"/>
        </w:sectPr>
      </w:pPr>
    </w:p>
    <w:p w:rsidR="00B77629" w:rsidRPr="008B15A2" w:rsidRDefault="00B77629" w:rsidP="00B77629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B77629" w:rsidRPr="008B15A2" w:rsidRDefault="00B77629" w:rsidP="00B77629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к Программе государственных гарантий бесплатного оказания гражданам медицинской пом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щи на территории Республики Татарстан на 2020 год и на пл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новый период 2021 и 2022 годов</w:t>
      </w: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B77629" w:rsidRPr="002F63E6" w:rsidRDefault="00B77629" w:rsidP="00B7762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F63E6">
        <w:rPr>
          <w:rFonts w:ascii="Times New Roman" w:hAnsi="Times New Roman"/>
          <w:sz w:val="28"/>
          <w:szCs w:val="28"/>
        </w:rPr>
        <w:t xml:space="preserve">Стоимость территориальной программы государственных гарантий бесплатного оказания </w:t>
      </w:r>
    </w:p>
    <w:p w:rsidR="00B77629" w:rsidRPr="002F63E6" w:rsidRDefault="00B77629" w:rsidP="00B7762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F63E6">
        <w:rPr>
          <w:rFonts w:ascii="Times New Roman" w:hAnsi="Times New Roman"/>
          <w:sz w:val="28"/>
          <w:szCs w:val="28"/>
        </w:rPr>
        <w:t xml:space="preserve">гражданам медицинской помощи по источникам финансового обеспечения на 2020 год </w:t>
      </w:r>
    </w:p>
    <w:p w:rsidR="00B77629" w:rsidRPr="002F63E6" w:rsidRDefault="00B77629" w:rsidP="00B7762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F63E6">
        <w:rPr>
          <w:rFonts w:ascii="Times New Roman" w:hAnsi="Times New Roman"/>
          <w:sz w:val="28"/>
          <w:szCs w:val="28"/>
        </w:rPr>
        <w:t>и на плановый период 2021 и 2022 годов</w:t>
      </w:r>
    </w:p>
    <w:p w:rsidR="00B55761" w:rsidRPr="008B15A2" w:rsidRDefault="00B55761" w:rsidP="00B7762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39" w:type="dxa"/>
        <w:tblInd w:w="103" w:type="dxa"/>
        <w:tblLook w:val="04A0"/>
      </w:tblPr>
      <w:tblGrid>
        <w:gridCol w:w="4996"/>
        <w:gridCol w:w="788"/>
        <w:gridCol w:w="1590"/>
        <w:gridCol w:w="1591"/>
        <w:gridCol w:w="1590"/>
        <w:gridCol w:w="1591"/>
        <w:gridCol w:w="1590"/>
        <w:gridCol w:w="1403"/>
      </w:tblGrid>
      <w:tr w:rsidR="00B55761" w:rsidRPr="008B15A2" w:rsidTr="002F63E6">
        <w:trPr>
          <w:trHeight w:val="20"/>
          <w:tblHeader/>
        </w:trPr>
        <w:tc>
          <w:tcPr>
            <w:tcW w:w="5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761" w:rsidRPr="008B15A2" w:rsidRDefault="00B5576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финансового обеспечения  территориальной пр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граммы государственных гарантий бесплатного оказания гражданам медицинской помощи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761" w:rsidRPr="008B15A2" w:rsidRDefault="00B5576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строки</w:t>
            </w:r>
          </w:p>
        </w:tc>
        <w:tc>
          <w:tcPr>
            <w:tcW w:w="3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5761" w:rsidRPr="008B15A2" w:rsidRDefault="00B5576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6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761" w:rsidRPr="008B15A2" w:rsidRDefault="0032196B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B55761" w:rsidRPr="008B15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лановый период</w:t>
            </w:r>
          </w:p>
        </w:tc>
      </w:tr>
      <w:tr w:rsidR="00B55761" w:rsidRPr="008B15A2" w:rsidTr="002F63E6">
        <w:trPr>
          <w:trHeight w:val="20"/>
          <w:tblHeader/>
        </w:trPr>
        <w:tc>
          <w:tcPr>
            <w:tcW w:w="5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5761" w:rsidRPr="008B15A2" w:rsidRDefault="00B5576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761" w:rsidRPr="008B15A2" w:rsidRDefault="00B5576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761" w:rsidRPr="008B15A2" w:rsidRDefault="00B5576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</w:tr>
      <w:tr w:rsidR="00B55761" w:rsidRPr="008B15A2" w:rsidTr="0032196B">
        <w:trPr>
          <w:trHeight w:val="20"/>
          <w:tblHeader/>
        </w:trPr>
        <w:tc>
          <w:tcPr>
            <w:tcW w:w="5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55761" w:rsidRPr="008B15A2" w:rsidRDefault="00B5576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утвержденная стоимость  территор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альной программы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761" w:rsidRPr="008B15A2" w:rsidRDefault="00B5576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 территориальной пр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761" w:rsidRPr="008B15A2" w:rsidRDefault="00B5576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 территориальной пр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граммы</w:t>
            </w:r>
          </w:p>
        </w:tc>
      </w:tr>
      <w:tr w:rsidR="00B55761" w:rsidRPr="008B15A2" w:rsidTr="0032196B">
        <w:trPr>
          <w:trHeight w:val="20"/>
          <w:tblHeader/>
        </w:trPr>
        <w:tc>
          <w:tcPr>
            <w:tcW w:w="5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63E6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  <w:r w:rsidR="003219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лей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63E6" w:rsidRDefault="00B5576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1 жителя </w:t>
            </w:r>
          </w:p>
          <w:p w:rsidR="002F63E6" w:rsidRDefault="00B5576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 застрах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ова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ное лицо по ОМС) в год</w:t>
            </w:r>
            <w:r w:rsidR="003219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55761" w:rsidRPr="008B15A2" w:rsidRDefault="00D14138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2196B" w:rsidRDefault="00D14138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  <w:r w:rsidR="003219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B55761" w:rsidRPr="008B15A2" w:rsidRDefault="0032196B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лей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63E6" w:rsidRDefault="00B5576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1 жителя </w:t>
            </w:r>
          </w:p>
          <w:p w:rsidR="002F63E6" w:rsidRDefault="00B5576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 застрах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ова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ное лицо по ОМС) в год</w:t>
            </w:r>
            <w:r w:rsidR="003219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B55761" w:rsidRPr="008B15A2" w:rsidRDefault="0032196B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63E6" w:rsidRDefault="00D14138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  <w:r w:rsidR="003219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B55761" w:rsidRPr="008B15A2" w:rsidRDefault="002F63E6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63E6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1 жителя </w:t>
            </w:r>
          </w:p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 застрах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ное лицо по ОМС) в год</w:t>
            </w:r>
            <w:r w:rsidR="0032196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рублей</w:t>
            </w:r>
          </w:p>
        </w:tc>
      </w:tr>
    </w:tbl>
    <w:p w:rsidR="00180BCF" w:rsidRPr="008B15A2" w:rsidRDefault="00180BCF" w:rsidP="001F1B8B">
      <w:pPr>
        <w:autoSpaceDE w:val="0"/>
        <w:autoSpaceDN w:val="0"/>
        <w:adjustRightInd w:val="0"/>
        <w:spacing w:after="0" w:line="0" w:lineRule="atLeast"/>
        <w:ind w:left="11057"/>
        <w:contextualSpacing/>
        <w:jc w:val="both"/>
        <w:rPr>
          <w:rFonts w:ascii="Times New Roman" w:hAnsi="Times New Roman"/>
          <w:sz w:val="2"/>
          <w:szCs w:val="28"/>
        </w:rPr>
      </w:pPr>
    </w:p>
    <w:tbl>
      <w:tblPr>
        <w:tblW w:w="15139" w:type="dxa"/>
        <w:tblInd w:w="103" w:type="dxa"/>
        <w:tblLook w:val="04A0"/>
      </w:tblPr>
      <w:tblGrid>
        <w:gridCol w:w="5000"/>
        <w:gridCol w:w="786"/>
        <w:gridCol w:w="1590"/>
        <w:gridCol w:w="1590"/>
        <w:gridCol w:w="1590"/>
        <w:gridCol w:w="1590"/>
        <w:gridCol w:w="1590"/>
        <w:gridCol w:w="1403"/>
      </w:tblGrid>
      <w:tr w:rsidR="00B3549A" w:rsidRPr="008B15A2" w:rsidTr="00B55761">
        <w:trPr>
          <w:trHeight w:val="240"/>
          <w:tblHeader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1" w:rsidRPr="008B15A2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1" w:rsidRPr="008B15A2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1" w:rsidRPr="008B15A2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1" w:rsidRPr="008B15A2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1" w:rsidRPr="008B15A2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1" w:rsidRPr="008B15A2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1" w:rsidRPr="008B15A2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3D1" w:rsidRPr="008B15A2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B2146F" w:rsidRPr="008B15A2" w:rsidTr="002F63E6">
        <w:trPr>
          <w:trHeight w:val="2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3E6" w:rsidRDefault="00B2146F" w:rsidP="00913A0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Стоимость территориальной программы государстве</w:t>
            </w:r>
            <w:r w:rsidRPr="002F63E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н</w:t>
            </w:r>
            <w:r w:rsidRPr="002F63E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ных гарантий </w:t>
            </w:r>
            <w:r w:rsidR="0032196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 w:rsidRPr="002F63E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всего (сумма строк 02 + 03)</w:t>
            </w:r>
            <w:r w:rsidR="0032196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,</w:t>
            </w:r>
          </w:p>
          <w:p w:rsidR="00B2146F" w:rsidRPr="002F63E6" w:rsidRDefault="00B2146F" w:rsidP="00913A0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6F" w:rsidRPr="002F63E6" w:rsidRDefault="00B2146F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6F" w:rsidRPr="002F63E6" w:rsidRDefault="00B2146F" w:rsidP="00B2146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63 131 498,5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6F" w:rsidRPr="002F63E6" w:rsidRDefault="00B2146F" w:rsidP="00B2146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16 551,1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6F" w:rsidRPr="002F63E6" w:rsidRDefault="00B2146F" w:rsidP="00B2146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66 877 880,2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6F" w:rsidRPr="002F63E6" w:rsidRDefault="00B2146F" w:rsidP="00B2146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17 526,5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6F" w:rsidRPr="002F63E6" w:rsidRDefault="00B2146F" w:rsidP="00B2146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70 511 988,3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6F" w:rsidRPr="002F63E6" w:rsidRDefault="00B2146F" w:rsidP="00B2146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18 473,6</w:t>
            </w:r>
          </w:p>
        </w:tc>
      </w:tr>
      <w:tr w:rsidR="00B2146F" w:rsidRPr="008B15A2" w:rsidTr="002F63E6">
        <w:trPr>
          <w:trHeight w:val="2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6F" w:rsidRPr="002F63E6" w:rsidRDefault="00B2146F" w:rsidP="00913A0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I. Средства консолидированного бюджета субъекта Рос</w:t>
            </w:r>
            <w:r w:rsidR="0032196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си</w:t>
            </w:r>
            <w:r w:rsidR="0032196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й</w:t>
            </w:r>
            <w:r w:rsidR="0032196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ской Федерации</w:t>
            </w:r>
            <w:r w:rsidRPr="002F63E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6F" w:rsidRPr="002F63E6" w:rsidRDefault="00B2146F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46F" w:rsidRPr="002F63E6" w:rsidRDefault="00B2146F" w:rsidP="00B2146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15 301 226,3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46F" w:rsidRPr="002F63E6" w:rsidRDefault="00B2146F" w:rsidP="00B2146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3 916,2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46F" w:rsidRPr="002F63E6" w:rsidRDefault="00B2146F" w:rsidP="00B2146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16 179 098,5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46F" w:rsidRPr="002F63E6" w:rsidRDefault="00B2146F" w:rsidP="00B2146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4 133,9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46F" w:rsidRPr="002F63E6" w:rsidRDefault="00B2146F" w:rsidP="00B2146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17 054 882,5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46F" w:rsidRPr="002F63E6" w:rsidRDefault="00B2146F" w:rsidP="00B2146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4 352,3</w:t>
            </w:r>
          </w:p>
        </w:tc>
      </w:tr>
      <w:tr w:rsidR="00913A0C" w:rsidRPr="008B15A2" w:rsidTr="002F63E6">
        <w:trPr>
          <w:trHeight w:val="2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2F63E6" w:rsidRDefault="00913A0C" w:rsidP="00913A0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II. Стоимость терр</w:t>
            </w:r>
            <w:r w:rsidR="0032196B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иториальной программы ОМС всего</w:t>
            </w:r>
            <w:r w:rsidRPr="002F63E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**</w:t>
            </w:r>
            <w:r w:rsidRPr="002F63E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br/>
              <w:t>(сумма строк 04 + 08)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2F63E6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2F63E6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47 830 272,2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2F63E6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12 634,9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2F63E6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50 698 781,7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2F63E6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13 392,6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2F63E6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53 457 105,8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2F63E6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</w:pPr>
            <w:r w:rsidRPr="002F63E6">
              <w:rPr>
                <w:rFonts w:ascii="Times New Roman" w:eastAsia="Times New Roman" w:hAnsi="Times New Roman"/>
                <w:bCs/>
                <w:sz w:val="20"/>
                <w:szCs w:val="18"/>
                <w:lang w:eastAsia="ru-RU"/>
              </w:rPr>
              <w:t>14 121,3</w:t>
            </w:r>
          </w:p>
        </w:tc>
      </w:tr>
      <w:tr w:rsidR="00913A0C" w:rsidRPr="008B15A2" w:rsidTr="002F63E6">
        <w:trPr>
          <w:trHeight w:val="2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32196B" w:rsidP="00913A0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 Стоимость </w:t>
            </w:r>
            <w:r w:rsidR="00913A0C"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территориальной программы ОМС за счет средств обязатель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 медицинского страхования в рамках базовой программы</w:t>
            </w:r>
            <w:r w:rsidR="00913A0C"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** (сумма строк 05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13A0C"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+ 06 + 07)             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47 830 272,2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12 634,9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50 698 781,7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13 392,6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53 457 105,8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14 121,3</w:t>
            </w:r>
          </w:p>
        </w:tc>
      </w:tr>
      <w:tr w:rsidR="00913A0C" w:rsidRPr="008B15A2" w:rsidTr="002F63E6">
        <w:trPr>
          <w:trHeight w:val="2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32196B" w:rsidP="00913A0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1.1. Субвенции из бюджета ФОМС</w:t>
            </w:r>
            <w:r w:rsidR="00913A0C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47 830 272,2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12 634,9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50 698 781,7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13 392,6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53 457 105,8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A0C" w:rsidRPr="00A0757F" w:rsidRDefault="00913A0C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14 121,3</w:t>
            </w:r>
          </w:p>
        </w:tc>
      </w:tr>
      <w:tr w:rsidR="00B3549A" w:rsidRPr="008B15A2" w:rsidTr="002F63E6">
        <w:trPr>
          <w:trHeight w:val="2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A0757F" w:rsidRDefault="0032196B" w:rsidP="00913A0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1.2. М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ежбюджетные трансферты бюджетов субъектов Ро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с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сийской Федерации на финансовое обеспечение территор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и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альной программы обязательного медицинского страхов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а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ния в части базовой программы ОМС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A0757F" w:rsidRDefault="00D943D1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B3549A" w:rsidRPr="008B15A2" w:rsidTr="002F63E6">
        <w:trPr>
          <w:trHeight w:val="2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A0757F" w:rsidRDefault="0032196B" w:rsidP="00913A0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1.3. П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рочие поступления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A0757F" w:rsidRDefault="00D943D1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B3549A" w:rsidRPr="008B15A2" w:rsidTr="002F63E6">
        <w:trPr>
          <w:trHeight w:val="2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A0757F" w:rsidRDefault="00D943D1" w:rsidP="00913A0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 Межбюджетные трансферты  бюджетов субъектов Росси</w:t>
            </w: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Федерации на финансовое обеспечение дополн</w:t>
            </w: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видов и условий оказания медицинской помощи, не устано</w:t>
            </w: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ленных базовой программой ОМС, из них: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A0757F" w:rsidRDefault="00D943D1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49A" w:rsidRPr="008B15A2" w:rsidTr="002F63E6">
        <w:trPr>
          <w:trHeight w:val="2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3D1" w:rsidRPr="00A0757F" w:rsidRDefault="00B778EE" w:rsidP="00913A0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lastRenderedPageBreak/>
              <w:t>2.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.</w:t>
            </w:r>
            <w:r w:rsidR="00427515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М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ежбюджетные трансферты, передаваемые из бю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д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жета субъекта Российской Федерации в бюджет террит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риального фонда обязательного медицинского страхования на </w:t>
            </w:r>
            <w:proofErr w:type="gramStart"/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финанс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вое</w:t>
            </w:r>
            <w:proofErr w:type="gramEnd"/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 дополнительных видов медицинской помощи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A0757F" w:rsidRDefault="00D943D1" w:rsidP="00913A0C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49A" w:rsidRPr="008B15A2" w:rsidTr="002F63E6">
        <w:trPr>
          <w:trHeight w:val="2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3D1" w:rsidRPr="00A0757F" w:rsidRDefault="00427515" w:rsidP="00AB6D5D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2.2. М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ежбюджетные трансферты, передаваемые из бю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д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жета субъекта Российской Федерации в бюджет террит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риального фонда обязательного медицинского страхования на финанс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вое обеспечение расходов, не включенных в структуру тар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и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фов на оплату медицинсой помощи в рамках базовой пр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</w:t>
            </w:r>
            <w:r w:rsidR="00D943D1" w:rsidRPr="00A0757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граммы </w:t>
            </w:r>
            <w:r w:rsidR="00AB6D5D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ОМС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A0757F" w:rsidRDefault="00D943D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3D1" w:rsidRPr="00A0757F" w:rsidRDefault="00D943D1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5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3549A" w:rsidRPr="008B15A2" w:rsidTr="00FB1601">
        <w:trPr>
          <w:trHeight w:val="315"/>
        </w:trPr>
        <w:tc>
          <w:tcPr>
            <w:tcW w:w="15139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FB1601" w:rsidRPr="00A0757F" w:rsidRDefault="00FB1601" w:rsidP="001F1B8B">
            <w:pPr>
              <w:suppressAutoHyphens/>
              <w:spacing w:after="0" w:line="0" w:lineRule="atLeast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:rsidR="00FB1601" w:rsidRPr="00A0757F" w:rsidRDefault="00427515" w:rsidP="00B778EE">
            <w:pPr>
              <w:suppressAutoHyphens/>
              <w:spacing w:after="0" w:line="0" w:lineRule="atLeast"/>
              <w:ind w:firstLine="609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*Б</w:t>
            </w:r>
            <w:r w:rsidR="00FB1601" w:rsidRPr="00A0757F">
              <w:rPr>
                <w:rFonts w:ascii="Times New Roman" w:hAnsi="Times New Roman"/>
                <w:sz w:val="20"/>
                <w:szCs w:val="16"/>
              </w:rPr>
              <w:t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а также межбюджетных трансфертов (строки 06 и 10);</w:t>
            </w:r>
          </w:p>
          <w:p w:rsidR="00FB1601" w:rsidRPr="00A0757F" w:rsidRDefault="00B778EE" w:rsidP="00B778EE">
            <w:pPr>
              <w:suppressAutoHyphens/>
              <w:spacing w:after="0" w:line="0" w:lineRule="atLeast"/>
              <w:ind w:firstLine="609"/>
              <w:contextualSpacing/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**</w:t>
            </w:r>
            <w:r w:rsidR="00427515">
              <w:rPr>
                <w:rFonts w:ascii="Times New Roman" w:hAnsi="Times New Roman"/>
                <w:sz w:val="20"/>
                <w:szCs w:val="16"/>
              </w:rPr>
              <w:t>Б</w:t>
            </w:r>
            <w:r w:rsidR="00FB1601" w:rsidRPr="00A0757F">
              <w:rPr>
                <w:rFonts w:ascii="Times New Roman" w:hAnsi="Times New Roman"/>
                <w:sz w:val="20"/>
                <w:szCs w:val="16"/>
              </w:rPr>
              <w:t>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      </w:r>
          </w:p>
          <w:p w:rsidR="00FB1601" w:rsidRPr="00A0757F" w:rsidRDefault="00FB1601" w:rsidP="001F1B8B">
            <w:pPr>
              <w:pStyle w:val="ConsPlusNormal"/>
              <w:widowControl/>
              <w:spacing w:line="0" w:lineRule="atLeast"/>
              <w:ind w:firstLine="709"/>
              <w:contextualSpacing/>
              <w:jc w:val="both"/>
              <w:rPr>
                <w:sz w:val="14"/>
              </w:rPr>
            </w:pPr>
          </w:p>
          <w:p w:rsidR="00FB1601" w:rsidRPr="00A0757F" w:rsidRDefault="00FB160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3549A" w:rsidRPr="008B15A2" w:rsidTr="00D14138">
        <w:trPr>
          <w:trHeight w:val="300"/>
        </w:trPr>
        <w:tc>
          <w:tcPr>
            <w:tcW w:w="5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8B15A2" w:rsidRDefault="00D943D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Справочно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8B15A2" w:rsidRDefault="00D943D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8B15A2" w:rsidRDefault="00D943D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8B15A2" w:rsidRDefault="00D943D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 год</w:t>
            </w:r>
          </w:p>
        </w:tc>
      </w:tr>
      <w:tr w:rsidR="00B3549A" w:rsidRPr="008B15A2" w:rsidTr="00D14138">
        <w:trPr>
          <w:trHeight w:val="885"/>
        </w:trPr>
        <w:tc>
          <w:tcPr>
            <w:tcW w:w="5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3D1" w:rsidRPr="008B15A2" w:rsidRDefault="00D943D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515" w:rsidRDefault="00D14138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  <w:r w:rsidR="004275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</w:p>
          <w:p w:rsidR="00D943D1" w:rsidRPr="008B15A2" w:rsidRDefault="00D14138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ублей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8B15A2" w:rsidRDefault="00D943D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1 застрахова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ное лицо</w:t>
            </w:r>
            <w:r w:rsidR="004275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515" w:rsidRDefault="00D14138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  <w:r w:rsidR="004275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D943D1" w:rsidRPr="008B15A2" w:rsidRDefault="00D14138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ублей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8B15A2" w:rsidRDefault="00D943D1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1 застрахова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ное лицо</w:t>
            </w:r>
            <w:r w:rsidR="004275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4275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515" w:rsidRDefault="00D943D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  <w:r w:rsidR="004275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:rsidR="00D943D1" w:rsidRPr="008B15A2" w:rsidRDefault="00D943D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3D1" w:rsidRPr="008B15A2" w:rsidRDefault="00D943D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1 застрах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ванное лицо</w:t>
            </w:r>
            <w:r w:rsidR="004275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r w:rsidR="00D141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лей</w:t>
            </w:r>
          </w:p>
        </w:tc>
      </w:tr>
      <w:tr w:rsidR="005444CD" w:rsidRPr="008B15A2" w:rsidTr="00D14138">
        <w:trPr>
          <w:trHeight w:val="161"/>
        </w:trPr>
        <w:tc>
          <w:tcPr>
            <w:tcW w:w="5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4CD" w:rsidRPr="008B15A2" w:rsidRDefault="005444CD" w:rsidP="002F63E6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обеспечение выполнения ТФОМС своих функций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4CD" w:rsidRPr="005444CD" w:rsidRDefault="005444CD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5444CD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243 425,60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4CD" w:rsidRPr="005444CD" w:rsidRDefault="005444CD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5444CD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64,3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4CD" w:rsidRPr="005444CD" w:rsidRDefault="005444CD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5444CD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261 034,00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4CD" w:rsidRPr="005444CD" w:rsidRDefault="005444CD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5444CD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69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4CD" w:rsidRPr="005444CD" w:rsidRDefault="005444CD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5444CD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271 475,00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44CD" w:rsidRPr="005444CD" w:rsidRDefault="005444CD" w:rsidP="00A0757F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5444CD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71,7</w:t>
            </w:r>
          </w:p>
        </w:tc>
      </w:tr>
    </w:tbl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180BCF" w:rsidRPr="008B15A2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B55761" w:rsidRPr="008B15A2" w:rsidRDefault="00B55761" w:rsidP="00B77629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55761" w:rsidRPr="008B15A2" w:rsidRDefault="00B55761" w:rsidP="00B77629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55761" w:rsidRDefault="00B55761" w:rsidP="00B77629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0757F" w:rsidRPr="008B15A2" w:rsidRDefault="00A0757F" w:rsidP="00B77629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55761" w:rsidRPr="008B15A2" w:rsidRDefault="00B55761" w:rsidP="00B77629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F63E6" w:rsidRDefault="002F63E6" w:rsidP="00B77629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outlineLvl w:val="1"/>
        <w:rPr>
          <w:rFonts w:ascii="Times New Roman" w:hAnsi="Times New Roman"/>
          <w:sz w:val="28"/>
          <w:szCs w:val="28"/>
        </w:rPr>
        <w:sectPr w:rsidR="002F63E6" w:rsidSect="00180BCF">
          <w:pgSz w:w="16838" w:h="11906" w:orient="landscape"/>
          <w:pgMar w:top="1134" w:right="678" w:bottom="567" w:left="1134" w:header="709" w:footer="0" w:gutter="0"/>
          <w:pgNumType w:start="1"/>
          <w:cols w:space="720"/>
          <w:noEndnote/>
          <w:titlePg/>
          <w:docGrid w:linePitch="299"/>
        </w:sectPr>
      </w:pPr>
    </w:p>
    <w:p w:rsidR="00B77629" w:rsidRPr="008B15A2" w:rsidRDefault="00B77629" w:rsidP="00B77629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B77629" w:rsidRPr="008B15A2" w:rsidRDefault="00B77629" w:rsidP="00B77629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28"/>
          <w:szCs w:val="28"/>
        </w:rPr>
      </w:pPr>
      <w:r w:rsidRPr="008B15A2">
        <w:rPr>
          <w:rFonts w:ascii="Times New Roman" w:hAnsi="Times New Roman"/>
          <w:sz w:val="28"/>
          <w:szCs w:val="28"/>
        </w:rPr>
        <w:t>к Программе государственных гарантий бесплатного оказания гражданам медицинской пом</w:t>
      </w:r>
      <w:r w:rsidRPr="008B15A2">
        <w:rPr>
          <w:rFonts w:ascii="Times New Roman" w:hAnsi="Times New Roman"/>
          <w:sz w:val="28"/>
          <w:szCs w:val="28"/>
        </w:rPr>
        <w:t>о</w:t>
      </w:r>
      <w:r w:rsidRPr="008B15A2">
        <w:rPr>
          <w:rFonts w:ascii="Times New Roman" w:hAnsi="Times New Roman"/>
          <w:sz w:val="28"/>
          <w:szCs w:val="28"/>
        </w:rPr>
        <w:t>щи на территории Республики Татарстан на 2020 год и на пл</w:t>
      </w:r>
      <w:r w:rsidRPr="008B15A2">
        <w:rPr>
          <w:rFonts w:ascii="Times New Roman" w:hAnsi="Times New Roman"/>
          <w:sz w:val="28"/>
          <w:szCs w:val="28"/>
        </w:rPr>
        <w:t>а</w:t>
      </w:r>
      <w:r w:rsidRPr="008B15A2">
        <w:rPr>
          <w:rFonts w:ascii="Times New Roman" w:hAnsi="Times New Roman"/>
          <w:sz w:val="28"/>
          <w:szCs w:val="28"/>
        </w:rPr>
        <w:t>новый период 2021 и 2022 годов</w:t>
      </w:r>
    </w:p>
    <w:p w:rsidR="00B77629" w:rsidRDefault="00B77629" w:rsidP="00B77629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28"/>
          <w:szCs w:val="28"/>
        </w:rPr>
      </w:pPr>
    </w:p>
    <w:p w:rsidR="00402E89" w:rsidRPr="008B15A2" w:rsidRDefault="00402E89" w:rsidP="00B77629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28"/>
          <w:szCs w:val="28"/>
        </w:rPr>
      </w:pPr>
    </w:p>
    <w:p w:rsidR="00B77629" w:rsidRPr="00402E89" w:rsidRDefault="00B77629" w:rsidP="00B7762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402E89">
        <w:rPr>
          <w:rFonts w:ascii="Times New Roman" w:hAnsi="Times New Roman"/>
          <w:bCs/>
          <w:sz w:val="28"/>
          <w:szCs w:val="28"/>
        </w:rPr>
        <w:t>Утвержденная стоимость территориальной программы государственных гарантий бесплатного оказания</w:t>
      </w:r>
    </w:p>
    <w:p w:rsidR="00B77629" w:rsidRPr="00402E89" w:rsidRDefault="00B77629" w:rsidP="00B7762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402E89">
        <w:rPr>
          <w:rFonts w:ascii="Times New Roman" w:hAnsi="Times New Roman"/>
          <w:bCs/>
          <w:sz w:val="28"/>
          <w:szCs w:val="28"/>
        </w:rPr>
        <w:t>гражданам медицинской помощи по условиям ее оказания на 2020 год</w:t>
      </w:r>
    </w:p>
    <w:p w:rsidR="001F1B8B" w:rsidRPr="008B15A2" w:rsidRDefault="001F1B8B" w:rsidP="00B7762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4"/>
        <w:gridCol w:w="850"/>
        <w:gridCol w:w="2405"/>
        <w:gridCol w:w="1214"/>
        <w:gridCol w:w="1229"/>
        <w:gridCol w:w="992"/>
        <w:gridCol w:w="1101"/>
        <w:gridCol w:w="916"/>
        <w:gridCol w:w="1069"/>
        <w:gridCol w:w="1275"/>
        <w:gridCol w:w="1134"/>
        <w:gridCol w:w="611"/>
      </w:tblGrid>
      <w:tr w:rsidR="00B55761" w:rsidRPr="008B15A2" w:rsidTr="00581EDE">
        <w:trPr>
          <w:trHeight w:val="20"/>
          <w:tblHeader/>
        </w:trPr>
        <w:tc>
          <w:tcPr>
            <w:tcW w:w="3124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Медицинская помощь по источникам финансового обеспечения и условиям предоставления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3F38E7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  <w:r w:rsidR="00B55761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строки</w:t>
            </w:r>
          </w:p>
        </w:tc>
        <w:tc>
          <w:tcPr>
            <w:tcW w:w="2405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0E517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мед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цинской п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мощи в расч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те на </w:t>
            </w:r>
            <w:r w:rsidR="000E51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одного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жителя (но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матив объ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мов предо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тавл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ния медици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ской помощи в расчете на </w:t>
            </w:r>
            <w:r w:rsidR="000E517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одно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застр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хованное лицо)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Стоимость единицы об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ъ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ема медици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ской помощи (норматив финансовых затрат на единицу об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ъ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ема предо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тавления м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дицинской помощи)</w:t>
            </w:r>
          </w:p>
        </w:tc>
        <w:tc>
          <w:tcPr>
            <w:tcW w:w="3009" w:type="dxa"/>
            <w:gridSpan w:val="3"/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Подушевые нормативы финансирования территориальной программы</w:t>
            </w:r>
          </w:p>
        </w:tc>
        <w:tc>
          <w:tcPr>
            <w:tcW w:w="4089" w:type="dxa"/>
            <w:gridSpan w:val="4"/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B55761" w:rsidRPr="008B15A2" w:rsidTr="00581EDE">
        <w:trPr>
          <w:trHeight w:val="20"/>
          <w:tblHeader/>
        </w:trPr>
        <w:tc>
          <w:tcPr>
            <w:tcW w:w="3124" w:type="dxa"/>
            <w:vMerge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4" w:type="dxa"/>
            <w:vMerge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009" w:type="dxa"/>
            <w:gridSpan w:val="3"/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руб</w:t>
            </w:r>
            <w:r w:rsidR="00C5716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лей</w:t>
            </w:r>
          </w:p>
        </w:tc>
        <w:tc>
          <w:tcPr>
            <w:tcW w:w="3478" w:type="dxa"/>
            <w:gridSpan w:val="3"/>
            <w:shd w:val="clear" w:color="auto" w:fill="auto"/>
            <w:hideMark/>
          </w:tcPr>
          <w:p w:rsidR="00B55761" w:rsidRPr="008B15A2" w:rsidRDefault="0001438C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="00B55761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="00B55761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уб</w:t>
            </w:r>
            <w:r w:rsidR="00C5716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лей</w:t>
            </w:r>
          </w:p>
        </w:tc>
        <w:tc>
          <w:tcPr>
            <w:tcW w:w="611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% к  итогу</w:t>
            </w:r>
          </w:p>
        </w:tc>
      </w:tr>
      <w:tr w:rsidR="00B55761" w:rsidRPr="008B15A2" w:rsidTr="00581EDE">
        <w:trPr>
          <w:trHeight w:val="20"/>
          <w:tblHeader/>
        </w:trPr>
        <w:tc>
          <w:tcPr>
            <w:tcW w:w="3124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4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 счет средств консолид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рованного бюджета суб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ъ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екта Р</w:t>
            </w:r>
            <w:r w:rsidR="00AB6D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оссийской 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r w:rsidR="00AB6D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едер</w:t>
            </w:r>
            <w:r w:rsidR="00AB6D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="00AB6D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 счет средств ОМС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 счет средств консолидир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ванного бюджета субъе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та Р</w:t>
            </w:r>
            <w:r w:rsidR="00AB6D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оссийской 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r w:rsidR="00AB6D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едерации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 счет средств ОМС</w:t>
            </w:r>
          </w:p>
        </w:tc>
        <w:tc>
          <w:tcPr>
            <w:tcW w:w="611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5761" w:rsidRPr="008B15A2" w:rsidTr="00581EDE">
        <w:trPr>
          <w:trHeight w:val="20"/>
          <w:tblHeader/>
        </w:trPr>
        <w:tc>
          <w:tcPr>
            <w:tcW w:w="3124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14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</w:t>
            </w:r>
          </w:p>
        </w:tc>
        <w:tc>
          <w:tcPr>
            <w:tcW w:w="1101" w:type="dxa"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средства бюджета, 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предоста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ляемые бюджету ТФОМС РТ, на реализ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цию пр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имущес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венно одн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канал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ного финансир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вания</w:t>
            </w:r>
          </w:p>
        </w:tc>
        <w:tc>
          <w:tcPr>
            <w:tcW w:w="916" w:type="dxa"/>
            <w:vMerge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бюджета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hideMark/>
          </w:tcPr>
          <w:p w:rsidR="00B55761" w:rsidRPr="008B15A2" w:rsidRDefault="00B5576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средства бю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</w:t>
            </w: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жета, 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предо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тавляемые бюджету ТФОМС РТ, на реализацию </w:t>
            </w:r>
            <w:proofErr w:type="gramStart"/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преимуще-ственно</w:t>
            </w:r>
            <w:proofErr w:type="gramEnd"/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одн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канального финан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сиров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="00C264D3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B55761" w:rsidRPr="008B15A2" w:rsidRDefault="00B55761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B77629" w:rsidRPr="008B15A2" w:rsidRDefault="00B77629" w:rsidP="001F1B8B">
      <w:pPr>
        <w:autoSpaceDE w:val="0"/>
        <w:autoSpaceDN w:val="0"/>
        <w:adjustRightInd w:val="0"/>
        <w:spacing w:after="0" w:line="0" w:lineRule="atLeast"/>
        <w:ind w:left="11057"/>
        <w:contextualSpacing/>
        <w:jc w:val="both"/>
        <w:rPr>
          <w:rFonts w:ascii="Times New Roman" w:hAnsi="Times New Roman"/>
          <w:sz w:val="2"/>
          <w:szCs w:val="28"/>
        </w:rPr>
      </w:pPr>
    </w:p>
    <w:tbl>
      <w:tblPr>
        <w:tblW w:w="159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4"/>
        <w:gridCol w:w="850"/>
        <w:gridCol w:w="2410"/>
        <w:gridCol w:w="1209"/>
        <w:gridCol w:w="1229"/>
        <w:gridCol w:w="992"/>
        <w:gridCol w:w="1101"/>
        <w:gridCol w:w="916"/>
        <w:gridCol w:w="1069"/>
        <w:gridCol w:w="1275"/>
        <w:gridCol w:w="1134"/>
        <w:gridCol w:w="611"/>
      </w:tblGrid>
      <w:tr w:rsidR="00B3549A" w:rsidRPr="008B15A2" w:rsidTr="00581EDE">
        <w:trPr>
          <w:trHeight w:val="255"/>
          <w:tblHeader/>
        </w:trPr>
        <w:tc>
          <w:tcPr>
            <w:tcW w:w="3124" w:type="dxa"/>
            <w:shd w:val="clear" w:color="auto" w:fill="auto"/>
            <w:hideMark/>
          </w:tcPr>
          <w:p w:rsidR="00D943D1" w:rsidRPr="008B15A2" w:rsidRDefault="00D943D1" w:rsidP="00581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D943D1" w:rsidRPr="008B15A2" w:rsidRDefault="00D943D1" w:rsidP="00581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D943D1" w:rsidRPr="008B15A2" w:rsidRDefault="00D943D1" w:rsidP="00581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09" w:type="dxa"/>
            <w:shd w:val="clear" w:color="auto" w:fill="auto"/>
            <w:hideMark/>
          </w:tcPr>
          <w:p w:rsidR="00D943D1" w:rsidRPr="008B15A2" w:rsidRDefault="00D943D1" w:rsidP="00581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29" w:type="dxa"/>
            <w:shd w:val="clear" w:color="auto" w:fill="auto"/>
            <w:hideMark/>
          </w:tcPr>
          <w:p w:rsidR="00D943D1" w:rsidRPr="008B15A2" w:rsidRDefault="00D943D1" w:rsidP="00581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D943D1" w:rsidRPr="008B15A2" w:rsidRDefault="00D943D1" w:rsidP="00581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1" w:type="dxa"/>
            <w:shd w:val="clear" w:color="auto" w:fill="auto"/>
            <w:hideMark/>
          </w:tcPr>
          <w:p w:rsidR="00D943D1" w:rsidRPr="008B15A2" w:rsidRDefault="00D943D1" w:rsidP="00581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6" w:type="dxa"/>
            <w:shd w:val="clear" w:color="auto" w:fill="auto"/>
            <w:hideMark/>
          </w:tcPr>
          <w:p w:rsidR="00D943D1" w:rsidRPr="008B15A2" w:rsidRDefault="00D943D1" w:rsidP="00581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69" w:type="dxa"/>
            <w:shd w:val="clear" w:color="auto" w:fill="auto"/>
            <w:hideMark/>
          </w:tcPr>
          <w:p w:rsidR="00D943D1" w:rsidRPr="008B15A2" w:rsidRDefault="00D943D1" w:rsidP="00581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shd w:val="clear" w:color="auto" w:fill="auto"/>
            <w:hideMark/>
          </w:tcPr>
          <w:p w:rsidR="00D943D1" w:rsidRPr="008B15A2" w:rsidRDefault="00D943D1" w:rsidP="00581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D943D1" w:rsidRPr="008B15A2" w:rsidRDefault="00D943D1" w:rsidP="00581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1" w:type="dxa"/>
            <w:shd w:val="clear" w:color="auto" w:fill="auto"/>
            <w:hideMark/>
          </w:tcPr>
          <w:p w:rsidR="00D943D1" w:rsidRPr="008B15A2" w:rsidRDefault="00D943D1" w:rsidP="00581ED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7A436E" w:rsidRPr="00581EDE" w:rsidRDefault="007A436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I. Медицинская помощь, предоставл</w:t>
            </w: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я</w:t>
            </w: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емая за счет консолидированного бю</w:t>
            </w: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</w:t>
            </w: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жета субъекта Российской Федерации</w:t>
            </w:r>
            <w:r w:rsidR="000143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 w:rsidR="00574C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 том числе</w:t>
            </w: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*:</w:t>
            </w:r>
          </w:p>
        </w:tc>
        <w:tc>
          <w:tcPr>
            <w:tcW w:w="850" w:type="dxa"/>
            <w:shd w:val="clear" w:color="auto" w:fill="auto"/>
            <w:hideMark/>
          </w:tcPr>
          <w:p w:rsidR="007A436E" w:rsidRPr="00581EDE" w:rsidRDefault="007A436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581EDE" w:rsidRDefault="007A436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1 822,7</w:t>
            </w:r>
          </w:p>
        </w:tc>
        <w:tc>
          <w:tcPr>
            <w:tcW w:w="1101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2 093,4</w:t>
            </w:r>
          </w:p>
        </w:tc>
        <w:tc>
          <w:tcPr>
            <w:tcW w:w="916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7 121 812,3</w:t>
            </w:r>
          </w:p>
        </w:tc>
        <w:tc>
          <w:tcPr>
            <w:tcW w:w="1275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8 179 414,0</w:t>
            </w:r>
          </w:p>
        </w:tc>
        <w:tc>
          <w:tcPr>
            <w:tcW w:w="1134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24,2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7A436E" w:rsidRPr="008B15A2" w:rsidRDefault="003F38E7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 С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корая, в том числе скорая специал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зированная</w:t>
            </w:r>
            <w:r w:rsidR="00574C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медицинская помощь, не включенная с территориальную програ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 ОМС, в том числе</w:t>
            </w:r>
            <w:r w:rsidR="00AB6D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50" w:type="dxa"/>
            <w:shd w:val="clear" w:color="auto" w:fill="auto"/>
            <w:hideMark/>
          </w:tcPr>
          <w:p w:rsidR="007A436E" w:rsidRPr="008B15A2" w:rsidRDefault="007A436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8B15A2" w:rsidRDefault="007A436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вызов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</w:t>
            </w:r>
          </w:p>
        </w:tc>
        <w:tc>
          <w:tcPr>
            <w:tcW w:w="120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22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3 875,2</w:t>
            </w:r>
          </w:p>
        </w:tc>
        <w:tc>
          <w:tcPr>
            <w:tcW w:w="992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01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16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9 613,5</w:t>
            </w:r>
          </w:p>
        </w:tc>
        <w:tc>
          <w:tcPr>
            <w:tcW w:w="1275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262 927,8</w:t>
            </w:r>
          </w:p>
        </w:tc>
        <w:tc>
          <w:tcPr>
            <w:tcW w:w="1134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7A436E" w:rsidRPr="00581EDE" w:rsidRDefault="007A436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не идентифицированным и не застрах</w:t>
            </w: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о</w:t>
            </w: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ванным в системе ОМС лицам</w:t>
            </w:r>
          </w:p>
        </w:tc>
        <w:tc>
          <w:tcPr>
            <w:tcW w:w="850" w:type="dxa"/>
            <w:shd w:val="clear" w:color="auto" w:fill="auto"/>
            <w:hideMark/>
          </w:tcPr>
          <w:p w:rsidR="007A436E" w:rsidRPr="00581EDE" w:rsidRDefault="007A436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581EDE" w:rsidRDefault="007A436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вызов</w:t>
            </w:r>
            <w:r w:rsidR="003F38E7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ов</w:t>
            </w:r>
          </w:p>
        </w:tc>
        <w:tc>
          <w:tcPr>
            <w:tcW w:w="1209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29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2 333,6</w:t>
            </w:r>
          </w:p>
        </w:tc>
        <w:tc>
          <w:tcPr>
            <w:tcW w:w="992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916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118 531,9</w:t>
            </w:r>
          </w:p>
        </w:tc>
        <w:tc>
          <w:tcPr>
            <w:tcW w:w="1134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vMerge w:val="restart"/>
            <w:shd w:val="clear" w:color="auto" w:fill="auto"/>
            <w:hideMark/>
          </w:tcPr>
          <w:p w:rsidR="007A436E" w:rsidRPr="008B15A2" w:rsidRDefault="003F38E7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 М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едицинская помощь в амбулаторных условиях, в том числе</w:t>
            </w:r>
          </w:p>
        </w:tc>
        <w:tc>
          <w:tcPr>
            <w:tcW w:w="850" w:type="dxa"/>
            <w:shd w:val="clear" w:color="auto" w:fill="auto"/>
            <w:hideMark/>
          </w:tcPr>
          <w:p w:rsidR="007A436E" w:rsidRPr="008B15A2" w:rsidRDefault="007A436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2410" w:type="dxa"/>
            <w:shd w:val="clear" w:color="auto" w:fill="auto"/>
            <w:hideMark/>
          </w:tcPr>
          <w:p w:rsidR="00581EDE" w:rsidRPr="008B15A2" w:rsidRDefault="003F38E7" w:rsidP="00574C27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посещений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 профилактич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скими и иными целями</w:t>
            </w:r>
          </w:p>
        </w:tc>
        <w:tc>
          <w:tcPr>
            <w:tcW w:w="120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122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457,2</w:t>
            </w:r>
          </w:p>
        </w:tc>
        <w:tc>
          <w:tcPr>
            <w:tcW w:w="992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1101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174,1</w:t>
            </w:r>
          </w:p>
        </w:tc>
        <w:tc>
          <w:tcPr>
            <w:tcW w:w="916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623 676,7</w:t>
            </w:r>
          </w:p>
        </w:tc>
        <w:tc>
          <w:tcPr>
            <w:tcW w:w="1275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680 374,7</w:t>
            </w:r>
          </w:p>
        </w:tc>
        <w:tc>
          <w:tcPr>
            <w:tcW w:w="1134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7A436E" w:rsidRPr="008B15A2" w:rsidRDefault="007A436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A436E" w:rsidRPr="008B15A2" w:rsidRDefault="007A436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04.1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8B15A2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 посещений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 па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лиативной медицинской пом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щи</w:t>
            </w:r>
          </w:p>
        </w:tc>
        <w:tc>
          <w:tcPr>
            <w:tcW w:w="120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2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2 055,2</w:t>
            </w:r>
          </w:p>
        </w:tc>
        <w:tc>
          <w:tcPr>
            <w:tcW w:w="992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16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86 073,8</w:t>
            </w:r>
          </w:p>
        </w:tc>
        <w:tc>
          <w:tcPr>
            <w:tcW w:w="1134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7A436E" w:rsidRPr="008B15A2" w:rsidRDefault="007A436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A436E" w:rsidRPr="008B15A2" w:rsidRDefault="007A436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04.1.1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8B15A2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включая посещения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 палли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тивной медици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нской помощи без учета посещений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дому патронажными бригадами па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лиативной медицинской пом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щи</w:t>
            </w:r>
          </w:p>
        </w:tc>
        <w:tc>
          <w:tcPr>
            <w:tcW w:w="120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2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7A436E" w:rsidRPr="008B15A2" w:rsidRDefault="007A436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A436E" w:rsidRPr="008B15A2" w:rsidRDefault="007A436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04.1.2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8B15A2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включая  посещения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дому выездными патронажными бригадами паллиативной мед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="007A436E"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цинской помощи</w:t>
            </w:r>
          </w:p>
        </w:tc>
        <w:tc>
          <w:tcPr>
            <w:tcW w:w="120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2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2 055,2</w:t>
            </w:r>
          </w:p>
        </w:tc>
        <w:tc>
          <w:tcPr>
            <w:tcW w:w="992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16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86 073,8</w:t>
            </w:r>
          </w:p>
        </w:tc>
        <w:tc>
          <w:tcPr>
            <w:tcW w:w="1134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7A436E" w:rsidRPr="008B15A2" w:rsidRDefault="007A436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A436E" w:rsidRPr="008B15A2" w:rsidRDefault="007A436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8B15A2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обращений</w:t>
            </w:r>
          </w:p>
        </w:tc>
        <w:tc>
          <w:tcPr>
            <w:tcW w:w="120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0,144</w:t>
            </w:r>
          </w:p>
        </w:tc>
        <w:tc>
          <w:tcPr>
            <w:tcW w:w="122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1 325,8</w:t>
            </w:r>
          </w:p>
        </w:tc>
        <w:tc>
          <w:tcPr>
            <w:tcW w:w="992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1101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152,7</w:t>
            </w:r>
          </w:p>
        </w:tc>
        <w:tc>
          <w:tcPr>
            <w:tcW w:w="916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149 188,8</w:t>
            </w:r>
          </w:p>
        </w:tc>
        <w:tc>
          <w:tcPr>
            <w:tcW w:w="1275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596 755,1</w:t>
            </w:r>
          </w:p>
        </w:tc>
        <w:tc>
          <w:tcPr>
            <w:tcW w:w="1134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7A436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3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vMerge w:val="restart"/>
            <w:shd w:val="clear" w:color="auto" w:fill="auto"/>
            <w:hideMark/>
          </w:tcPr>
          <w:p w:rsidR="007A436E" w:rsidRPr="00581EDE" w:rsidRDefault="007A436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не идентифицированным и не застрах</w:t>
            </w: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о</w:t>
            </w: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ванным в системе ОМС лицам</w:t>
            </w:r>
          </w:p>
        </w:tc>
        <w:tc>
          <w:tcPr>
            <w:tcW w:w="850" w:type="dxa"/>
            <w:shd w:val="clear" w:color="auto" w:fill="auto"/>
            <w:hideMark/>
          </w:tcPr>
          <w:p w:rsidR="007A436E" w:rsidRPr="00581EDE" w:rsidRDefault="007A436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581EDE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посещений</w:t>
            </w:r>
            <w:r w:rsidR="007A436E"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 с профилактич</w:t>
            </w:r>
            <w:r w:rsidR="007A436E"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е</w:t>
            </w:r>
            <w:r w:rsidR="007A436E"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скими и иными целями</w:t>
            </w:r>
          </w:p>
        </w:tc>
        <w:tc>
          <w:tcPr>
            <w:tcW w:w="1209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7A436E" w:rsidRPr="00581EDE" w:rsidRDefault="007A436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A436E" w:rsidRPr="00581EDE" w:rsidRDefault="007A436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581EDE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обращений</w:t>
            </w:r>
          </w:p>
        </w:tc>
        <w:tc>
          <w:tcPr>
            <w:tcW w:w="1209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581EDE" w:rsidRDefault="007A436E" w:rsidP="007A436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7A436E" w:rsidRPr="00581EDE" w:rsidRDefault="003F38E7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 С</w:t>
            </w:r>
            <w:r w:rsidR="007A436E"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пециализированная медицинская п</w:t>
            </w:r>
            <w:r w:rsidR="007A436E"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7A436E"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мощь в стационарных условиях, в том числе</w:t>
            </w:r>
          </w:p>
        </w:tc>
        <w:tc>
          <w:tcPr>
            <w:tcW w:w="850" w:type="dxa"/>
            <w:shd w:val="clear" w:color="auto" w:fill="auto"/>
            <w:hideMark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581EDE" w:rsidRDefault="003F38E7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7A436E"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0,0094</w:t>
            </w:r>
          </w:p>
        </w:tc>
        <w:tc>
          <w:tcPr>
            <w:tcW w:w="122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65 090,7</w:t>
            </w:r>
          </w:p>
        </w:tc>
        <w:tc>
          <w:tcPr>
            <w:tcW w:w="992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611,9</w:t>
            </w:r>
          </w:p>
        </w:tc>
        <w:tc>
          <w:tcPr>
            <w:tcW w:w="916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2 390 628,9</w:t>
            </w:r>
          </w:p>
        </w:tc>
        <w:tc>
          <w:tcPr>
            <w:tcW w:w="1134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7A436E" w:rsidRPr="00581EDE" w:rsidRDefault="007A436E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не идентифицированным и не застрах</w:t>
            </w: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о</w:t>
            </w: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ванным в системе ОМС лицам</w:t>
            </w:r>
          </w:p>
        </w:tc>
        <w:tc>
          <w:tcPr>
            <w:tcW w:w="850" w:type="dxa"/>
            <w:shd w:val="clear" w:color="auto" w:fill="auto"/>
            <w:hideMark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581EDE" w:rsidRDefault="003F38E7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случаев</w:t>
            </w:r>
            <w:r w:rsidR="007A436E"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6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7A436E" w:rsidRPr="00581EDE" w:rsidRDefault="003F38E7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 М</w:t>
            </w:r>
            <w:r w:rsidR="007A436E"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едицинская помощь в условиях дне</w:t>
            </w:r>
            <w:r w:rsidR="007A436E"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r w:rsidR="007A436E"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ного стационара, в том числе</w:t>
            </w:r>
          </w:p>
        </w:tc>
        <w:tc>
          <w:tcPr>
            <w:tcW w:w="850" w:type="dxa"/>
            <w:shd w:val="clear" w:color="auto" w:fill="auto"/>
            <w:hideMark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581EDE" w:rsidRDefault="003F38E7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7A436E"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лечения</w:t>
            </w:r>
          </w:p>
        </w:tc>
        <w:tc>
          <w:tcPr>
            <w:tcW w:w="120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2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13 541,2</w:t>
            </w:r>
          </w:p>
        </w:tc>
        <w:tc>
          <w:tcPr>
            <w:tcW w:w="992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110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916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42 326,5</w:t>
            </w:r>
          </w:p>
        </w:tc>
        <w:tc>
          <w:tcPr>
            <w:tcW w:w="1275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169 306,2</w:t>
            </w:r>
          </w:p>
        </w:tc>
        <w:tc>
          <w:tcPr>
            <w:tcW w:w="1134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7A436E" w:rsidRPr="00581EDE" w:rsidRDefault="007A436E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не идентифицированным и не застрах</w:t>
            </w: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о</w:t>
            </w: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ванным в системе ОМС лицам</w:t>
            </w:r>
          </w:p>
        </w:tc>
        <w:tc>
          <w:tcPr>
            <w:tcW w:w="850" w:type="dxa"/>
            <w:shd w:val="clear" w:color="auto" w:fill="auto"/>
            <w:hideMark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581EDE" w:rsidRDefault="003F38E7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>случаев</w:t>
            </w:r>
            <w:r w:rsidR="007A436E" w:rsidRPr="00581EDE">
              <w:rPr>
                <w:rFonts w:ascii="Times New Roman" w:eastAsia="Times New Roman" w:hAnsi="Times New Roman"/>
                <w:iCs/>
                <w:sz w:val="16"/>
                <w:szCs w:val="16"/>
                <w:lang w:eastAsia="ru-RU"/>
              </w:rPr>
              <w:t xml:space="preserve"> лечения</w:t>
            </w:r>
          </w:p>
        </w:tc>
        <w:tc>
          <w:tcPr>
            <w:tcW w:w="120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6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7A436E" w:rsidRPr="00581EDE" w:rsidRDefault="003F38E7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 П</w:t>
            </w:r>
            <w:r w:rsidR="007A436E"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аллиативная медицинская помощь</w:t>
            </w:r>
          </w:p>
        </w:tc>
        <w:tc>
          <w:tcPr>
            <w:tcW w:w="850" w:type="dxa"/>
            <w:shd w:val="clear" w:color="auto" w:fill="auto"/>
            <w:hideMark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="000143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ойко-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120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2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2 428,6</w:t>
            </w:r>
          </w:p>
        </w:tc>
        <w:tc>
          <w:tcPr>
            <w:tcW w:w="992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10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916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32 159,5</w:t>
            </w:r>
          </w:p>
        </w:tc>
        <w:tc>
          <w:tcPr>
            <w:tcW w:w="1275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205 347,8</w:t>
            </w:r>
          </w:p>
        </w:tc>
        <w:tc>
          <w:tcPr>
            <w:tcW w:w="1134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7A436E" w:rsidRPr="00581EDE" w:rsidRDefault="003F38E7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6. И</w:t>
            </w:r>
            <w:r w:rsidR="007A436E"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ные государственные услуги (работы)</w:t>
            </w:r>
          </w:p>
        </w:tc>
        <w:tc>
          <w:tcPr>
            <w:tcW w:w="850" w:type="dxa"/>
            <w:shd w:val="clear" w:color="auto" w:fill="auto"/>
            <w:hideMark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1 603,4</w:t>
            </w:r>
          </w:p>
        </w:tc>
        <w:tc>
          <w:tcPr>
            <w:tcW w:w="110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391,2</w:t>
            </w:r>
          </w:p>
        </w:tc>
        <w:tc>
          <w:tcPr>
            <w:tcW w:w="916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6 264 847,3</w:t>
            </w:r>
          </w:p>
        </w:tc>
        <w:tc>
          <w:tcPr>
            <w:tcW w:w="1275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1 528 480,5</w:t>
            </w:r>
          </w:p>
        </w:tc>
        <w:tc>
          <w:tcPr>
            <w:tcW w:w="1134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7A436E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907FE9" w:rsidRPr="00581EDE" w:rsidRDefault="00581EDE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7. 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  <w:r w:rsidR="007A436E"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ысокотехнологичная медицинская помощь, оказываемая в медицинских организациях субъекта Р</w:t>
            </w:r>
            <w:r w:rsidR="00AB6D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оссийской </w:t>
            </w:r>
            <w:r w:rsidR="007A436E"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r w:rsidR="00AB6D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</w:t>
            </w:r>
            <w:r w:rsidR="00AB6D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="00AB6D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рации</w:t>
            </w:r>
          </w:p>
        </w:tc>
        <w:tc>
          <w:tcPr>
            <w:tcW w:w="850" w:type="dxa"/>
            <w:shd w:val="clear" w:color="auto" w:fill="auto"/>
            <w:hideMark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10" w:type="dxa"/>
            <w:shd w:val="clear" w:color="auto" w:fill="auto"/>
            <w:hideMark/>
          </w:tcPr>
          <w:p w:rsidR="007A436E" w:rsidRPr="00581EDE" w:rsidRDefault="003F38E7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7A436E"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2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200 108,6</w:t>
            </w:r>
          </w:p>
        </w:tc>
        <w:tc>
          <w:tcPr>
            <w:tcW w:w="992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600,3</w:t>
            </w:r>
          </w:p>
        </w:tc>
        <w:tc>
          <w:tcPr>
            <w:tcW w:w="916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2 345 593,0</w:t>
            </w:r>
          </w:p>
        </w:tc>
        <w:tc>
          <w:tcPr>
            <w:tcW w:w="1134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7A436E" w:rsidRPr="00581EDE" w:rsidRDefault="007A436E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0C063D" w:rsidRPr="00581EDE" w:rsidRDefault="000C063D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II. Средства консолидированного </w:t>
            </w:r>
            <w:proofErr w:type="gramStart"/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бю</w:t>
            </w: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</w:t>
            </w:r>
            <w:r w:rsidR="000143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жета</w:t>
            </w:r>
            <w:proofErr w:type="gramEnd"/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субъекта Российской Федерации </w:t>
            </w:r>
            <w:r w:rsidR="000143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br/>
            </w: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на приобретение медицинского обор</w:t>
            </w: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у</w:t>
            </w:r>
            <w:r w:rsidR="000143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</w:t>
            </w: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дования для медицинских организаций, работающих в системе ОМС**,                                                                 в том числе на приобретение:</w:t>
            </w:r>
          </w:p>
        </w:tc>
        <w:tc>
          <w:tcPr>
            <w:tcW w:w="850" w:type="dxa"/>
            <w:shd w:val="clear" w:color="auto" w:fill="auto"/>
            <w:hideMark/>
          </w:tcPr>
          <w:p w:rsidR="000C063D" w:rsidRPr="00581EDE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581EDE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0C063D" w:rsidRPr="00581EDE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0C063D" w:rsidRPr="00581EDE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C063D" w:rsidRPr="00581EDE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01" w:type="dxa"/>
            <w:shd w:val="clear" w:color="auto" w:fill="auto"/>
          </w:tcPr>
          <w:p w:rsidR="000C063D" w:rsidRPr="00581EDE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0C063D" w:rsidRPr="00581EDE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0C063D" w:rsidRPr="00581EDE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C063D" w:rsidRPr="00581EDE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063D" w:rsidRPr="00581EDE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0C063D" w:rsidRPr="00581EDE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81ED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0C063D" w:rsidRPr="008B15A2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санитарного траспорта</w:t>
            </w:r>
          </w:p>
        </w:tc>
        <w:tc>
          <w:tcPr>
            <w:tcW w:w="850" w:type="dxa"/>
            <w:shd w:val="clear" w:color="auto" w:fill="auto"/>
            <w:hideMark/>
          </w:tcPr>
          <w:p w:rsidR="000C063D" w:rsidRPr="008B15A2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8B15A2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0C063D" w:rsidRPr="008B15A2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КТ</w:t>
            </w:r>
          </w:p>
        </w:tc>
        <w:tc>
          <w:tcPr>
            <w:tcW w:w="850" w:type="dxa"/>
            <w:shd w:val="clear" w:color="auto" w:fill="auto"/>
            <w:hideMark/>
          </w:tcPr>
          <w:p w:rsidR="000C063D" w:rsidRPr="008B15A2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8B15A2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0C063D" w:rsidRPr="008B15A2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МРТ</w:t>
            </w:r>
          </w:p>
        </w:tc>
        <w:tc>
          <w:tcPr>
            <w:tcW w:w="850" w:type="dxa"/>
            <w:shd w:val="clear" w:color="auto" w:fill="auto"/>
            <w:hideMark/>
          </w:tcPr>
          <w:p w:rsidR="000C063D" w:rsidRPr="008B15A2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8B15A2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0C063D" w:rsidRPr="008B15A2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иного медицинского оборудования</w:t>
            </w:r>
          </w:p>
        </w:tc>
        <w:tc>
          <w:tcPr>
            <w:tcW w:w="850" w:type="dxa"/>
            <w:shd w:val="clear" w:color="auto" w:fill="auto"/>
            <w:hideMark/>
          </w:tcPr>
          <w:p w:rsidR="000C063D" w:rsidRPr="008B15A2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8B15A2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0C063D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0C063D">
              <w:rPr>
                <w:rFonts w:ascii="Times New Roman" w:hAnsi="Times New Roman"/>
                <w:sz w:val="16"/>
                <w:szCs w:val="20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0C063D" w:rsidRPr="00907FE9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III. Медицинская помощь в рамках терр</w:t>
            </w: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</w:t>
            </w: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ториальной пр</w:t>
            </w: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</w:t>
            </w: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граммы ОМС:</w:t>
            </w:r>
          </w:p>
        </w:tc>
        <w:tc>
          <w:tcPr>
            <w:tcW w:w="850" w:type="dxa"/>
            <w:shd w:val="clear" w:color="auto" w:fill="auto"/>
            <w:hideMark/>
          </w:tcPr>
          <w:p w:rsidR="000C063D" w:rsidRPr="00907FE9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907FE9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shd w:val="clear" w:color="auto" w:fill="auto"/>
            <w:hideMark/>
          </w:tcPr>
          <w:p w:rsidR="000C063D" w:rsidRPr="00907FE9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9" w:type="dxa"/>
            <w:shd w:val="clear" w:color="auto" w:fill="auto"/>
            <w:hideMark/>
          </w:tcPr>
          <w:p w:rsidR="000C063D" w:rsidRPr="00907FE9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0C063D" w:rsidRPr="00907FE9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0C063D" w:rsidRPr="00907FE9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0C063D" w:rsidRPr="00907FE9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12 634,9</w:t>
            </w:r>
          </w:p>
        </w:tc>
        <w:tc>
          <w:tcPr>
            <w:tcW w:w="1069" w:type="dxa"/>
            <w:shd w:val="clear" w:color="auto" w:fill="auto"/>
            <w:hideMark/>
          </w:tcPr>
          <w:p w:rsidR="000C063D" w:rsidRPr="00907FE9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0C063D" w:rsidRPr="00907FE9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0C063D" w:rsidRPr="00907FE9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47 830 272,2</w:t>
            </w:r>
          </w:p>
        </w:tc>
        <w:tc>
          <w:tcPr>
            <w:tcW w:w="611" w:type="dxa"/>
            <w:shd w:val="clear" w:color="auto" w:fill="auto"/>
            <w:hideMark/>
          </w:tcPr>
          <w:p w:rsidR="000C063D" w:rsidRPr="00907FE9" w:rsidRDefault="00D60D05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75,8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скорая медицинская помощь (сумма </w:t>
            </w:r>
            <w:r w:rsidR="00907F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строк 29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+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34)</w:t>
            </w:r>
          </w:p>
        </w:tc>
        <w:tc>
          <w:tcPr>
            <w:tcW w:w="850" w:type="dxa"/>
            <w:shd w:val="clear" w:color="auto" w:fill="auto"/>
            <w:hideMark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вызов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</w:t>
            </w:r>
          </w:p>
        </w:tc>
        <w:tc>
          <w:tcPr>
            <w:tcW w:w="1209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1229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2 428,6</w:t>
            </w:r>
          </w:p>
        </w:tc>
        <w:tc>
          <w:tcPr>
            <w:tcW w:w="992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704,3</w:t>
            </w:r>
          </w:p>
        </w:tc>
        <w:tc>
          <w:tcPr>
            <w:tcW w:w="1069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2 666 153,5</w:t>
            </w:r>
          </w:p>
        </w:tc>
        <w:tc>
          <w:tcPr>
            <w:tcW w:w="611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 w:val="restart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7F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Медицинская помощь в амбулаторных условиях</w:t>
            </w: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комплексн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ых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посещ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ний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для  проведения профилактических м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дицинских осмотров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1 782,2</w:t>
            </w: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451,8</w:t>
            </w: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1 710 274,9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E77F91" w:rsidRPr="008B15A2" w:rsidRDefault="00E77F91" w:rsidP="00907F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22.2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0C063D" w:rsidRDefault="003F38E7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комплексных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посещ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ний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для проведения диспансеризации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2 048,7</w:t>
            </w: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1 403 755,8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E77F91" w:rsidRPr="008B15A2" w:rsidRDefault="00E77F91" w:rsidP="00907F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0C063D" w:rsidRDefault="003F38E7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посещений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 иными целями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2,4955</w:t>
            </w: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272,9</w:t>
            </w: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681,0</w:t>
            </w: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2 578 044,6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  <w:p w:rsidR="00574C27" w:rsidRPr="000C063D" w:rsidRDefault="00574C27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E77F91" w:rsidRPr="008B15A2" w:rsidRDefault="00E77F91" w:rsidP="00907F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22.4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0C063D" w:rsidRDefault="003F38E7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посещений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 палли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тивной медицинской помощи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E77F91" w:rsidRPr="008B15A2" w:rsidRDefault="00E77F91" w:rsidP="00907F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22.4.1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8B15A2" w:rsidRDefault="003F38E7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посещений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 палли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тивной медици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нской помощи без учета посещений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дому патрона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ными бригад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E77F91" w:rsidRPr="008B15A2" w:rsidRDefault="00E77F91" w:rsidP="00907F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22.4.2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0C063D" w:rsidRDefault="003F38E7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посещений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дому выездными патрона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ными бригадами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E77F91" w:rsidRPr="008B15A2" w:rsidRDefault="00E77F91" w:rsidP="00907F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22.5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0C063D" w:rsidRDefault="003F38E7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посещений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 нео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r w:rsidR="00E77F91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ложной медицинской помощи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631,0</w:t>
            </w: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356,4</w:t>
            </w: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1 349 115,4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E77F91" w:rsidRPr="008B15A2" w:rsidRDefault="00E77F91" w:rsidP="00907FE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22.6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8B15A2" w:rsidRDefault="003F38E7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обращений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1 414,4</w:t>
            </w: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2 503,5</w:t>
            </w: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9 477 125,9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E77F91" w:rsidRPr="008B15A2" w:rsidRDefault="00E77F91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22.6.1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8B15A2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КТ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0,0275</w:t>
            </w: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3 539,9</w:t>
            </w: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368 517,4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E77F91" w:rsidRPr="000C063D" w:rsidRDefault="00E77F91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22.6.2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МРТ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0,0119</w:t>
            </w: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3 997,9</w:t>
            </w: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180 097,4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E77F91" w:rsidRPr="000C063D" w:rsidRDefault="00E77F91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22.6.3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УЗИ </w:t>
            </w:r>
            <w:proofErr w:type="gramStart"/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сердечно-сосудистой</w:t>
            </w:r>
            <w:proofErr w:type="gramEnd"/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системы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0,1125</w:t>
            </w: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640,5</w:t>
            </w: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272 774,2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E77F91" w:rsidRPr="000C063D" w:rsidRDefault="00E77F91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22.6.4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эндоскопическое диагностич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ское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0,0477</w:t>
            </w: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880,6</w:t>
            </w: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159 012,6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E77F91" w:rsidRPr="000C063D" w:rsidRDefault="00E77F91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22.6.5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молекулярно-генетическое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0,0007</w:t>
            </w: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39 750,0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77F91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  <w:hideMark/>
          </w:tcPr>
          <w:p w:rsidR="00E77F91" w:rsidRPr="000C063D" w:rsidRDefault="00E77F91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22.6.6</w:t>
            </w:r>
          </w:p>
        </w:tc>
        <w:tc>
          <w:tcPr>
            <w:tcW w:w="2410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гистологическое</w:t>
            </w:r>
          </w:p>
        </w:tc>
        <w:tc>
          <w:tcPr>
            <w:tcW w:w="120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0,0501</w:t>
            </w:r>
          </w:p>
        </w:tc>
        <w:tc>
          <w:tcPr>
            <w:tcW w:w="122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575,1</w:t>
            </w:r>
          </w:p>
        </w:tc>
        <w:tc>
          <w:tcPr>
            <w:tcW w:w="992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1069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109 071,7</w:t>
            </w:r>
          </w:p>
        </w:tc>
        <w:tc>
          <w:tcPr>
            <w:tcW w:w="611" w:type="dxa"/>
            <w:shd w:val="clear" w:color="auto" w:fill="auto"/>
            <w:hideMark/>
          </w:tcPr>
          <w:p w:rsidR="00E77F91" w:rsidRPr="000C063D" w:rsidRDefault="00E77F91" w:rsidP="00907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специализированная медицинская п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мощь в стациона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ных условиях (сумма строк 31 + 36), в том числе: </w:t>
            </w:r>
          </w:p>
        </w:tc>
        <w:tc>
          <w:tcPr>
            <w:tcW w:w="850" w:type="dxa"/>
            <w:shd w:val="clear" w:color="auto" w:fill="auto"/>
            <w:hideMark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0,17756</w:t>
            </w:r>
          </w:p>
        </w:tc>
        <w:tc>
          <w:tcPr>
            <w:tcW w:w="1229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34 713,7</w:t>
            </w:r>
          </w:p>
        </w:tc>
        <w:tc>
          <w:tcPr>
            <w:tcW w:w="992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6 163,7</w:t>
            </w:r>
          </w:p>
        </w:tc>
        <w:tc>
          <w:tcPr>
            <w:tcW w:w="1069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23 333 054,6</w:t>
            </w:r>
          </w:p>
        </w:tc>
        <w:tc>
          <w:tcPr>
            <w:tcW w:w="611" w:type="dxa"/>
            <w:shd w:val="clear" w:color="auto" w:fill="auto"/>
            <w:hideMark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</w:t>
            </w:r>
            <w:r w:rsidR="00907F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кая помощь по профилю «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онк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907F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логия»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(сумма строк 31.1</w:t>
            </w:r>
            <w:r w:rsidR="000143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+</w:t>
            </w:r>
            <w:r w:rsidR="000143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36.1)</w:t>
            </w:r>
          </w:p>
        </w:tc>
        <w:tc>
          <w:tcPr>
            <w:tcW w:w="850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0C063D" w:rsidRDefault="003F38E7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0,01001</w:t>
            </w:r>
          </w:p>
        </w:tc>
        <w:tc>
          <w:tcPr>
            <w:tcW w:w="122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100 848,9</w:t>
            </w:r>
          </w:p>
        </w:tc>
        <w:tc>
          <w:tcPr>
            <w:tcW w:w="992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1 009,5</w:t>
            </w:r>
          </w:p>
        </w:tc>
        <w:tc>
          <w:tcPr>
            <w:tcW w:w="106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3 821 569,9</w:t>
            </w:r>
          </w:p>
        </w:tc>
        <w:tc>
          <w:tcPr>
            <w:tcW w:w="61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медицинская реабилитация в стациона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ных условиях (су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 строк 31.2</w:t>
            </w:r>
            <w:r w:rsidR="000143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+</w:t>
            </w:r>
            <w:r w:rsidR="000143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36.2)</w:t>
            </w:r>
          </w:p>
        </w:tc>
        <w:tc>
          <w:tcPr>
            <w:tcW w:w="850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23.2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0C063D" w:rsidRDefault="003F38E7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0,00275</w:t>
            </w:r>
          </w:p>
        </w:tc>
        <w:tc>
          <w:tcPr>
            <w:tcW w:w="122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42 980,5</w:t>
            </w:r>
          </w:p>
        </w:tc>
        <w:tc>
          <w:tcPr>
            <w:tcW w:w="992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118,3</w:t>
            </w:r>
          </w:p>
        </w:tc>
        <w:tc>
          <w:tcPr>
            <w:tcW w:w="106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447 685,3</w:t>
            </w:r>
          </w:p>
        </w:tc>
        <w:tc>
          <w:tcPr>
            <w:tcW w:w="61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высокотехнологичная медицинская п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мощь (сумма строк 31.3</w:t>
            </w:r>
            <w:r w:rsidR="000143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+</w:t>
            </w:r>
            <w:r w:rsidR="000143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36.3)</w:t>
            </w:r>
          </w:p>
        </w:tc>
        <w:tc>
          <w:tcPr>
            <w:tcW w:w="850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23.3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0C063D" w:rsidRDefault="003F38E7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2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201 397,8</w:t>
            </w:r>
          </w:p>
        </w:tc>
        <w:tc>
          <w:tcPr>
            <w:tcW w:w="992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538,1</w:t>
            </w:r>
          </w:p>
        </w:tc>
        <w:tc>
          <w:tcPr>
            <w:tcW w:w="106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2 036 937,7</w:t>
            </w:r>
          </w:p>
        </w:tc>
        <w:tc>
          <w:tcPr>
            <w:tcW w:w="61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907FE9" w:rsidRDefault="000C063D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медицинская помощь в условиях дневн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го стационара (сумма строк 32 + 37), </w:t>
            </w:r>
          </w:p>
          <w:p w:rsidR="000C063D" w:rsidRPr="000C063D" w:rsidRDefault="000C063D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850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0C063D" w:rsidRDefault="003F38E7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лечения</w:t>
            </w:r>
          </w:p>
        </w:tc>
        <w:tc>
          <w:tcPr>
            <w:tcW w:w="120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0,06296</w:t>
            </w:r>
          </w:p>
        </w:tc>
        <w:tc>
          <w:tcPr>
            <w:tcW w:w="122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20 454,4</w:t>
            </w:r>
          </w:p>
        </w:tc>
        <w:tc>
          <w:tcPr>
            <w:tcW w:w="992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1 287,8</w:t>
            </w:r>
          </w:p>
        </w:tc>
        <w:tc>
          <w:tcPr>
            <w:tcW w:w="106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4 875 081,9</w:t>
            </w:r>
          </w:p>
        </w:tc>
        <w:tc>
          <w:tcPr>
            <w:tcW w:w="61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  <w:hideMark/>
          </w:tcPr>
          <w:p w:rsidR="000C063D" w:rsidRPr="000C063D" w:rsidRDefault="00907FE9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медицинская помощь по профилю «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онк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логия»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(сумма строк 32.1</w:t>
            </w:r>
            <w:r w:rsidR="000143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+</w:t>
            </w:r>
            <w:r w:rsidR="000143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37.1)</w:t>
            </w:r>
          </w:p>
        </w:tc>
        <w:tc>
          <w:tcPr>
            <w:tcW w:w="850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24.1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0C063D" w:rsidRDefault="003F38E7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лечения</w:t>
            </w:r>
          </w:p>
        </w:tc>
        <w:tc>
          <w:tcPr>
            <w:tcW w:w="120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0,006941</w:t>
            </w:r>
          </w:p>
        </w:tc>
        <w:tc>
          <w:tcPr>
            <w:tcW w:w="122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77 638,3</w:t>
            </w:r>
          </w:p>
        </w:tc>
        <w:tc>
          <w:tcPr>
            <w:tcW w:w="992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538,9</w:t>
            </w:r>
          </w:p>
        </w:tc>
        <w:tc>
          <w:tcPr>
            <w:tcW w:w="106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2 040 023,9</w:t>
            </w:r>
          </w:p>
        </w:tc>
        <w:tc>
          <w:tcPr>
            <w:tcW w:w="61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 экстракорпоральном оплодотворении (сумма строк 32.2</w:t>
            </w:r>
            <w:r w:rsidR="000143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+</w:t>
            </w:r>
            <w:r w:rsidR="000143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37.2)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24.2</w:t>
            </w:r>
          </w:p>
        </w:tc>
        <w:tc>
          <w:tcPr>
            <w:tcW w:w="2410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учаев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лечения</w:t>
            </w:r>
          </w:p>
        </w:tc>
        <w:tc>
          <w:tcPr>
            <w:tcW w:w="120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0,0004920</w:t>
            </w:r>
          </w:p>
        </w:tc>
        <w:tc>
          <w:tcPr>
            <w:tcW w:w="122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118 719,1</w:t>
            </w:r>
          </w:p>
        </w:tc>
        <w:tc>
          <w:tcPr>
            <w:tcW w:w="992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06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221 055,0</w:t>
            </w:r>
          </w:p>
        </w:tc>
        <w:tc>
          <w:tcPr>
            <w:tcW w:w="61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паллиативная медицинск</w:t>
            </w:r>
            <w:r w:rsidR="00907F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ая помощь</w:t>
            </w:r>
            <w:r w:rsidR="003627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*** (равно строке 38)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0C063D" w:rsidRPr="000C063D" w:rsidRDefault="00187DE5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койко-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дней</w:t>
            </w:r>
          </w:p>
        </w:tc>
        <w:tc>
          <w:tcPr>
            <w:tcW w:w="120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63D" w:rsidRPr="008B15A2" w:rsidRDefault="0036273A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27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расходы на ведение дела СМО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0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115,6</w:t>
            </w:r>
          </w:p>
        </w:tc>
        <w:tc>
          <w:tcPr>
            <w:tcW w:w="106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437 665,6</w:t>
            </w:r>
          </w:p>
        </w:tc>
        <w:tc>
          <w:tcPr>
            <w:tcW w:w="61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63D" w:rsidRPr="008B15A2" w:rsidRDefault="0036273A" w:rsidP="00AB6D5D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627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расходы (равно строке 39)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  <w:hideMark/>
          </w:tcPr>
          <w:p w:rsidR="000C063D" w:rsidRPr="000C063D" w:rsidRDefault="000C063D" w:rsidP="00AB6D5D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FE9" w:rsidRDefault="00E77F91" w:rsidP="00D141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7F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 строки 20:</w:t>
            </w:r>
          </w:p>
          <w:p w:rsidR="000C063D" w:rsidRPr="008B15A2" w:rsidRDefault="00E77F91" w:rsidP="00D141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77F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 Медицинская помощь, предоставля</w:t>
            </w:r>
            <w:r w:rsidRPr="00E77F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E77F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мая в рамках базовой программы ОМС застрахованным лицам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8C" w:rsidRDefault="0001438C" w:rsidP="00D141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C063D" w:rsidRPr="000C063D" w:rsidRDefault="000C063D" w:rsidP="00D141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0C063D" w:rsidRPr="000C063D" w:rsidRDefault="000C063D" w:rsidP="00D141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shd w:val="clear" w:color="auto" w:fill="auto"/>
            <w:hideMark/>
          </w:tcPr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29" w:type="dxa"/>
            <w:shd w:val="clear" w:color="auto" w:fill="auto"/>
            <w:hideMark/>
          </w:tcPr>
          <w:p w:rsidR="0001438C" w:rsidRDefault="0001438C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01438C" w:rsidRDefault="0001438C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01438C" w:rsidRDefault="0001438C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6" w:type="dxa"/>
            <w:shd w:val="clear" w:color="auto" w:fill="auto"/>
            <w:hideMark/>
          </w:tcPr>
          <w:p w:rsidR="0001438C" w:rsidRDefault="0001438C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12 519,3</w:t>
            </w:r>
          </w:p>
        </w:tc>
        <w:tc>
          <w:tcPr>
            <w:tcW w:w="1069" w:type="dxa"/>
            <w:shd w:val="clear" w:color="auto" w:fill="auto"/>
            <w:hideMark/>
          </w:tcPr>
          <w:p w:rsidR="0001438C" w:rsidRDefault="0001438C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01438C" w:rsidRDefault="0001438C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01438C" w:rsidRDefault="0001438C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47 392 606,6</w:t>
            </w:r>
          </w:p>
        </w:tc>
        <w:tc>
          <w:tcPr>
            <w:tcW w:w="611" w:type="dxa"/>
            <w:shd w:val="clear" w:color="auto" w:fill="auto"/>
            <w:hideMark/>
          </w:tcPr>
          <w:p w:rsidR="0001438C" w:rsidRDefault="0001438C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99,1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63D" w:rsidRPr="008B15A2" w:rsidRDefault="00657AAF" w:rsidP="00D141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7AA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скорая медицинская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63D" w:rsidRPr="000C063D" w:rsidRDefault="000C063D" w:rsidP="00D141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0C063D" w:rsidRPr="008B15A2" w:rsidRDefault="000C063D" w:rsidP="00D141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вызов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</w:t>
            </w:r>
          </w:p>
        </w:tc>
        <w:tc>
          <w:tcPr>
            <w:tcW w:w="1209" w:type="dxa"/>
            <w:shd w:val="clear" w:color="auto" w:fill="auto"/>
            <w:hideMark/>
          </w:tcPr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1229" w:type="dxa"/>
            <w:shd w:val="clear" w:color="auto" w:fill="auto"/>
            <w:hideMark/>
          </w:tcPr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2 428,6</w:t>
            </w:r>
          </w:p>
        </w:tc>
        <w:tc>
          <w:tcPr>
            <w:tcW w:w="992" w:type="dxa"/>
            <w:shd w:val="clear" w:color="auto" w:fill="auto"/>
            <w:hideMark/>
          </w:tcPr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704,3</w:t>
            </w:r>
          </w:p>
        </w:tc>
        <w:tc>
          <w:tcPr>
            <w:tcW w:w="1069" w:type="dxa"/>
            <w:shd w:val="clear" w:color="auto" w:fill="auto"/>
            <w:hideMark/>
          </w:tcPr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2 666 153,5</w:t>
            </w:r>
          </w:p>
        </w:tc>
        <w:tc>
          <w:tcPr>
            <w:tcW w:w="611" w:type="dxa"/>
            <w:shd w:val="clear" w:color="auto" w:fill="auto"/>
            <w:hideMark/>
          </w:tcPr>
          <w:p w:rsidR="000C063D" w:rsidRPr="000C063D" w:rsidRDefault="000C063D" w:rsidP="00E77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B41328" w:rsidRPr="008B15A2" w:rsidTr="00581EDE">
        <w:trPr>
          <w:trHeight w:val="20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328" w:rsidRPr="008B15A2" w:rsidRDefault="00574C27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="00B4132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едицинская помощь в амбулаторных условиях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41328" w:rsidRPr="008B15A2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комплексных</w:t>
            </w:r>
            <w:r w:rsidR="00B41328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посещ</w:t>
            </w:r>
            <w:r w:rsidR="00B41328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ний</w:t>
            </w:r>
            <w:r w:rsidR="00B41328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для  проведения профилактических м</w:t>
            </w:r>
            <w:r w:rsidR="00B41328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="00B41328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дицинских осмотров</w:t>
            </w:r>
          </w:p>
        </w:tc>
        <w:tc>
          <w:tcPr>
            <w:tcW w:w="120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0,2535</w:t>
            </w:r>
          </w:p>
        </w:tc>
        <w:tc>
          <w:tcPr>
            <w:tcW w:w="122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1 782,2</w:t>
            </w:r>
          </w:p>
        </w:tc>
        <w:tc>
          <w:tcPr>
            <w:tcW w:w="992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451,8</w:t>
            </w:r>
          </w:p>
        </w:tc>
        <w:tc>
          <w:tcPr>
            <w:tcW w:w="106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1 710 274,9</w:t>
            </w:r>
          </w:p>
        </w:tc>
        <w:tc>
          <w:tcPr>
            <w:tcW w:w="61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B41328" w:rsidRPr="008B15A2" w:rsidTr="00581EDE">
        <w:trPr>
          <w:trHeight w:val="20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2410" w:type="dxa"/>
            <w:shd w:val="clear" w:color="auto" w:fill="auto"/>
            <w:hideMark/>
          </w:tcPr>
          <w:p w:rsidR="00B41328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комплексных</w:t>
            </w:r>
            <w:r w:rsidR="00B41328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посещ</w:t>
            </w:r>
            <w:r w:rsidR="00B41328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ний</w:t>
            </w:r>
            <w:r w:rsidR="00B41328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для проведения диспансеризации</w:t>
            </w:r>
          </w:p>
        </w:tc>
        <w:tc>
          <w:tcPr>
            <w:tcW w:w="120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0,181</w:t>
            </w:r>
          </w:p>
        </w:tc>
        <w:tc>
          <w:tcPr>
            <w:tcW w:w="122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2 048,7</w:t>
            </w:r>
          </w:p>
        </w:tc>
        <w:tc>
          <w:tcPr>
            <w:tcW w:w="992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370,8</w:t>
            </w:r>
          </w:p>
        </w:tc>
        <w:tc>
          <w:tcPr>
            <w:tcW w:w="106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1 403 755,8</w:t>
            </w:r>
          </w:p>
        </w:tc>
        <w:tc>
          <w:tcPr>
            <w:tcW w:w="61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B41328" w:rsidRPr="008B15A2" w:rsidTr="00581EDE">
        <w:trPr>
          <w:trHeight w:val="20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2410" w:type="dxa"/>
            <w:shd w:val="clear" w:color="auto" w:fill="auto"/>
            <w:hideMark/>
          </w:tcPr>
          <w:p w:rsidR="00B41328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посещений</w:t>
            </w:r>
            <w:r w:rsidR="00B41328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 иными целями</w:t>
            </w:r>
          </w:p>
        </w:tc>
        <w:tc>
          <w:tcPr>
            <w:tcW w:w="120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2,4955</w:t>
            </w:r>
          </w:p>
        </w:tc>
        <w:tc>
          <w:tcPr>
            <w:tcW w:w="122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272,9</w:t>
            </w:r>
          </w:p>
        </w:tc>
        <w:tc>
          <w:tcPr>
            <w:tcW w:w="992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681,0</w:t>
            </w:r>
          </w:p>
        </w:tc>
        <w:tc>
          <w:tcPr>
            <w:tcW w:w="106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2 578 044,6</w:t>
            </w:r>
          </w:p>
        </w:tc>
        <w:tc>
          <w:tcPr>
            <w:tcW w:w="61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B41328" w:rsidRPr="008B15A2" w:rsidTr="00581EDE">
        <w:trPr>
          <w:trHeight w:val="20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2410" w:type="dxa"/>
            <w:shd w:val="clear" w:color="auto" w:fill="auto"/>
            <w:hideMark/>
          </w:tcPr>
          <w:p w:rsidR="00B41328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посещений</w:t>
            </w:r>
            <w:r w:rsidR="00B41328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 нео</w:t>
            </w:r>
            <w:r w:rsidR="00B41328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r w:rsidR="00B41328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ложной медицинской помощи</w:t>
            </w:r>
          </w:p>
        </w:tc>
        <w:tc>
          <w:tcPr>
            <w:tcW w:w="120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122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631,0</w:t>
            </w:r>
          </w:p>
        </w:tc>
        <w:tc>
          <w:tcPr>
            <w:tcW w:w="992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356,4</w:t>
            </w:r>
          </w:p>
        </w:tc>
        <w:tc>
          <w:tcPr>
            <w:tcW w:w="106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1 349 115,4</w:t>
            </w:r>
          </w:p>
        </w:tc>
        <w:tc>
          <w:tcPr>
            <w:tcW w:w="61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B41328" w:rsidRPr="008B15A2" w:rsidTr="00581EDE">
        <w:trPr>
          <w:trHeight w:val="20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30.5</w:t>
            </w:r>
          </w:p>
        </w:tc>
        <w:tc>
          <w:tcPr>
            <w:tcW w:w="2410" w:type="dxa"/>
            <w:shd w:val="clear" w:color="auto" w:fill="auto"/>
            <w:hideMark/>
          </w:tcPr>
          <w:p w:rsidR="00B41328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обращений</w:t>
            </w:r>
          </w:p>
        </w:tc>
        <w:tc>
          <w:tcPr>
            <w:tcW w:w="120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122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1 414,4</w:t>
            </w:r>
          </w:p>
        </w:tc>
        <w:tc>
          <w:tcPr>
            <w:tcW w:w="992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2 503,5</w:t>
            </w:r>
          </w:p>
        </w:tc>
        <w:tc>
          <w:tcPr>
            <w:tcW w:w="106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9 477 125,9</w:t>
            </w:r>
          </w:p>
        </w:tc>
        <w:tc>
          <w:tcPr>
            <w:tcW w:w="61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B41328" w:rsidRPr="008B15A2" w:rsidTr="00581EDE">
        <w:trPr>
          <w:trHeight w:val="20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30.5.1</w:t>
            </w:r>
          </w:p>
        </w:tc>
        <w:tc>
          <w:tcPr>
            <w:tcW w:w="2410" w:type="dxa"/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КТ</w:t>
            </w:r>
          </w:p>
        </w:tc>
        <w:tc>
          <w:tcPr>
            <w:tcW w:w="120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0,0275</w:t>
            </w:r>
          </w:p>
        </w:tc>
        <w:tc>
          <w:tcPr>
            <w:tcW w:w="122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3 539,9</w:t>
            </w:r>
          </w:p>
        </w:tc>
        <w:tc>
          <w:tcPr>
            <w:tcW w:w="992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106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368 517,4</w:t>
            </w:r>
          </w:p>
        </w:tc>
        <w:tc>
          <w:tcPr>
            <w:tcW w:w="61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B41328" w:rsidRPr="008B15A2" w:rsidTr="00581EDE">
        <w:trPr>
          <w:trHeight w:val="20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30.5.2</w:t>
            </w:r>
          </w:p>
        </w:tc>
        <w:tc>
          <w:tcPr>
            <w:tcW w:w="2410" w:type="dxa"/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МРТ</w:t>
            </w:r>
          </w:p>
        </w:tc>
        <w:tc>
          <w:tcPr>
            <w:tcW w:w="120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0,0119</w:t>
            </w:r>
          </w:p>
        </w:tc>
        <w:tc>
          <w:tcPr>
            <w:tcW w:w="122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3 997,9</w:t>
            </w:r>
          </w:p>
        </w:tc>
        <w:tc>
          <w:tcPr>
            <w:tcW w:w="992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06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180 097,4</w:t>
            </w:r>
          </w:p>
        </w:tc>
        <w:tc>
          <w:tcPr>
            <w:tcW w:w="61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B41328" w:rsidRPr="008B15A2" w:rsidTr="00581EDE">
        <w:trPr>
          <w:trHeight w:val="20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30.5.3</w:t>
            </w:r>
          </w:p>
        </w:tc>
        <w:tc>
          <w:tcPr>
            <w:tcW w:w="2410" w:type="dxa"/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УЗИ </w:t>
            </w:r>
            <w:proofErr w:type="gramStart"/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сердечно-сосудистой</w:t>
            </w:r>
            <w:proofErr w:type="gramEnd"/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системы</w:t>
            </w:r>
          </w:p>
        </w:tc>
        <w:tc>
          <w:tcPr>
            <w:tcW w:w="120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0,1125</w:t>
            </w:r>
          </w:p>
        </w:tc>
        <w:tc>
          <w:tcPr>
            <w:tcW w:w="122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640,5</w:t>
            </w:r>
          </w:p>
        </w:tc>
        <w:tc>
          <w:tcPr>
            <w:tcW w:w="992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106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272 774,2</w:t>
            </w:r>
          </w:p>
        </w:tc>
        <w:tc>
          <w:tcPr>
            <w:tcW w:w="61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B41328" w:rsidRPr="008B15A2" w:rsidTr="00581EDE">
        <w:trPr>
          <w:trHeight w:val="20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30.5.4</w:t>
            </w:r>
          </w:p>
        </w:tc>
        <w:tc>
          <w:tcPr>
            <w:tcW w:w="2410" w:type="dxa"/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эндоскопическое диагностич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ское</w:t>
            </w:r>
          </w:p>
        </w:tc>
        <w:tc>
          <w:tcPr>
            <w:tcW w:w="120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0,0477</w:t>
            </w:r>
          </w:p>
        </w:tc>
        <w:tc>
          <w:tcPr>
            <w:tcW w:w="122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880,6</w:t>
            </w:r>
          </w:p>
        </w:tc>
        <w:tc>
          <w:tcPr>
            <w:tcW w:w="992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06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159 012,6</w:t>
            </w:r>
          </w:p>
        </w:tc>
        <w:tc>
          <w:tcPr>
            <w:tcW w:w="61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B41328" w:rsidRPr="008B15A2" w:rsidTr="00581EDE">
        <w:trPr>
          <w:trHeight w:val="20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30.5.5</w:t>
            </w:r>
          </w:p>
        </w:tc>
        <w:tc>
          <w:tcPr>
            <w:tcW w:w="2410" w:type="dxa"/>
            <w:shd w:val="clear" w:color="auto" w:fill="auto"/>
            <w:hideMark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молекулярно-генетическое</w:t>
            </w:r>
          </w:p>
        </w:tc>
        <w:tc>
          <w:tcPr>
            <w:tcW w:w="120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0,0007</w:t>
            </w:r>
          </w:p>
        </w:tc>
        <w:tc>
          <w:tcPr>
            <w:tcW w:w="122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992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069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39 750,0</w:t>
            </w:r>
          </w:p>
        </w:tc>
        <w:tc>
          <w:tcPr>
            <w:tcW w:w="611" w:type="dxa"/>
            <w:shd w:val="clear" w:color="auto" w:fill="auto"/>
            <w:hideMark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B41328" w:rsidRPr="008B15A2" w:rsidTr="00581EDE">
        <w:trPr>
          <w:trHeight w:val="20"/>
        </w:trPr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1328" w:rsidRPr="000C063D" w:rsidRDefault="00B41328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30.5.6</w:t>
            </w:r>
          </w:p>
        </w:tc>
        <w:tc>
          <w:tcPr>
            <w:tcW w:w="2410" w:type="dxa"/>
            <w:shd w:val="clear" w:color="auto" w:fill="auto"/>
          </w:tcPr>
          <w:p w:rsidR="00B41328" w:rsidRPr="000C063D" w:rsidRDefault="00B41328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гистологическое</w:t>
            </w:r>
          </w:p>
        </w:tc>
        <w:tc>
          <w:tcPr>
            <w:tcW w:w="1209" w:type="dxa"/>
            <w:shd w:val="clear" w:color="auto" w:fill="auto"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0,0501</w:t>
            </w:r>
          </w:p>
        </w:tc>
        <w:tc>
          <w:tcPr>
            <w:tcW w:w="1229" w:type="dxa"/>
            <w:shd w:val="clear" w:color="auto" w:fill="auto"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575,1</w:t>
            </w:r>
          </w:p>
        </w:tc>
        <w:tc>
          <w:tcPr>
            <w:tcW w:w="992" w:type="dxa"/>
            <w:shd w:val="clear" w:color="auto" w:fill="auto"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1069" w:type="dxa"/>
            <w:shd w:val="clear" w:color="auto" w:fill="auto"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109 071,7</w:t>
            </w:r>
          </w:p>
        </w:tc>
        <w:tc>
          <w:tcPr>
            <w:tcW w:w="611" w:type="dxa"/>
            <w:shd w:val="clear" w:color="auto" w:fill="auto"/>
          </w:tcPr>
          <w:p w:rsidR="00B41328" w:rsidRPr="000C063D" w:rsidRDefault="00B41328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специализированная медицинская п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мощь в стациона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ных условиях, в том числе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аев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0,17756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34 713,7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6 163,7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23 333 054,6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907FE9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медицинская помощь по профилю «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онк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логия»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0,01001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100 848,9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1 009,5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3 821 569,9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медицинская реабилитация в стациона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ных условиях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0,00275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42 980,5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118,3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447 685,3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высокотехнологичная медицинская п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мощь 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31.3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201 397,8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538,1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2 036 937,7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медицинская помощь в условиях дневн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 стационара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лечения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0,06296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20 454,4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1 287,8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4 875 081,9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907FE9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медицинская помощь по профилю «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онк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логия»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лечения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0,006941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77 638,3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538,9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2 040 023,9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 экстракорпоральном оплодотворении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лечения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0,000492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118 719,1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221 055,0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 Медицинская помощь по видам и заб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леваниям сверх базовой программы: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вызов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 w:val="restart"/>
            <w:shd w:val="clear" w:color="auto" w:fill="auto"/>
          </w:tcPr>
          <w:p w:rsidR="00552F8E" w:rsidRPr="000C063D" w:rsidRDefault="001E7E31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="00552F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едицинская помощь в амбулаторных условиях</w:t>
            </w: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комплексных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посещ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ний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для  проведения профилактических м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дицинских осмотров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35.2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комплексных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посещ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ний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для проведения диспансеризации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35.3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посещений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 иными целями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посещений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 палли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тивной медицинской помощи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35.4.1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посещений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 палли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тивной медици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нской помощи без учета посещений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дому патрона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ными бригад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35.4.2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посещений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дому выездными патрона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</w:t>
            </w:r>
            <w:r w:rsidR="00552F8E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ными бригадами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осещений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 нео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ложной медицинской помощи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35.6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обращений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35.6.1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КТ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35.6.2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МРТ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35.6.3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УЗИ </w:t>
            </w:r>
            <w:proofErr w:type="gramStart"/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сердечно-сосудистой</w:t>
            </w:r>
            <w:proofErr w:type="gramEnd"/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системы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35.6.4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эндоскопическое диагностич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ское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35.6.5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молекулярно-генетическое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2F8E" w:rsidRPr="008B15A2" w:rsidTr="00581EDE">
        <w:trPr>
          <w:trHeight w:val="20"/>
        </w:trPr>
        <w:tc>
          <w:tcPr>
            <w:tcW w:w="3124" w:type="dxa"/>
            <w:vMerge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35.6.6</w:t>
            </w:r>
          </w:p>
        </w:tc>
        <w:tc>
          <w:tcPr>
            <w:tcW w:w="2410" w:type="dxa"/>
            <w:shd w:val="clear" w:color="auto" w:fill="auto"/>
          </w:tcPr>
          <w:p w:rsidR="00552F8E" w:rsidRPr="000C063D" w:rsidRDefault="00552F8E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гистологическое</w:t>
            </w:r>
          </w:p>
        </w:tc>
        <w:tc>
          <w:tcPr>
            <w:tcW w:w="120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2F8E" w:rsidRPr="000C063D" w:rsidRDefault="00552F8E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907FE9" w:rsidRPr="000C063D" w:rsidRDefault="00552F8E" w:rsidP="001E7E3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специализированная медицинская п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мощь в стациона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ных условиях, в том числе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907FE9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медицинская помощь по профилю «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онк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логия»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медицинская реабилитация в стациона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ных условиях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36.2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высокотехнологичная медицинская п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мощь 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36.3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госпитализации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медицинская помощь в условиях дневн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 стационара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лечения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медицинская помощь</w:t>
            </w:r>
            <w:r w:rsidR="00907F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 профилю «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онк</w:t>
            </w: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="00907FE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логия»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37.1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лечения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 экстракорпоральном оплодотворении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37.2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3F38E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случаев</w:t>
            </w:r>
            <w:r w:rsidR="000C063D"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лечения</w:t>
            </w: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паллиативная медицинская помощь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  <w:r w:rsidR="003F38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ойко/дней</w:t>
            </w:r>
            <w:proofErr w:type="gramEnd"/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0C063D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85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410" w:type="dxa"/>
            <w:shd w:val="clear" w:color="auto" w:fill="auto"/>
          </w:tcPr>
          <w:p w:rsidR="000C063D" w:rsidRPr="000C063D" w:rsidRDefault="000C063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2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0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6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11" w:type="dxa"/>
            <w:shd w:val="clear" w:color="auto" w:fill="auto"/>
          </w:tcPr>
          <w:p w:rsidR="000C063D" w:rsidRPr="000C063D" w:rsidRDefault="000C063D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063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455F07" w:rsidRPr="008B15A2" w:rsidTr="00581EDE">
        <w:trPr>
          <w:trHeight w:val="20"/>
        </w:trPr>
        <w:tc>
          <w:tcPr>
            <w:tcW w:w="3124" w:type="dxa"/>
            <w:shd w:val="clear" w:color="auto" w:fill="auto"/>
          </w:tcPr>
          <w:p w:rsidR="00455F07" w:rsidRPr="00907FE9" w:rsidRDefault="00455F07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</w:t>
            </w:r>
            <w:r w:rsidR="00187DE5"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того</w:t>
            </w: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(сумма строк 01 + 15 + 20)</w:t>
            </w:r>
          </w:p>
        </w:tc>
        <w:tc>
          <w:tcPr>
            <w:tcW w:w="850" w:type="dxa"/>
            <w:shd w:val="clear" w:color="auto" w:fill="auto"/>
          </w:tcPr>
          <w:p w:rsidR="00455F07" w:rsidRPr="00907FE9" w:rsidRDefault="00455F0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455F07" w:rsidRPr="00907FE9" w:rsidRDefault="00455F07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455F07" w:rsidRPr="00907FE9" w:rsidRDefault="00455F07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455F07" w:rsidRPr="00907FE9" w:rsidRDefault="00455F07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455F07" w:rsidRPr="00907FE9" w:rsidRDefault="00455F07" w:rsidP="00455F07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1 822,7</w:t>
            </w:r>
          </w:p>
        </w:tc>
        <w:tc>
          <w:tcPr>
            <w:tcW w:w="1101" w:type="dxa"/>
            <w:shd w:val="clear" w:color="auto" w:fill="auto"/>
          </w:tcPr>
          <w:p w:rsidR="00455F07" w:rsidRPr="00907FE9" w:rsidRDefault="00455F07" w:rsidP="00455F07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2 093,4</w:t>
            </w:r>
          </w:p>
        </w:tc>
        <w:tc>
          <w:tcPr>
            <w:tcW w:w="916" w:type="dxa"/>
            <w:shd w:val="clear" w:color="auto" w:fill="auto"/>
          </w:tcPr>
          <w:p w:rsidR="00455F07" w:rsidRPr="00907FE9" w:rsidRDefault="00455F07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12 634,9</w:t>
            </w:r>
          </w:p>
        </w:tc>
        <w:tc>
          <w:tcPr>
            <w:tcW w:w="1069" w:type="dxa"/>
            <w:shd w:val="clear" w:color="auto" w:fill="auto"/>
          </w:tcPr>
          <w:p w:rsidR="00455F07" w:rsidRPr="00907FE9" w:rsidRDefault="00272B62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7 121 812,3</w:t>
            </w:r>
          </w:p>
        </w:tc>
        <w:tc>
          <w:tcPr>
            <w:tcW w:w="1275" w:type="dxa"/>
            <w:shd w:val="clear" w:color="auto" w:fill="auto"/>
          </w:tcPr>
          <w:p w:rsidR="00455F07" w:rsidRPr="00907FE9" w:rsidRDefault="00455F07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8 179 414,0</w:t>
            </w:r>
          </w:p>
        </w:tc>
        <w:tc>
          <w:tcPr>
            <w:tcW w:w="1134" w:type="dxa"/>
            <w:shd w:val="clear" w:color="auto" w:fill="auto"/>
          </w:tcPr>
          <w:p w:rsidR="00455F07" w:rsidRPr="00907FE9" w:rsidRDefault="00455F07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47 830 272,2</w:t>
            </w:r>
          </w:p>
        </w:tc>
        <w:tc>
          <w:tcPr>
            <w:tcW w:w="611" w:type="dxa"/>
            <w:shd w:val="clear" w:color="auto" w:fill="auto"/>
          </w:tcPr>
          <w:p w:rsidR="00455F07" w:rsidRPr="00907FE9" w:rsidRDefault="00455F07" w:rsidP="00713D61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07FE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100,0</w:t>
            </w:r>
          </w:p>
        </w:tc>
      </w:tr>
    </w:tbl>
    <w:p w:rsidR="004E7164" w:rsidRDefault="004E7164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p w:rsidR="00324A99" w:rsidRPr="008B15A2" w:rsidRDefault="00187DE5" w:rsidP="00324A99">
      <w:pPr>
        <w:suppressAutoHyphens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*Б</w:t>
      </w:r>
      <w:r w:rsidR="00324A99" w:rsidRPr="008B15A2">
        <w:rPr>
          <w:rFonts w:ascii="Times New Roman" w:hAnsi="Times New Roman"/>
          <w:sz w:val="20"/>
          <w:szCs w:val="20"/>
        </w:rPr>
        <w:t>ез учета финансовых средств консолидированного бюджета Республики Татарстан на приобретение оборудования для медицинских организаций, работающих в системе ОМС (затраты, не вошедшие в тариф).</w:t>
      </w:r>
    </w:p>
    <w:p w:rsidR="00324A99" w:rsidRPr="008B15A2" w:rsidRDefault="00187DE5" w:rsidP="00324A99">
      <w:pPr>
        <w:suppressAutoHyphens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**У</w:t>
      </w:r>
      <w:r w:rsidR="00324A99" w:rsidRPr="008B15A2">
        <w:rPr>
          <w:rFonts w:ascii="Times New Roman" w:hAnsi="Times New Roman"/>
          <w:sz w:val="20"/>
          <w:szCs w:val="20"/>
        </w:rPr>
        <w:t>казываются расходы консолидированного бюджета Республики Татарстан на приобретение медицинского оборудования для медицинских организаций, ра</w:t>
      </w:r>
      <w:r w:rsidR="001E7E31">
        <w:rPr>
          <w:rFonts w:ascii="Times New Roman" w:hAnsi="Times New Roman"/>
          <w:sz w:val="20"/>
          <w:szCs w:val="20"/>
        </w:rPr>
        <w:t>ботающих в системе ОМС, сверх территориальной программы</w:t>
      </w:r>
      <w:r w:rsidR="00324A99" w:rsidRPr="008B15A2">
        <w:rPr>
          <w:rFonts w:ascii="Times New Roman" w:hAnsi="Times New Roman"/>
          <w:sz w:val="20"/>
          <w:szCs w:val="20"/>
        </w:rPr>
        <w:t xml:space="preserve"> ОМС.</w:t>
      </w:r>
    </w:p>
    <w:p w:rsidR="00324A99" w:rsidRPr="008B15A2" w:rsidRDefault="00187DE5" w:rsidP="00324A99">
      <w:pPr>
        <w:suppressAutoHyphens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***В</w:t>
      </w:r>
      <w:r w:rsidR="00324A99" w:rsidRPr="008B15A2">
        <w:rPr>
          <w:rFonts w:ascii="Times New Roman" w:hAnsi="Times New Roman"/>
          <w:sz w:val="20"/>
          <w:szCs w:val="20"/>
        </w:rPr>
        <w:t xml:space="preserve"> случае включения паллиативной медицинской помощи в территориальную программу ОМС сверх базовой программы ОМС с соответствующим платежом Республики Татарстан.</w:t>
      </w:r>
    </w:p>
    <w:p w:rsidR="00324A99" w:rsidRPr="008B15A2" w:rsidRDefault="00324A99" w:rsidP="00324A99">
      <w:pPr>
        <w:suppressAutoHyphens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324A99" w:rsidRPr="008B15A2" w:rsidRDefault="00324A99" w:rsidP="00324A99">
      <w:pPr>
        <w:suppressAutoHyphens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8B15A2">
        <w:rPr>
          <w:rFonts w:ascii="Times New Roman" w:hAnsi="Times New Roman"/>
          <w:sz w:val="20"/>
          <w:szCs w:val="20"/>
        </w:rPr>
        <w:t>Численность застрахованных лиц по обязательному медицинскому страхованию в Республике Татарстан по состоянию на 1 января 201</w:t>
      </w:r>
      <w:r w:rsidR="00DE378A" w:rsidRPr="008B15A2">
        <w:rPr>
          <w:rFonts w:ascii="Times New Roman" w:hAnsi="Times New Roman"/>
          <w:sz w:val="20"/>
          <w:szCs w:val="20"/>
        </w:rPr>
        <w:t>9</w:t>
      </w:r>
      <w:r w:rsidRPr="008B15A2">
        <w:rPr>
          <w:rFonts w:ascii="Times New Roman" w:hAnsi="Times New Roman"/>
          <w:sz w:val="20"/>
          <w:szCs w:val="20"/>
        </w:rPr>
        <w:t xml:space="preserve"> года – 3 785 </w:t>
      </w:r>
      <w:r w:rsidR="0038683D" w:rsidRPr="008B15A2">
        <w:rPr>
          <w:rFonts w:ascii="Times New Roman" w:hAnsi="Times New Roman"/>
          <w:sz w:val="20"/>
          <w:szCs w:val="20"/>
        </w:rPr>
        <w:t>569</w:t>
      </w:r>
      <w:r w:rsidR="003F38E7">
        <w:rPr>
          <w:rFonts w:ascii="Times New Roman" w:hAnsi="Times New Roman"/>
          <w:sz w:val="20"/>
          <w:szCs w:val="20"/>
        </w:rPr>
        <w:t xml:space="preserve"> человек</w:t>
      </w:r>
      <w:r w:rsidRPr="008B15A2">
        <w:rPr>
          <w:rFonts w:ascii="Times New Roman" w:hAnsi="Times New Roman"/>
          <w:sz w:val="20"/>
          <w:szCs w:val="20"/>
        </w:rPr>
        <w:t>.</w:t>
      </w:r>
    </w:p>
    <w:p w:rsidR="00B77629" w:rsidRDefault="00324A99" w:rsidP="00D96300">
      <w:pPr>
        <w:spacing w:after="0" w:line="240" w:lineRule="auto"/>
        <w:ind w:left="-567" w:firstLine="567"/>
        <w:rPr>
          <w:rFonts w:ascii="Times New Roman" w:hAnsi="Times New Roman"/>
          <w:sz w:val="20"/>
          <w:szCs w:val="20"/>
        </w:rPr>
      </w:pPr>
      <w:r w:rsidRPr="008B15A2">
        <w:rPr>
          <w:rFonts w:ascii="Times New Roman" w:hAnsi="Times New Roman"/>
          <w:sz w:val="20"/>
          <w:szCs w:val="20"/>
        </w:rPr>
        <w:t>Численность граждан, постоянно проживающих в Республике Татарстан, по данным Росстата, по состоянию на 1 января 20</w:t>
      </w:r>
      <w:r w:rsidR="00DE378A" w:rsidRPr="008B15A2">
        <w:rPr>
          <w:rFonts w:ascii="Times New Roman" w:hAnsi="Times New Roman"/>
          <w:sz w:val="20"/>
          <w:szCs w:val="20"/>
        </w:rPr>
        <w:t>20</w:t>
      </w:r>
      <w:r w:rsidRPr="008B15A2">
        <w:rPr>
          <w:rFonts w:ascii="Times New Roman" w:hAnsi="Times New Roman"/>
          <w:sz w:val="20"/>
          <w:szCs w:val="20"/>
        </w:rPr>
        <w:t xml:space="preserve"> года – </w:t>
      </w:r>
      <w:r w:rsidR="00D74408" w:rsidRPr="00D74408">
        <w:rPr>
          <w:rFonts w:ascii="Times New Roman" w:hAnsi="Times New Roman"/>
          <w:sz w:val="20"/>
          <w:szCs w:val="20"/>
        </w:rPr>
        <w:t>3 907</w:t>
      </w:r>
      <w:r w:rsidR="00D74408">
        <w:rPr>
          <w:rFonts w:ascii="Times New Roman" w:hAnsi="Times New Roman"/>
          <w:sz w:val="20"/>
          <w:szCs w:val="20"/>
        </w:rPr>
        <w:t> </w:t>
      </w:r>
      <w:r w:rsidR="00D74408" w:rsidRPr="00D74408">
        <w:rPr>
          <w:rFonts w:ascii="Times New Roman" w:hAnsi="Times New Roman"/>
          <w:sz w:val="20"/>
          <w:szCs w:val="20"/>
        </w:rPr>
        <w:t>200</w:t>
      </w:r>
      <w:r w:rsidR="00D74408">
        <w:rPr>
          <w:rFonts w:ascii="Times New Roman" w:hAnsi="Times New Roman"/>
          <w:sz w:val="20"/>
          <w:szCs w:val="20"/>
        </w:rPr>
        <w:t xml:space="preserve"> </w:t>
      </w:r>
      <w:r w:rsidRPr="008B15A2">
        <w:rPr>
          <w:rFonts w:ascii="Times New Roman" w:hAnsi="Times New Roman"/>
          <w:sz w:val="20"/>
          <w:szCs w:val="20"/>
        </w:rPr>
        <w:t>чел</w:t>
      </w:r>
      <w:r w:rsidRPr="008B15A2">
        <w:rPr>
          <w:rFonts w:ascii="Times New Roman" w:hAnsi="Times New Roman"/>
          <w:sz w:val="20"/>
          <w:szCs w:val="20"/>
        </w:rPr>
        <w:t>о</w:t>
      </w:r>
      <w:r w:rsidR="00D96300">
        <w:rPr>
          <w:rFonts w:ascii="Times New Roman" w:hAnsi="Times New Roman"/>
          <w:sz w:val="20"/>
          <w:szCs w:val="20"/>
        </w:rPr>
        <w:t>век.</w:t>
      </w:r>
    </w:p>
    <w:p w:rsidR="00D96300" w:rsidRDefault="00D96300" w:rsidP="00D96300">
      <w:pPr>
        <w:spacing w:after="0" w:line="240" w:lineRule="auto"/>
        <w:ind w:left="-567" w:firstLine="9214"/>
        <w:rPr>
          <w:rFonts w:ascii="Times New Roman" w:hAnsi="Times New Roman"/>
          <w:sz w:val="20"/>
          <w:szCs w:val="20"/>
        </w:rPr>
      </w:pPr>
    </w:p>
    <w:p w:rsidR="00D96300" w:rsidRDefault="00D96300" w:rsidP="00D96300">
      <w:pPr>
        <w:spacing w:after="0" w:line="240" w:lineRule="auto"/>
        <w:ind w:left="-567" w:firstLine="9214"/>
        <w:rPr>
          <w:rFonts w:ascii="Times New Roman" w:hAnsi="Times New Roman"/>
          <w:sz w:val="20"/>
          <w:szCs w:val="20"/>
        </w:rPr>
      </w:pPr>
    </w:p>
    <w:p w:rsidR="00D96300" w:rsidRDefault="00D96300" w:rsidP="00D96300">
      <w:pPr>
        <w:spacing w:after="0" w:line="240" w:lineRule="auto"/>
        <w:ind w:left="-567" w:firstLine="9214"/>
        <w:rPr>
          <w:rFonts w:ascii="Times New Roman" w:hAnsi="Times New Roman"/>
          <w:sz w:val="20"/>
          <w:szCs w:val="20"/>
        </w:rPr>
      </w:pPr>
    </w:p>
    <w:p w:rsidR="00D96300" w:rsidRDefault="00D96300" w:rsidP="00D96300">
      <w:pPr>
        <w:spacing w:after="0" w:line="240" w:lineRule="auto"/>
        <w:ind w:left="-567" w:firstLine="9214"/>
        <w:rPr>
          <w:rFonts w:ascii="Times New Roman" w:hAnsi="Times New Roman"/>
          <w:sz w:val="20"/>
          <w:szCs w:val="20"/>
        </w:rPr>
      </w:pPr>
    </w:p>
    <w:p w:rsidR="00D96300" w:rsidRPr="00D96300" w:rsidRDefault="00D96300" w:rsidP="00D96300">
      <w:pPr>
        <w:spacing w:after="0" w:line="240" w:lineRule="auto"/>
        <w:ind w:left="-567" w:firstLine="9214"/>
        <w:rPr>
          <w:rFonts w:ascii="Times New Roman" w:hAnsi="Times New Roman"/>
          <w:sz w:val="28"/>
          <w:szCs w:val="20"/>
        </w:rPr>
        <w:sectPr w:rsidR="00D96300" w:rsidRPr="00D96300" w:rsidSect="00180BCF">
          <w:pgSz w:w="16838" w:h="11906" w:orient="landscape"/>
          <w:pgMar w:top="1134" w:right="678" w:bottom="567" w:left="1134" w:header="709" w:footer="0" w:gutter="0"/>
          <w:pgNumType w:start="1"/>
          <w:cols w:space="720"/>
          <w:noEndnote/>
          <w:titlePg/>
          <w:docGrid w:linePitch="299"/>
        </w:sectPr>
      </w:pPr>
    </w:p>
    <w:p w:rsidR="0095193C" w:rsidRPr="008B15A2" w:rsidRDefault="0095193C" w:rsidP="00D96300">
      <w:pPr>
        <w:pStyle w:val="ConsPlusNormal"/>
        <w:widowControl/>
        <w:ind w:left="142" w:firstLine="6095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15A2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95193C" w:rsidRPr="008B15A2" w:rsidRDefault="0095193C" w:rsidP="0095193C">
      <w:pPr>
        <w:pStyle w:val="ConsPlusNormal"/>
        <w:widowControl/>
        <w:ind w:left="6237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15A2">
        <w:rPr>
          <w:rFonts w:ascii="Times New Roman" w:hAnsi="Times New Roman" w:cs="Times New Roman"/>
          <w:sz w:val="28"/>
          <w:szCs w:val="28"/>
        </w:rPr>
        <w:t>к Программе государственных гарантий бесплатного оказания гражданам медицинской пом</w:t>
      </w:r>
      <w:r w:rsidRPr="008B15A2">
        <w:rPr>
          <w:rFonts w:ascii="Times New Roman" w:hAnsi="Times New Roman" w:cs="Times New Roman"/>
          <w:sz w:val="28"/>
          <w:szCs w:val="28"/>
        </w:rPr>
        <w:t>о</w:t>
      </w:r>
      <w:r w:rsidRPr="008B15A2">
        <w:rPr>
          <w:rFonts w:ascii="Times New Roman" w:hAnsi="Times New Roman" w:cs="Times New Roman"/>
          <w:sz w:val="28"/>
          <w:szCs w:val="28"/>
        </w:rPr>
        <w:t>щи на территории Республики Татарстан на 2020 год и на пл</w:t>
      </w:r>
      <w:r w:rsidRPr="008B15A2">
        <w:rPr>
          <w:rFonts w:ascii="Times New Roman" w:hAnsi="Times New Roman" w:cs="Times New Roman"/>
          <w:sz w:val="28"/>
          <w:szCs w:val="28"/>
        </w:rPr>
        <w:t>а</w:t>
      </w:r>
      <w:r w:rsidRPr="008B15A2">
        <w:rPr>
          <w:rFonts w:ascii="Times New Roman" w:hAnsi="Times New Roman" w:cs="Times New Roman"/>
          <w:sz w:val="28"/>
          <w:szCs w:val="28"/>
        </w:rPr>
        <w:t xml:space="preserve">новый период 2021 и 2022 годов </w:t>
      </w:r>
    </w:p>
    <w:p w:rsidR="0095193C" w:rsidRPr="008B15A2" w:rsidRDefault="0095193C" w:rsidP="00DC1A92">
      <w:pPr>
        <w:pStyle w:val="ConsPlusNormal"/>
        <w:widowControl/>
        <w:ind w:left="595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2086" w:rsidRPr="00D96300" w:rsidRDefault="001D2086" w:rsidP="001D2086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96300">
        <w:rPr>
          <w:rFonts w:ascii="Times New Roman" w:hAnsi="Times New Roman"/>
          <w:bCs/>
          <w:sz w:val="28"/>
          <w:szCs w:val="28"/>
        </w:rPr>
        <w:t xml:space="preserve">Целевые значения критериев доступности и качества медицинской </w:t>
      </w:r>
    </w:p>
    <w:p w:rsidR="001D2086" w:rsidRPr="00D96300" w:rsidRDefault="001D2086" w:rsidP="001D2086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96300">
        <w:rPr>
          <w:rFonts w:ascii="Times New Roman" w:hAnsi="Times New Roman"/>
          <w:bCs/>
          <w:sz w:val="28"/>
          <w:szCs w:val="28"/>
        </w:rPr>
        <w:t xml:space="preserve">помощи, оказываемой в рамках Программы государственных гарантий </w:t>
      </w:r>
    </w:p>
    <w:p w:rsidR="001D2086" w:rsidRPr="00D96300" w:rsidRDefault="001D2086" w:rsidP="001D2086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96300">
        <w:rPr>
          <w:rFonts w:ascii="Times New Roman" w:hAnsi="Times New Roman"/>
          <w:bCs/>
          <w:sz w:val="28"/>
          <w:szCs w:val="28"/>
        </w:rPr>
        <w:t xml:space="preserve">бесплатного оказания гражданам медицинской помощи на территории </w:t>
      </w:r>
    </w:p>
    <w:p w:rsidR="001D2086" w:rsidRPr="00D96300" w:rsidRDefault="001D2086" w:rsidP="001D2086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96300">
        <w:rPr>
          <w:rFonts w:ascii="Times New Roman" w:hAnsi="Times New Roman"/>
          <w:bCs/>
          <w:sz w:val="28"/>
          <w:szCs w:val="28"/>
        </w:rPr>
        <w:t xml:space="preserve">Республики Татарстан на 2020 год и на плановый период </w:t>
      </w:r>
    </w:p>
    <w:p w:rsidR="001D2086" w:rsidRPr="00D96300" w:rsidRDefault="001D2086" w:rsidP="001D2086">
      <w:pPr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96300">
        <w:rPr>
          <w:rFonts w:ascii="Times New Roman" w:hAnsi="Times New Roman"/>
          <w:bCs/>
          <w:sz w:val="28"/>
          <w:szCs w:val="28"/>
        </w:rPr>
        <w:t xml:space="preserve">2021 и 2022 годов </w:t>
      </w:r>
    </w:p>
    <w:p w:rsidR="0095193C" w:rsidRPr="00D96300" w:rsidRDefault="0095193C" w:rsidP="00DC1A92">
      <w:pPr>
        <w:pStyle w:val="ConsPlusNormal"/>
        <w:widowControl/>
        <w:ind w:left="595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2086" w:rsidRPr="00D96300" w:rsidRDefault="001D2086" w:rsidP="001D208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96300">
        <w:rPr>
          <w:rFonts w:ascii="Times New Roman" w:hAnsi="Times New Roman" w:cs="Times New Roman"/>
          <w:sz w:val="28"/>
          <w:szCs w:val="28"/>
        </w:rPr>
        <w:t>Целевые значения критериев качества медицинской помощи</w:t>
      </w:r>
    </w:p>
    <w:p w:rsidR="001D2086" w:rsidRPr="008B15A2" w:rsidRDefault="001D2086" w:rsidP="001D2086">
      <w:pPr>
        <w:pStyle w:val="ConsPlusNormal"/>
        <w:jc w:val="both"/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395"/>
        <w:gridCol w:w="2977"/>
        <w:gridCol w:w="1134"/>
        <w:gridCol w:w="992"/>
        <w:gridCol w:w="992"/>
      </w:tblGrid>
      <w:tr w:rsidR="001D2086" w:rsidRPr="008B15A2" w:rsidTr="00D96300">
        <w:trPr>
          <w:trHeight w:val="20"/>
          <w:tblHeader/>
        </w:trPr>
        <w:tc>
          <w:tcPr>
            <w:tcW w:w="4395" w:type="dxa"/>
            <w:vMerge w:val="restart"/>
            <w:tcBorders>
              <w:bottom w:val="nil"/>
            </w:tcBorders>
          </w:tcPr>
          <w:p w:rsidR="001D2086" w:rsidRPr="008B15A2" w:rsidRDefault="001D2086" w:rsidP="00D14138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1D2086" w:rsidRPr="008B15A2" w:rsidRDefault="001D2086" w:rsidP="00D14138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1D2086" w:rsidRPr="008B15A2" w:rsidRDefault="001D2086" w:rsidP="00D14138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Целевой показатель</w:t>
            </w:r>
          </w:p>
        </w:tc>
      </w:tr>
      <w:tr w:rsidR="001D2086" w:rsidRPr="008B15A2" w:rsidTr="00D96300">
        <w:trPr>
          <w:trHeight w:val="20"/>
          <w:tblHeader/>
        </w:trPr>
        <w:tc>
          <w:tcPr>
            <w:tcW w:w="4395" w:type="dxa"/>
            <w:vMerge/>
            <w:tcBorders>
              <w:bottom w:val="nil"/>
            </w:tcBorders>
          </w:tcPr>
          <w:p w:rsidR="001D2086" w:rsidRPr="008B15A2" w:rsidRDefault="001D2086" w:rsidP="00D1413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1D2086" w:rsidRPr="008B15A2" w:rsidRDefault="001D2086" w:rsidP="00D1413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D2086" w:rsidRPr="008B15A2" w:rsidRDefault="001D2086" w:rsidP="00D14138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5A2">
              <w:rPr>
                <w:rFonts w:ascii="Times New Roman" w:hAnsi="Times New Roman" w:cs="Times New Roman"/>
              </w:rPr>
              <w:t>2020</w:t>
            </w:r>
          </w:p>
          <w:p w:rsidR="001D2086" w:rsidRPr="008B15A2" w:rsidRDefault="001D2086" w:rsidP="00D14138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1D2086" w:rsidRPr="008B15A2" w:rsidRDefault="001D2086" w:rsidP="00D14138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5A2">
              <w:rPr>
                <w:rFonts w:ascii="Times New Roman" w:hAnsi="Times New Roman" w:cs="Times New Roman"/>
                <w:lang w:val="en-US"/>
              </w:rPr>
              <w:t>2021</w:t>
            </w:r>
          </w:p>
          <w:p w:rsidR="001D2086" w:rsidRPr="008B15A2" w:rsidRDefault="001D2086" w:rsidP="00D14138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1D2086" w:rsidRPr="008B15A2" w:rsidRDefault="001D2086" w:rsidP="00D14138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5A2">
              <w:rPr>
                <w:rFonts w:ascii="Times New Roman" w:hAnsi="Times New Roman" w:cs="Times New Roman"/>
                <w:lang w:val="en-US"/>
              </w:rPr>
              <w:t>2022</w:t>
            </w:r>
          </w:p>
          <w:p w:rsidR="001D2086" w:rsidRPr="008B15A2" w:rsidRDefault="001D2086" w:rsidP="00D14138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год</w:t>
            </w:r>
          </w:p>
        </w:tc>
      </w:tr>
    </w:tbl>
    <w:p w:rsidR="00D96300" w:rsidRPr="00D96300" w:rsidRDefault="00D96300" w:rsidP="00D9630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395"/>
        <w:gridCol w:w="2977"/>
        <w:gridCol w:w="1134"/>
        <w:gridCol w:w="992"/>
        <w:gridCol w:w="992"/>
      </w:tblGrid>
      <w:tr w:rsidR="001D2086" w:rsidRPr="008B15A2" w:rsidTr="00D96300">
        <w:trPr>
          <w:trHeight w:val="20"/>
          <w:tblHeader/>
        </w:trPr>
        <w:tc>
          <w:tcPr>
            <w:tcW w:w="4395" w:type="dxa"/>
            <w:vAlign w:val="center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5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D96300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1D2086" w:rsidRPr="008B15A2">
              <w:rPr>
                <w:rStyle w:val="FontStyle13"/>
                <w:sz w:val="22"/>
                <w:szCs w:val="22"/>
              </w:rPr>
              <w:t>Удовлетворенность населения медици</w:t>
            </w:r>
            <w:r w:rsidR="001D2086" w:rsidRPr="008B15A2">
              <w:rPr>
                <w:rStyle w:val="FontStyle13"/>
                <w:sz w:val="22"/>
                <w:szCs w:val="22"/>
              </w:rPr>
              <w:t>н</w:t>
            </w:r>
            <w:r w:rsidR="001D2086" w:rsidRPr="008B15A2">
              <w:rPr>
                <w:rStyle w:val="FontStyle13"/>
                <w:sz w:val="22"/>
                <w:szCs w:val="22"/>
              </w:rPr>
              <w:t>ской помощью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Style w:val="FontStyle13"/>
                <w:sz w:val="22"/>
                <w:szCs w:val="22"/>
              </w:rPr>
              <w:t>процентов</w:t>
            </w:r>
            <w:r w:rsidR="00AB6D5D">
              <w:rPr>
                <w:rStyle w:val="FontStyle13"/>
                <w:sz w:val="22"/>
                <w:szCs w:val="22"/>
              </w:rPr>
              <w:t xml:space="preserve"> из</w:t>
            </w:r>
            <w:r w:rsidRPr="008B15A2">
              <w:rPr>
                <w:rStyle w:val="FontStyle13"/>
                <w:sz w:val="22"/>
                <w:szCs w:val="22"/>
              </w:rPr>
              <w:t xml:space="preserve"> числа опроше</w:t>
            </w:r>
            <w:r w:rsidRPr="008B15A2">
              <w:rPr>
                <w:rStyle w:val="FontStyle13"/>
                <w:sz w:val="22"/>
                <w:szCs w:val="22"/>
              </w:rPr>
              <w:t>н</w:t>
            </w:r>
            <w:r w:rsidRPr="008B15A2">
              <w:rPr>
                <w:rStyle w:val="FontStyle13"/>
                <w:sz w:val="22"/>
                <w:szCs w:val="22"/>
              </w:rPr>
              <w:t>ных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96300">
              <w:rPr>
                <w:rFonts w:ascii="Times New Roman" w:hAnsi="Times New Roman" w:cs="Times New Roman"/>
              </w:rPr>
              <w:t>74</w:t>
            </w:r>
            <w:r w:rsidRPr="008B1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74,2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городского населения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D96300">
              <w:rPr>
                <w:rFonts w:ascii="Times New Roman" w:hAnsi="Times New Roman" w:cs="Times New Roman"/>
              </w:rPr>
              <w:t>74</w:t>
            </w:r>
            <w:r w:rsidRPr="008B15A2">
              <w:rPr>
                <w:rFonts w:ascii="Times New Roman" w:hAnsi="Times New Roman" w:cs="Times New Roman"/>
              </w:rPr>
              <w:t xml:space="preserve">,0                  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74,2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сельского населения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  <w:lang w:val="en-US"/>
              </w:rPr>
              <w:t>74</w:t>
            </w:r>
            <w:r w:rsidRPr="008B1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74,2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D96300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1D2086" w:rsidRPr="008B15A2">
              <w:rPr>
                <w:rStyle w:val="FontStyle13"/>
                <w:sz w:val="22"/>
                <w:szCs w:val="22"/>
              </w:rPr>
              <w:t>Смертность населения в трудоспосо</w:t>
            </w:r>
            <w:r w:rsidR="001D2086" w:rsidRPr="008B15A2">
              <w:rPr>
                <w:rStyle w:val="FontStyle13"/>
                <w:sz w:val="22"/>
                <w:szCs w:val="22"/>
              </w:rPr>
              <w:t>б</w:t>
            </w:r>
            <w:r w:rsidR="001D2086" w:rsidRPr="008B15A2">
              <w:rPr>
                <w:rStyle w:val="FontStyle13"/>
                <w:sz w:val="22"/>
                <w:szCs w:val="22"/>
              </w:rPr>
              <w:t>ном возрасте</w:t>
            </w:r>
          </w:p>
        </w:tc>
        <w:tc>
          <w:tcPr>
            <w:tcW w:w="2977" w:type="dxa"/>
          </w:tcPr>
          <w:p w:rsidR="00F37B19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Style w:val="FontStyle13"/>
                <w:sz w:val="22"/>
                <w:szCs w:val="22"/>
              </w:rPr>
            </w:pPr>
            <w:r w:rsidRPr="008B15A2">
              <w:rPr>
                <w:rStyle w:val="FontStyle13"/>
                <w:sz w:val="22"/>
                <w:szCs w:val="22"/>
              </w:rPr>
              <w:t xml:space="preserve">число </w:t>
            </w:r>
            <w:proofErr w:type="gramStart"/>
            <w:r w:rsidRPr="008B15A2">
              <w:rPr>
                <w:rStyle w:val="FontStyle13"/>
                <w:sz w:val="22"/>
                <w:szCs w:val="22"/>
              </w:rPr>
              <w:t>умерших</w:t>
            </w:r>
            <w:proofErr w:type="gramEnd"/>
            <w:r w:rsidRPr="008B15A2">
              <w:rPr>
                <w:rStyle w:val="FontStyle13"/>
                <w:sz w:val="22"/>
                <w:szCs w:val="22"/>
              </w:rPr>
              <w:t xml:space="preserve"> в трудосп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 xml:space="preserve">собном возрасте на </w:t>
            </w:r>
          </w:p>
          <w:p w:rsidR="001D2086" w:rsidRPr="008B15A2" w:rsidRDefault="00F37B19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13"/>
                <w:sz w:val="22"/>
                <w:szCs w:val="22"/>
              </w:rPr>
              <w:t>100 тыс</w:t>
            </w:r>
            <w:proofErr w:type="gramStart"/>
            <w:r>
              <w:rPr>
                <w:rStyle w:val="FontStyle13"/>
                <w:sz w:val="22"/>
                <w:szCs w:val="22"/>
              </w:rPr>
              <w:t>.</w:t>
            </w:r>
            <w:r w:rsidR="001D2086" w:rsidRPr="008B15A2">
              <w:rPr>
                <w:rStyle w:val="FontStyle13"/>
                <w:sz w:val="22"/>
                <w:szCs w:val="22"/>
              </w:rPr>
              <w:t>ч</w:t>
            </w:r>
            <w:proofErr w:type="gramEnd"/>
            <w:r w:rsidR="001D2086" w:rsidRPr="008B15A2">
              <w:rPr>
                <w:rStyle w:val="FontStyle13"/>
                <w:sz w:val="22"/>
                <w:szCs w:val="22"/>
              </w:rPr>
              <w:t>еловек нас</w:t>
            </w:r>
            <w:r w:rsidR="001D2086" w:rsidRPr="008B15A2">
              <w:rPr>
                <w:rStyle w:val="FontStyle13"/>
                <w:sz w:val="22"/>
                <w:szCs w:val="22"/>
              </w:rPr>
              <w:t>е</w:t>
            </w:r>
            <w:r w:rsidR="001D2086" w:rsidRPr="008B15A2">
              <w:rPr>
                <w:rStyle w:val="FontStyle13"/>
                <w:sz w:val="22"/>
                <w:szCs w:val="22"/>
              </w:rPr>
              <w:t>ления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416,0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414,0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412,0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3. </w:t>
            </w:r>
            <w:r w:rsidRPr="008B15A2">
              <w:rPr>
                <w:rStyle w:val="FontStyle13"/>
                <w:sz w:val="22"/>
                <w:szCs w:val="22"/>
              </w:rPr>
              <w:t xml:space="preserve">Доля </w:t>
            </w:r>
            <w:proofErr w:type="gramStart"/>
            <w:r w:rsidRPr="008B15A2">
              <w:rPr>
                <w:rStyle w:val="FontStyle13"/>
                <w:sz w:val="22"/>
                <w:szCs w:val="22"/>
              </w:rPr>
              <w:t>умерших</w:t>
            </w:r>
            <w:proofErr w:type="gramEnd"/>
            <w:r w:rsidRPr="008B15A2">
              <w:rPr>
                <w:rStyle w:val="FontStyle13"/>
                <w:sz w:val="22"/>
                <w:szCs w:val="22"/>
              </w:rPr>
              <w:t xml:space="preserve"> в трудоспособном во</w:t>
            </w:r>
            <w:r w:rsidRPr="008B15A2">
              <w:rPr>
                <w:rStyle w:val="FontStyle13"/>
                <w:sz w:val="22"/>
                <w:szCs w:val="22"/>
              </w:rPr>
              <w:t>з</w:t>
            </w:r>
            <w:r w:rsidRPr="008B15A2">
              <w:rPr>
                <w:rStyle w:val="FontStyle13"/>
                <w:sz w:val="22"/>
                <w:szCs w:val="22"/>
              </w:rPr>
              <w:t>расте на дому в общем количестве умерших в тр</w:t>
            </w:r>
            <w:r w:rsidRPr="008B15A2">
              <w:rPr>
                <w:rStyle w:val="FontStyle13"/>
                <w:sz w:val="22"/>
                <w:szCs w:val="22"/>
              </w:rPr>
              <w:t>у</w:t>
            </w:r>
            <w:r w:rsidRPr="008B15A2">
              <w:rPr>
                <w:rStyle w:val="FontStyle13"/>
                <w:sz w:val="22"/>
                <w:szCs w:val="22"/>
              </w:rPr>
              <w:t>доспособном возрасте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39,0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4.</w:t>
            </w:r>
            <w:r w:rsidR="00D96300">
              <w:rPr>
                <w:rFonts w:ascii="Times New Roman" w:hAnsi="Times New Roman" w:cs="Times New Roman"/>
              </w:rPr>
              <w:t xml:space="preserve"> </w:t>
            </w:r>
            <w:r w:rsidRPr="008B15A2">
              <w:rPr>
                <w:rFonts w:ascii="Times New Roman" w:hAnsi="Times New Roman" w:cs="Times New Roman"/>
              </w:rPr>
              <w:t>Материнская смертность</w:t>
            </w:r>
          </w:p>
        </w:tc>
        <w:tc>
          <w:tcPr>
            <w:tcW w:w="2977" w:type="dxa"/>
          </w:tcPr>
          <w:p w:rsidR="001D2086" w:rsidRPr="008B15A2" w:rsidRDefault="003F38E7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100 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1D2086" w:rsidRPr="008B15A2">
              <w:rPr>
                <w:rFonts w:ascii="Times New Roman" w:hAnsi="Times New Roman" w:cs="Times New Roman"/>
              </w:rPr>
              <w:t>ч</w:t>
            </w:r>
            <w:proofErr w:type="gramEnd"/>
            <w:r w:rsidR="001D2086" w:rsidRPr="008B15A2">
              <w:rPr>
                <w:rFonts w:ascii="Times New Roman" w:hAnsi="Times New Roman" w:cs="Times New Roman"/>
              </w:rPr>
              <w:t>еловек, роди</w:t>
            </w:r>
            <w:r w:rsidR="001D2086" w:rsidRPr="008B15A2">
              <w:rPr>
                <w:rFonts w:ascii="Times New Roman" w:hAnsi="Times New Roman" w:cs="Times New Roman"/>
              </w:rPr>
              <w:t>в</w:t>
            </w:r>
            <w:r w:rsidR="001D2086" w:rsidRPr="008B15A2">
              <w:rPr>
                <w:rFonts w:ascii="Times New Roman" w:hAnsi="Times New Roman" w:cs="Times New Roman"/>
              </w:rPr>
              <w:t>шихся живыми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10,8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10,8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10,8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5. Младенческая смертность, в том чи</w:t>
            </w:r>
            <w:r w:rsidRPr="008B15A2">
              <w:rPr>
                <w:rFonts w:ascii="Times New Roman" w:hAnsi="Times New Roman" w:cs="Times New Roman"/>
              </w:rPr>
              <w:t>с</w:t>
            </w:r>
            <w:r w:rsidRPr="008B15A2">
              <w:rPr>
                <w:rFonts w:ascii="Times New Roman" w:hAnsi="Times New Roman" w:cs="Times New Roman"/>
              </w:rPr>
              <w:t>ле: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на 1000 человек, роди</w:t>
            </w:r>
            <w:r w:rsidRPr="008B15A2">
              <w:rPr>
                <w:rFonts w:ascii="Times New Roman" w:hAnsi="Times New Roman" w:cs="Times New Roman"/>
              </w:rPr>
              <w:t>в</w:t>
            </w:r>
            <w:r w:rsidRPr="008B15A2">
              <w:rPr>
                <w:rFonts w:ascii="Times New Roman" w:hAnsi="Times New Roman" w:cs="Times New Roman"/>
              </w:rPr>
              <w:t>шихся живыми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4,4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в городской местности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5A2">
              <w:rPr>
                <w:rFonts w:ascii="Times New Roman" w:hAnsi="Times New Roman" w:cs="Times New Roman"/>
              </w:rPr>
              <w:t>4,</w:t>
            </w:r>
            <w:r w:rsidRPr="008B15A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5A2">
              <w:rPr>
                <w:rFonts w:ascii="Times New Roman" w:hAnsi="Times New Roman" w:cs="Times New Roman"/>
              </w:rPr>
              <w:t>4,</w:t>
            </w:r>
            <w:r w:rsidRPr="008B15A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5A2">
              <w:rPr>
                <w:rFonts w:ascii="Times New Roman" w:hAnsi="Times New Roman" w:cs="Times New Roman"/>
              </w:rPr>
              <w:t>4,</w:t>
            </w:r>
            <w:r w:rsidRPr="008B15A2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в сельской местности 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5A2">
              <w:rPr>
                <w:rFonts w:ascii="Times New Roman" w:hAnsi="Times New Roman" w:cs="Times New Roman"/>
              </w:rPr>
              <w:t>5,</w:t>
            </w:r>
            <w:r w:rsidRPr="008B15A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5A2">
              <w:rPr>
                <w:rFonts w:ascii="Times New Roman" w:hAnsi="Times New Roman" w:cs="Times New Roman"/>
              </w:rPr>
              <w:t>5,</w:t>
            </w:r>
            <w:r w:rsidRPr="008B15A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5A2">
              <w:rPr>
                <w:rFonts w:ascii="Times New Roman" w:hAnsi="Times New Roman" w:cs="Times New Roman"/>
              </w:rPr>
              <w:t>5,</w:t>
            </w:r>
            <w:r w:rsidRPr="008B15A2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6. </w:t>
            </w:r>
            <w:r w:rsidRPr="008B15A2">
              <w:rPr>
                <w:rStyle w:val="FontStyle13"/>
                <w:sz w:val="22"/>
                <w:szCs w:val="22"/>
              </w:rPr>
              <w:t xml:space="preserve">Доля </w:t>
            </w:r>
            <w:proofErr w:type="gramStart"/>
            <w:r w:rsidRPr="008B15A2">
              <w:rPr>
                <w:rStyle w:val="FontStyle13"/>
                <w:sz w:val="22"/>
                <w:szCs w:val="22"/>
              </w:rPr>
              <w:t>умерших</w:t>
            </w:r>
            <w:proofErr w:type="gramEnd"/>
            <w:r w:rsidRPr="008B15A2">
              <w:rPr>
                <w:rStyle w:val="FontStyle13"/>
                <w:sz w:val="22"/>
                <w:szCs w:val="22"/>
              </w:rPr>
              <w:t xml:space="preserve"> в возрасте до 1 года на д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>му в общем количестве умерших в возрасте до 1 года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5,7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5,7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5,7</w:t>
            </w:r>
          </w:p>
        </w:tc>
      </w:tr>
      <w:tr w:rsidR="001D2086" w:rsidRPr="008B15A2" w:rsidTr="00D96300">
        <w:trPr>
          <w:trHeight w:val="218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7. С</w:t>
            </w:r>
            <w:r w:rsidRPr="008B15A2">
              <w:rPr>
                <w:rStyle w:val="FontStyle13"/>
                <w:sz w:val="22"/>
                <w:szCs w:val="22"/>
              </w:rPr>
              <w:t xml:space="preserve">мертность детей в возрасте </w:t>
            </w:r>
            <w:r w:rsidRPr="008B15A2">
              <w:rPr>
                <w:rStyle w:val="FontStyle13"/>
                <w:spacing w:val="80"/>
                <w:sz w:val="22"/>
                <w:szCs w:val="22"/>
              </w:rPr>
              <w:t>0</w:t>
            </w:r>
            <w:r w:rsidR="00D96300">
              <w:rPr>
                <w:rStyle w:val="FontStyle13"/>
                <w:spacing w:val="80"/>
                <w:sz w:val="22"/>
                <w:szCs w:val="22"/>
              </w:rPr>
              <w:t>–</w:t>
            </w:r>
            <w:r w:rsidRPr="008B15A2">
              <w:rPr>
                <w:rStyle w:val="FontStyle13"/>
                <w:spacing w:val="80"/>
                <w:sz w:val="22"/>
                <w:szCs w:val="22"/>
              </w:rPr>
              <w:t>4</w:t>
            </w:r>
            <w:r w:rsidRPr="008B15A2">
              <w:rPr>
                <w:rStyle w:val="FontStyle13"/>
                <w:sz w:val="22"/>
                <w:szCs w:val="22"/>
              </w:rPr>
              <w:t xml:space="preserve"> лет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Style w:val="FontStyle13"/>
                <w:sz w:val="22"/>
                <w:szCs w:val="22"/>
              </w:rPr>
              <w:t xml:space="preserve">на 1000 </w:t>
            </w:r>
            <w:proofErr w:type="gramStart"/>
            <w:r w:rsidRPr="008B15A2">
              <w:rPr>
                <w:rStyle w:val="FontStyle13"/>
                <w:sz w:val="22"/>
                <w:szCs w:val="22"/>
              </w:rPr>
              <w:t>родившихся</w:t>
            </w:r>
            <w:proofErr w:type="gramEnd"/>
            <w:r w:rsidRPr="008B15A2">
              <w:rPr>
                <w:rStyle w:val="FontStyle13"/>
                <w:sz w:val="22"/>
                <w:szCs w:val="22"/>
              </w:rPr>
              <w:t xml:space="preserve"> ж</w:t>
            </w:r>
            <w:r w:rsidRPr="008B15A2">
              <w:rPr>
                <w:rStyle w:val="FontStyle13"/>
                <w:sz w:val="22"/>
                <w:szCs w:val="22"/>
              </w:rPr>
              <w:t>и</w:t>
            </w:r>
            <w:r w:rsidRPr="008B15A2">
              <w:rPr>
                <w:rStyle w:val="FontStyle13"/>
                <w:sz w:val="22"/>
                <w:szCs w:val="22"/>
              </w:rPr>
              <w:t>выми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5,5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widowControl w:val="0"/>
              <w:autoSpaceDE w:val="0"/>
              <w:autoSpaceDN w:val="0"/>
              <w:spacing w:after="0" w:line="0" w:lineRule="atLeast"/>
              <w:contextualSpacing/>
              <w:jc w:val="both"/>
              <w:rPr>
                <w:rFonts w:ascii="Times New Roman" w:hAnsi="Times New Roman"/>
              </w:rPr>
            </w:pPr>
            <w:r w:rsidRPr="008B15A2">
              <w:rPr>
                <w:rFonts w:ascii="Times New Roman" w:eastAsia="Times New Roman" w:hAnsi="Times New Roman"/>
                <w:lang w:eastAsia="ru-RU"/>
              </w:rPr>
              <w:t xml:space="preserve">8. </w:t>
            </w:r>
            <w:r w:rsidRPr="008B15A2">
              <w:rPr>
                <w:rFonts w:ascii="Times New Roman" w:eastAsia="Times New Roman" w:hAnsi="Times New Roman"/>
                <w:lang w:val="en-US" w:eastAsia="ru-RU"/>
              </w:rPr>
              <w:t>C</w:t>
            </w:r>
            <w:r w:rsidRPr="008B15A2">
              <w:rPr>
                <w:rFonts w:ascii="Times New Roman" w:eastAsia="Times New Roman" w:hAnsi="Times New Roman"/>
                <w:lang w:eastAsia="ru-RU"/>
              </w:rPr>
              <w:t>мертность населения, в том числе: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число умерших на 1000 чел</w:t>
            </w:r>
            <w:r w:rsidRPr="008B15A2">
              <w:rPr>
                <w:rFonts w:ascii="Times New Roman" w:hAnsi="Times New Roman" w:cs="Times New Roman"/>
              </w:rPr>
              <w:t>о</w:t>
            </w:r>
            <w:r w:rsidRPr="008B15A2">
              <w:rPr>
                <w:rFonts w:ascii="Times New Roman" w:hAnsi="Times New Roman" w:cs="Times New Roman"/>
              </w:rPr>
              <w:t>век населения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9,6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городского </w:t>
            </w:r>
            <w:r w:rsidRPr="008B15A2">
              <w:rPr>
                <w:rFonts w:ascii="Times New Roman" w:hAnsi="Times New Roman" w:cs="Times New Roman"/>
              </w:rPr>
              <w:fldChar w:fldCharType="begin"/>
            </w:r>
            <w:r w:rsidRPr="008B15A2">
              <w:rPr>
                <w:rFonts w:ascii="Times New Roman" w:hAnsi="Times New Roman" w:cs="Times New Roman"/>
              </w:rPr>
              <w:instrText xml:space="preserve"> LINK Word.Document.12 "D:\\ПГГ\\ПГГ 2018\\Новые критерии Приложение N 5 Лысенко.docx" "OLE_LINK1" \a \r  \* MERGEFORMAT </w:instrText>
            </w:r>
            <w:r w:rsidRPr="008B15A2">
              <w:rPr>
                <w:rFonts w:ascii="Times New Roman" w:hAnsi="Times New Roman" w:cs="Times New Roman"/>
              </w:rPr>
              <w:fldChar w:fldCharType="separate"/>
            </w:r>
            <w:r w:rsidRPr="008B15A2">
              <w:rPr>
                <w:rFonts w:ascii="Times New Roman" w:hAnsi="Times New Roman" w:cs="Times New Roman"/>
              </w:rPr>
              <w:t>населения</w:t>
            </w:r>
            <w:r w:rsidRPr="008B15A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8,6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сельского населения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12,1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F37B19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9. Д</w:t>
            </w:r>
            <w:r w:rsidRPr="008B15A2">
              <w:rPr>
                <w:rStyle w:val="FontStyle13"/>
                <w:sz w:val="22"/>
                <w:szCs w:val="22"/>
              </w:rPr>
              <w:t xml:space="preserve">оля умерших в возрасте </w:t>
            </w:r>
            <w:r w:rsidR="00D96300">
              <w:rPr>
                <w:rStyle w:val="FontStyle13"/>
                <w:spacing w:val="150"/>
                <w:sz w:val="22"/>
                <w:szCs w:val="22"/>
              </w:rPr>
              <w:t>0–</w:t>
            </w:r>
            <w:r w:rsidRPr="008B15A2">
              <w:rPr>
                <w:rStyle w:val="FontStyle13"/>
                <w:spacing w:val="150"/>
                <w:sz w:val="22"/>
                <w:szCs w:val="22"/>
              </w:rPr>
              <w:t>4</w:t>
            </w:r>
            <w:r w:rsidRPr="008B15A2">
              <w:rPr>
                <w:rStyle w:val="FontStyle13"/>
                <w:sz w:val="22"/>
                <w:szCs w:val="22"/>
              </w:rPr>
              <w:t xml:space="preserve"> лет на дому в общем количестве умерших в возра</w:t>
            </w:r>
            <w:r w:rsidRPr="008B15A2">
              <w:rPr>
                <w:rStyle w:val="FontStyle13"/>
                <w:sz w:val="22"/>
                <w:szCs w:val="22"/>
              </w:rPr>
              <w:t>с</w:t>
            </w:r>
            <w:r w:rsidRPr="008B15A2">
              <w:rPr>
                <w:rStyle w:val="FontStyle13"/>
                <w:sz w:val="22"/>
                <w:szCs w:val="22"/>
              </w:rPr>
              <w:t xml:space="preserve">те </w:t>
            </w:r>
            <w:r w:rsidRPr="008B15A2">
              <w:rPr>
                <w:rStyle w:val="FontStyle13"/>
                <w:spacing w:val="80"/>
                <w:sz w:val="22"/>
                <w:szCs w:val="22"/>
              </w:rPr>
              <w:t>0</w:t>
            </w:r>
            <w:r w:rsidR="00F37B19">
              <w:rPr>
                <w:rStyle w:val="FontStyle13"/>
                <w:spacing w:val="80"/>
                <w:sz w:val="22"/>
                <w:szCs w:val="22"/>
              </w:rPr>
              <w:t>–</w:t>
            </w:r>
            <w:r w:rsidRPr="008B15A2">
              <w:rPr>
                <w:rStyle w:val="FontStyle13"/>
                <w:spacing w:val="80"/>
                <w:sz w:val="22"/>
                <w:szCs w:val="22"/>
              </w:rPr>
              <w:t>4</w:t>
            </w:r>
            <w:r w:rsidRPr="008B15A2">
              <w:rPr>
                <w:rStyle w:val="FontStyle13"/>
                <w:sz w:val="22"/>
                <w:szCs w:val="22"/>
              </w:rPr>
              <w:t xml:space="preserve"> лет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6,7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10. </w:t>
            </w:r>
            <w:r w:rsidRPr="008B15A2">
              <w:rPr>
                <w:rStyle w:val="FontStyle13"/>
                <w:sz w:val="22"/>
                <w:szCs w:val="22"/>
              </w:rPr>
              <w:t xml:space="preserve">Смертность детей в возрасте </w:t>
            </w:r>
            <w:r w:rsidR="00D96300">
              <w:rPr>
                <w:rStyle w:val="FontStyle13"/>
                <w:spacing w:val="50"/>
                <w:sz w:val="22"/>
                <w:szCs w:val="22"/>
              </w:rPr>
              <w:t>0–</w:t>
            </w:r>
            <w:r w:rsidRPr="00F37B19">
              <w:rPr>
                <w:rStyle w:val="FontStyle13"/>
                <w:sz w:val="22"/>
                <w:szCs w:val="22"/>
              </w:rPr>
              <w:t>17</w:t>
            </w:r>
            <w:r w:rsidRPr="008B15A2">
              <w:rPr>
                <w:rStyle w:val="FontStyle13"/>
                <w:sz w:val="22"/>
                <w:szCs w:val="22"/>
              </w:rPr>
              <w:t xml:space="preserve"> лет</w:t>
            </w:r>
          </w:p>
        </w:tc>
        <w:tc>
          <w:tcPr>
            <w:tcW w:w="2977" w:type="dxa"/>
          </w:tcPr>
          <w:p w:rsidR="001D2086" w:rsidRDefault="003F38E7" w:rsidP="001F1B8B">
            <w:pPr>
              <w:pStyle w:val="ConsPlusNormal"/>
              <w:spacing w:line="0" w:lineRule="atLeast"/>
              <w:contextualSpacing/>
              <w:jc w:val="center"/>
              <w:rPr>
                <w:rStyle w:val="FontStyle13"/>
                <w:sz w:val="22"/>
                <w:szCs w:val="22"/>
              </w:rPr>
            </w:pPr>
            <w:r>
              <w:rPr>
                <w:rStyle w:val="FontStyle13"/>
                <w:sz w:val="22"/>
                <w:szCs w:val="22"/>
              </w:rPr>
              <w:t>на 100 тыс</w:t>
            </w:r>
            <w:proofErr w:type="gramStart"/>
            <w:r>
              <w:rPr>
                <w:rStyle w:val="FontStyle13"/>
                <w:sz w:val="22"/>
                <w:szCs w:val="22"/>
              </w:rPr>
              <w:t>.</w:t>
            </w:r>
            <w:r w:rsidR="001D2086" w:rsidRPr="008B15A2">
              <w:rPr>
                <w:rStyle w:val="FontStyle13"/>
                <w:sz w:val="22"/>
                <w:szCs w:val="22"/>
              </w:rPr>
              <w:t>ч</w:t>
            </w:r>
            <w:proofErr w:type="gramEnd"/>
            <w:r w:rsidR="001D2086" w:rsidRPr="008B15A2">
              <w:rPr>
                <w:rStyle w:val="FontStyle13"/>
                <w:sz w:val="22"/>
                <w:szCs w:val="22"/>
              </w:rPr>
              <w:t>еловек насел</w:t>
            </w:r>
            <w:r w:rsidR="001D2086" w:rsidRPr="008B15A2">
              <w:rPr>
                <w:rStyle w:val="FontStyle13"/>
                <w:sz w:val="22"/>
                <w:szCs w:val="22"/>
              </w:rPr>
              <w:t>е</w:t>
            </w:r>
            <w:r w:rsidR="001D2086" w:rsidRPr="008B15A2">
              <w:rPr>
                <w:rStyle w:val="FontStyle13"/>
                <w:sz w:val="22"/>
                <w:szCs w:val="22"/>
              </w:rPr>
              <w:t>ния соответствующего во</w:t>
            </w:r>
            <w:r w:rsidR="001D2086" w:rsidRPr="008B15A2">
              <w:rPr>
                <w:rStyle w:val="FontStyle13"/>
                <w:sz w:val="22"/>
                <w:szCs w:val="22"/>
              </w:rPr>
              <w:t>з</w:t>
            </w:r>
            <w:r w:rsidR="001D2086" w:rsidRPr="008B15A2">
              <w:rPr>
                <w:rStyle w:val="FontStyle13"/>
                <w:sz w:val="22"/>
                <w:szCs w:val="22"/>
              </w:rPr>
              <w:t>раста</w:t>
            </w:r>
          </w:p>
          <w:p w:rsidR="00D96300" w:rsidRDefault="00D96300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F38E7" w:rsidRPr="008B15A2" w:rsidRDefault="003F38E7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49,5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lastRenderedPageBreak/>
              <w:t xml:space="preserve">11. </w:t>
            </w:r>
            <w:r w:rsidRPr="008B15A2">
              <w:rPr>
                <w:rStyle w:val="FontStyle13"/>
                <w:sz w:val="22"/>
                <w:szCs w:val="22"/>
              </w:rPr>
              <w:t xml:space="preserve">Доля умерших в возрасте </w:t>
            </w:r>
            <w:r w:rsidRPr="00287FF4">
              <w:rPr>
                <w:rStyle w:val="FontStyle13"/>
                <w:sz w:val="22"/>
                <w:szCs w:val="22"/>
              </w:rPr>
              <w:t>0</w:t>
            </w:r>
            <w:r w:rsidR="00F93747">
              <w:rPr>
                <w:rStyle w:val="FontStyle13"/>
                <w:sz w:val="22"/>
                <w:szCs w:val="22"/>
              </w:rPr>
              <w:t xml:space="preserve"> </w:t>
            </w:r>
            <w:r w:rsidR="00D96300" w:rsidRPr="00287FF4">
              <w:rPr>
                <w:rStyle w:val="FontStyle13"/>
                <w:sz w:val="22"/>
                <w:szCs w:val="22"/>
              </w:rPr>
              <w:t>–</w:t>
            </w:r>
            <w:r w:rsidR="00F93747">
              <w:rPr>
                <w:rStyle w:val="FontStyle13"/>
                <w:sz w:val="22"/>
                <w:szCs w:val="22"/>
              </w:rPr>
              <w:t xml:space="preserve"> </w:t>
            </w:r>
            <w:r w:rsidRPr="00287FF4">
              <w:rPr>
                <w:rStyle w:val="FontStyle13"/>
                <w:sz w:val="22"/>
                <w:szCs w:val="22"/>
              </w:rPr>
              <w:t>17</w:t>
            </w:r>
            <w:r w:rsidRPr="008B15A2">
              <w:rPr>
                <w:rStyle w:val="FontStyle13"/>
                <w:sz w:val="22"/>
                <w:szCs w:val="22"/>
              </w:rPr>
              <w:t xml:space="preserve"> лет на </w:t>
            </w:r>
            <w:r w:rsidR="00287FF4">
              <w:rPr>
                <w:rStyle w:val="FontStyle13"/>
                <w:sz w:val="22"/>
                <w:szCs w:val="22"/>
              </w:rPr>
              <w:br/>
            </w:r>
            <w:r w:rsidRPr="008B15A2">
              <w:rPr>
                <w:rStyle w:val="FontStyle13"/>
                <w:sz w:val="22"/>
                <w:szCs w:val="22"/>
              </w:rPr>
              <w:t>дому в общем количестве умерших в возра</w:t>
            </w:r>
            <w:r w:rsidRPr="008B15A2">
              <w:rPr>
                <w:rStyle w:val="FontStyle13"/>
                <w:sz w:val="22"/>
                <w:szCs w:val="22"/>
              </w:rPr>
              <w:t>с</w:t>
            </w:r>
            <w:r w:rsidRPr="008B15A2">
              <w:rPr>
                <w:rStyle w:val="FontStyle13"/>
                <w:sz w:val="22"/>
                <w:szCs w:val="22"/>
              </w:rPr>
              <w:t xml:space="preserve">те </w:t>
            </w:r>
            <w:r w:rsidR="00D96300" w:rsidRPr="00287FF4">
              <w:rPr>
                <w:rStyle w:val="FontStyle13"/>
                <w:sz w:val="22"/>
                <w:szCs w:val="22"/>
              </w:rPr>
              <w:t xml:space="preserve">0 – </w:t>
            </w:r>
            <w:r w:rsidRPr="00287FF4">
              <w:rPr>
                <w:rStyle w:val="FontStyle13"/>
                <w:sz w:val="22"/>
                <w:szCs w:val="22"/>
              </w:rPr>
              <w:t>17</w:t>
            </w:r>
            <w:r w:rsidRPr="008B15A2">
              <w:rPr>
                <w:rStyle w:val="FontStyle13"/>
                <w:sz w:val="22"/>
                <w:szCs w:val="22"/>
              </w:rPr>
              <w:t xml:space="preserve"> лет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12,0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12. Доля впервые выявленных заболев</w:t>
            </w:r>
            <w:r w:rsidRPr="008B15A2">
              <w:rPr>
                <w:rFonts w:ascii="Times New Roman" w:hAnsi="Times New Roman" w:cs="Times New Roman"/>
              </w:rPr>
              <w:t>а</w:t>
            </w:r>
            <w:r w:rsidRPr="008B15A2">
              <w:rPr>
                <w:rFonts w:ascii="Times New Roman" w:hAnsi="Times New Roman" w:cs="Times New Roman"/>
              </w:rPr>
              <w:t>ний при профилактических медицинских осмо</w:t>
            </w:r>
            <w:r w:rsidRPr="008B15A2">
              <w:rPr>
                <w:rFonts w:ascii="Times New Roman" w:hAnsi="Times New Roman" w:cs="Times New Roman"/>
              </w:rPr>
              <w:t>т</w:t>
            </w:r>
            <w:r w:rsidRPr="008B15A2">
              <w:rPr>
                <w:rFonts w:ascii="Times New Roman" w:hAnsi="Times New Roman" w:cs="Times New Roman"/>
              </w:rPr>
              <w:t>рах, в том числе в рамках диспа</w:t>
            </w:r>
            <w:r w:rsidRPr="008B15A2">
              <w:rPr>
                <w:rFonts w:ascii="Times New Roman" w:hAnsi="Times New Roman" w:cs="Times New Roman"/>
              </w:rPr>
              <w:t>н</w:t>
            </w:r>
            <w:r w:rsidRPr="008B15A2">
              <w:rPr>
                <w:rFonts w:ascii="Times New Roman" w:hAnsi="Times New Roman" w:cs="Times New Roman"/>
              </w:rPr>
              <w:t>серизации, в общем количестве впервые в жизни зар</w:t>
            </w:r>
            <w:r w:rsidRPr="008B15A2">
              <w:rPr>
                <w:rFonts w:ascii="Times New Roman" w:hAnsi="Times New Roman" w:cs="Times New Roman"/>
              </w:rPr>
              <w:t>е</w:t>
            </w:r>
            <w:r w:rsidRPr="008B15A2">
              <w:rPr>
                <w:rFonts w:ascii="Times New Roman" w:hAnsi="Times New Roman" w:cs="Times New Roman"/>
              </w:rPr>
              <w:t>гистрированных заболев</w:t>
            </w:r>
            <w:r w:rsidRPr="008B15A2">
              <w:rPr>
                <w:rFonts w:ascii="Times New Roman" w:hAnsi="Times New Roman" w:cs="Times New Roman"/>
              </w:rPr>
              <w:t>а</w:t>
            </w:r>
            <w:r w:rsidRPr="008B15A2">
              <w:rPr>
                <w:rFonts w:ascii="Times New Roman" w:hAnsi="Times New Roman" w:cs="Times New Roman"/>
              </w:rPr>
              <w:t>ний в течение года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17,0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13. Доля впервые выявленных заболев</w:t>
            </w:r>
            <w:r w:rsidRPr="008B15A2">
              <w:rPr>
                <w:rFonts w:ascii="Times New Roman" w:hAnsi="Times New Roman" w:cs="Times New Roman"/>
              </w:rPr>
              <w:t>а</w:t>
            </w:r>
            <w:r w:rsidRPr="008B15A2">
              <w:rPr>
                <w:rFonts w:ascii="Times New Roman" w:hAnsi="Times New Roman" w:cs="Times New Roman"/>
              </w:rPr>
              <w:t>ний при профилактических медицинских осмо</w:t>
            </w:r>
            <w:r w:rsidRPr="008B15A2">
              <w:rPr>
                <w:rFonts w:ascii="Times New Roman" w:hAnsi="Times New Roman" w:cs="Times New Roman"/>
              </w:rPr>
              <w:t>т</w:t>
            </w:r>
            <w:r w:rsidRPr="008B15A2">
              <w:rPr>
                <w:rFonts w:ascii="Times New Roman" w:hAnsi="Times New Roman" w:cs="Times New Roman"/>
              </w:rPr>
              <w:t>рах, в том числе в рамках диспа</w:t>
            </w:r>
            <w:r w:rsidRPr="008B15A2">
              <w:rPr>
                <w:rFonts w:ascii="Times New Roman" w:hAnsi="Times New Roman" w:cs="Times New Roman"/>
              </w:rPr>
              <w:t>н</w:t>
            </w:r>
            <w:r w:rsidRPr="008B15A2">
              <w:rPr>
                <w:rFonts w:ascii="Times New Roman" w:hAnsi="Times New Roman" w:cs="Times New Roman"/>
              </w:rPr>
              <w:t>серизации, лиц старше трудоспособного возраста в о</w:t>
            </w:r>
            <w:r w:rsidRPr="008B15A2">
              <w:rPr>
                <w:rFonts w:ascii="Times New Roman" w:hAnsi="Times New Roman" w:cs="Times New Roman"/>
              </w:rPr>
              <w:t>б</w:t>
            </w:r>
            <w:r w:rsidRPr="008B15A2">
              <w:rPr>
                <w:rFonts w:ascii="Times New Roman" w:hAnsi="Times New Roman" w:cs="Times New Roman"/>
              </w:rPr>
              <w:t>щем количестве впервые в жизни зарегис</w:t>
            </w:r>
            <w:r w:rsidRPr="008B15A2">
              <w:rPr>
                <w:rFonts w:ascii="Times New Roman" w:hAnsi="Times New Roman" w:cs="Times New Roman"/>
              </w:rPr>
              <w:t>т</w:t>
            </w:r>
            <w:r w:rsidRPr="008B15A2">
              <w:rPr>
                <w:rFonts w:ascii="Times New Roman" w:hAnsi="Times New Roman" w:cs="Times New Roman"/>
              </w:rPr>
              <w:t>рир</w:t>
            </w:r>
            <w:r w:rsidRPr="008B15A2">
              <w:rPr>
                <w:rFonts w:ascii="Times New Roman" w:hAnsi="Times New Roman" w:cs="Times New Roman"/>
              </w:rPr>
              <w:t>о</w:t>
            </w:r>
            <w:r w:rsidRPr="008B15A2">
              <w:rPr>
                <w:rFonts w:ascii="Times New Roman" w:hAnsi="Times New Roman" w:cs="Times New Roman"/>
              </w:rPr>
              <w:t>ванных заболеваний в течение года у лиц старше трудоспособн</w:t>
            </w:r>
            <w:r w:rsidRPr="008B15A2">
              <w:rPr>
                <w:rFonts w:ascii="Times New Roman" w:hAnsi="Times New Roman" w:cs="Times New Roman"/>
              </w:rPr>
              <w:t>о</w:t>
            </w:r>
            <w:r w:rsidRPr="008B15A2">
              <w:rPr>
                <w:rFonts w:ascii="Times New Roman" w:hAnsi="Times New Roman" w:cs="Times New Roman"/>
              </w:rPr>
              <w:t>го возраста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15,0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14. Доля впервые выявленных онкологич</w:t>
            </w:r>
            <w:r w:rsidRPr="008B15A2">
              <w:rPr>
                <w:rFonts w:ascii="Times New Roman" w:hAnsi="Times New Roman" w:cs="Times New Roman"/>
              </w:rPr>
              <w:t>е</w:t>
            </w:r>
            <w:r w:rsidRPr="008B15A2">
              <w:rPr>
                <w:rFonts w:ascii="Times New Roman" w:hAnsi="Times New Roman" w:cs="Times New Roman"/>
              </w:rPr>
              <w:t>ских заболеваний при профилактич</w:t>
            </w:r>
            <w:r w:rsidRPr="008B15A2">
              <w:rPr>
                <w:rFonts w:ascii="Times New Roman" w:hAnsi="Times New Roman" w:cs="Times New Roman"/>
              </w:rPr>
              <w:t>е</w:t>
            </w:r>
            <w:r w:rsidRPr="008B15A2">
              <w:rPr>
                <w:rFonts w:ascii="Times New Roman" w:hAnsi="Times New Roman" w:cs="Times New Roman"/>
              </w:rPr>
              <w:t>ских медицинских осмотрах, в том числе в рамках диспансеризации, в общем количестве впе</w:t>
            </w:r>
            <w:r w:rsidRPr="008B15A2">
              <w:rPr>
                <w:rFonts w:ascii="Times New Roman" w:hAnsi="Times New Roman" w:cs="Times New Roman"/>
              </w:rPr>
              <w:t>р</w:t>
            </w:r>
            <w:r w:rsidRPr="008B15A2">
              <w:rPr>
                <w:rFonts w:ascii="Times New Roman" w:hAnsi="Times New Roman" w:cs="Times New Roman"/>
              </w:rPr>
              <w:t>вые в жизни зарегистрированных онколог</w:t>
            </w:r>
            <w:r w:rsidRPr="008B15A2">
              <w:rPr>
                <w:rFonts w:ascii="Times New Roman" w:hAnsi="Times New Roman" w:cs="Times New Roman"/>
              </w:rPr>
              <w:t>и</w:t>
            </w:r>
            <w:r w:rsidRPr="008B15A2">
              <w:rPr>
                <w:rFonts w:ascii="Times New Roman" w:hAnsi="Times New Roman" w:cs="Times New Roman"/>
              </w:rPr>
              <w:t>ческих заболеваний в течение года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27,0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15. </w:t>
            </w:r>
            <w:r w:rsidRPr="008B15A2">
              <w:rPr>
                <w:rStyle w:val="FontStyle13"/>
                <w:sz w:val="22"/>
                <w:szCs w:val="22"/>
              </w:rPr>
              <w:t>Доля пациентов со злокачестве</w:t>
            </w:r>
            <w:r w:rsidRPr="008B15A2">
              <w:rPr>
                <w:rStyle w:val="FontStyle13"/>
                <w:sz w:val="22"/>
                <w:szCs w:val="22"/>
              </w:rPr>
              <w:t>н</w:t>
            </w:r>
            <w:r w:rsidRPr="008B15A2">
              <w:rPr>
                <w:rStyle w:val="FontStyle13"/>
                <w:sz w:val="22"/>
                <w:szCs w:val="22"/>
              </w:rPr>
              <w:t>ными новообразованиями, находящихся под ди</w:t>
            </w:r>
            <w:r w:rsidRPr="008B15A2">
              <w:rPr>
                <w:rStyle w:val="FontStyle13"/>
                <w:sz w:val="22"/>
                <w:szCs w:val="22"/>
              </w:rPr>
              <w:t>с</w:t>
            </w:r>
            <w:r w:rsidRPr="008B15A2">
              <w:rPr>
                <w:rStyle w:val="FontStyle13"/>
                <w:sz w:val="22"/>
                <w:szCs w:val="22"/>
              </w:rPr>
              <w:t xml:space="preserve">пансерным наблюдением </w:t>
            </w:r>
            <w:proofErr w:type="gramStart"/>
            <w:r w:rsidRPr="008B15A2">
              <w:rPr>
                <w:rStyle w:val="FontStyle13"/>
                <w:sz w:val="22"/>
                <w:szCs w:val="22"/>
              </w:rPr>
              <w:t>с даты установл</w:t>
            </w:r>
            <w:r w:rsidRPr="008B15A2">
              <w:rPr>
                <w:rStyle w:val="FontStyle13"/>
                <w:sz w:val="22"/>
                <w:szCs w:val="22"/>
              </w:rPr>
              <w:t>е</w:t>
            </w:r>
            <w:r w:rsidRPr="008B15A2">
              <w:rPr>
                <w:rStyle w:val="FontStyle13"/>
                <w:sz w:val="22"/>
                <w:szCs w:val="22"/>
              </w:rPr>
              <w:t>ния</w:t>
            </w:r>
            <w:proofErr w:type="gramEnd"/>
            <w:r w:rsidRPr="008B15A2">
              <w:rPr>
                <w:rStyle w:val="FontStyle13"/>
                <w:sz w:val="22"/>
                <w:szCs w:val="22"/>
              </w:rPr>
              <w:t xml:space="preserve"> диагноза 5 лет и более, в общем числе пациентов со злокачественными новообр</w:t>
            </w:r>
            <w:r w:rsidRPr="008B15A2">
              <w:rPr>
                <w:rStyle w:val="FontStyle13"/>
                <w:sz w:val="22"/>
                <w:szCs w:val="22"/>
              </w:rPr>
              <w:t>а</w:t>
            </w:r>
            <w:r w:rsidRPr="008B15A2">
              <w:rPr>
                <w:rStyle w:val="FontStyle13"/>
                <w:sz w:val="22"/>
                <w:szCs w:val="22"/>
              </w:rPr>
              <w:t>зованиями, наход</w:t>
            </w:r>
            <w:r w:rsidRPr="008B15A2">
              <w:rPr>
                <w:rStyle w:val="FontStyle13"/>
                <w:sz w:val="22"/>
                <w:szCs w:val="22"/>
              </w:rPr>
              <w:t>я</w:t>
            </w:r>
            <w:r w:rsidRPr="008B15A2">
              <w:rPr>
                <w:rStyle w:val="FontStyle13"/>
                <w:sz w:val="22"/>
                <w:szCs w:val="22"/>
              </w:rPr>
              <w:t>щихся под диспансерным набл</w:t>
            </w:r>
            <w:r w:rsidRPr="008B15A2">
              <w:rPr>
                <w:rStyle w:val="FontStyle13"/>
                <w:sz w:val="22"/>
                <w:szCs w:val="22"/>
              </w:rPr>
              <w:t>ю</w:t>
            </w:r>
            <w:r w:rsidRPr="008B15A2">
              <w:rPr>
                <w:rStyle w:val="FontStyle13"/>
                <w:sz w:val="22"/>
                <w:szCs w:val="22"/>
              </w:rPr>
              <w:t>дением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59,6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16. </w:t>
            </w:r>
            <w:r w:rsidRPr="008B15A2">
              <w:rPr>
                <w:rStyle w:val="FontStyle13"/>
                <w:sz w:val="22"/>
                <w:szCs w:val="22"/>
              </w:rPr>
              <w:t>Доля впервые выявленных случаев онк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>логических заболеваний на ра</w:t>
            </w:r>
            <w:r w:rsidRPr="008B15A2">
              <w:rPr>
                <w:rStyle w:val="FontStyle13"/>
                <w:sz w:val="22"/>
                <w:szCs w:val="22"/>
              </w:rPr>
              <w:t>н</w:t>
            </w:r>
            <w:r w:rsidRPr="008B15A2">
              <w:rPr>
                <w:rStyle w:val="FontStyle13"/>
                <w:sz w:val="22"/>
                <w:szCs w:val="22"/>
              </w:rPr>
              <w:t>них стадиях (I и II стадии) в общем количестве выявле</w:t>
            </w:r>
            <w:r w:rsidRPr="008B15A2">
              <w:rPr>
                <w:rStyle w:val="FontStyle13"/>
                <w:sz w:val="22"/>
                <w:szCs w:val="22"/>
              </w:rPr>
              <w:t>н</w:t>
            </w:r>
            <w:r w:rsidRPr="008B15A2">
              <w:rPr>
                <w:rStyle w:val="FontStyle13"/>
                <w:sz w:val="22"/>
                <w:szCs w:val="22"/>
              </w:rPr>
              <w:t>ных случаев онкологич</w:t>
            </w:r>
            <w:r w:rsidRPr="008B15A2">
              <w:rPr>
                <w:rStyle w:val="FontStyle13"/>
                <w:sz w:val="22"/>
                <w:szCs w:val="22"/>
              </w:rPr>
              <w:t>е</w:t>
            </w:r>
            <w:r w:rsidRPr="008B15A2">
              <w:rPr>
                <w:rStyle w:val="FontStyle13"/>
                <w:sz w:val="22"/>
                <w:szCs w:val="22"/>
              </w:rPr>
              <w:t>ских заболеваний в течение г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>да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62,5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17. Доля пациентов со злокачестве</w:t>
            </w:r>
            <w:r w:rsidRPr="008B15A2">
              <w:rPr>
                <w:rFonts w:ascii="Times New Roman" w:hAnsi="Times New Roman" w:cs="Times New Roman"/>
              </w:rPr>
              <w:t>н</w:t>
            </w:r>
            <w:r w:rsidRPr="008B15A2">
              <w:rPr>
                <w:rFonts w:ascii="Times New Roman" w:hAnsi="Times New Roman" w:cs="Times New Roman"/>
              </w:rPr>
              <w:t>ными новообразованиями, взятых под диспансе</w:t>
            </w:r>
            <w:r w:rsidRPr="008B15A2">
              <w:rPr>
                <w:rFonts w:ascii="Times New Roman" w:hAnsi="Times New Roman" w:cs="Times New Roman"/>
              </w:rPr>
              <w:t>р</w:t>
            </w:r>
            <w:r w:rsidRPr="008B15A2">
              <w:rPr>
                <w:rFonts w:ascii="Times New Roman" w:hAnsi="Times New Roman" w:cs="Times New Roman"/>
              </w:rPr>
              <w:t>ное наблюдение, в общем количестве пац</w:t>
            </w:r>
            <w:r w:rsidRPr="008B15A2">
              <w:rPr>
                <w:rFonts w:ascii="Times New Roman" w:hAnsi="Times New Roman" w:cs="Times New Roman"/>
              </w:rPr>
              <w:t>и</w:t>
            </w:r>
            <w:r w:rsidRPr="008B15A2">
              <w:rPr>
                <w:rFonts w:ascii="Times New Roman" w:hAnsi="Times New Roman" w:cs="Times New Roman"/>
              </w:rPr>
              <w:t>ентов со злокачественными новообразов</w:t>
            </w:r>
            <w:r w:rsidRPr="008B15A2">
              <w:rPr>
                <w:rFonts w:ascii="Times New Roman" w:hAnsi="Times New Roman" w:cs="Times New Roman"/>
              </w:rPr>
              <w:t>а</w:t>
            </w:r>
            <w:r w:rsidRPr="008B15A2">
              <w:rPr>
                <w:rFonts w:ascii="Times New Roman" w:hAnsi="Times New Roman" w:cs="Times New Roman"/>
              </w:rPr>
              <w:t>ниями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100,0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18. Доля пациентов со злокачестве</w:t>
            </w:r>
            <w:r w:rsidRPr="008B15A2">
              <w:rPr>
                <w:rFonts w:ascii="Times New Roman" w:hAnsi="Times New Roman" w:cs="Times New Roman"/>
              </w:rPr>
              <w:t>н</w:t>
            </w:r>
            <w:r w:rsidRPr="008B15A2">
              <w:rPr>
                <w:rFonts w:ascii="Times New Roman" w:hAnsi="Times New Roman" w:cs="Times New Roman"/>
              </w:rPr>
              <w:t>ными новообразованиями, выявленных акти</w:t>
            </w:r>
            <w:r w:rsidRPr="008B15A2">
              <w:rPr>
                <w:rFonts w:ascii="Times New Roman" w:hAnsi="Times New Roman" w:cs="Times New Roman"/>
              </w:rPr>
              <w:t>в</w:t>
            </w:r>
            <w:r w:rsidRPr="008B15A2">
              <w:rPr>
                <w:rFonts w:ascii="Times New Roman" w:hAnsi="Times New Roman" w:cs="Times New Roman"/>
              </w:rPr>
              <w:t>но, в общем количестве пациентов со злокачес</w:t>
            </w:r>
            <w:r w:rsidRPr="008B15A2">
              <w:rPr>
                <w:rFonts w:ascii="Times New Roman" w:hAnsi="Times New Roman" w:cs="Times New Roman"/>
              </w:rPr>
              <w:t>т</w:t>
            </w:r>
            <w:r w:rsidRPr="008B15A2">
              <w:rPr>
                <w:rFonts w:ascii="Times New Roman" w:hAnsi="Times New Roman" w:cs="Times New Roman"/>
              </w:rPr>
              <w:t>венными нов</w:t>
            </w:r>
            <w:r w:rsidRPr="008B15A2">
              <w:rPr>
                <w:rFonts w:ascii="Times New Roman" w:hAnsi="Times New Roman" w:cs="Times New Roman"/>
              </w:rPr>
              <w:t>о</w:t>
            </w:r>
            <w:r w:rsidRPr="008B15A2">
              <w:rPr>
                <w:rFonts w:ascii="Times New Roman" w:hAnsi="Times New Roman" w:cs="Times New Roman"/>
              </w:rPr>
              <w:t>образованиями, взятых под диспа</w:t>
            </w:r>
            <w:r w:rsidRPr="008B15A2">
              <w:rPr>
                <w:rFonts w:ascii="Times New Roman" w:hAnsi="Times New Roman" w:cs="Times New Roman"/>
              </w:rPr>
              <w:t>н</w:t>
            </w:r>
            <w:r w:rsidRPr="008B15A2">
              <w:rPr>
                <w:rFonts w:ascii="Times New Roman" w:hAnsi="Times New Roman" w:cs="Times New Roman"/>
              </w:rPr>
              <w:t>серное наблюдение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27,0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19. </w:t>
            </w:r>
            <w:r w:rsidRPr="008B15A2">
              <w:rPr>
                <w:rStyle w:val="FontStyle13"/>
                <w:sz w:val="22"/>
                <w:szCs w:val="22"/>
              </w:rPr>
              <w:t>Доля лиц, инфицированных вирусом и</w:t>
            </w:r>
            <w:r w:rsidRPr="008B15A2">
              <w:rPr>
                <w:rStyle w:val="FontStyle13"/>
                <w:sz w:val="22"/>
                <w:szCs w:val="22"/>
              </w:rPr>
              <w:t>м</w:t>
            </w:r>
            <w:r w:rsidRPr="008B15A2">
              <w:rPr>
                <w:rStyle w:val="FontStyle13"/>
                <w:sz w:val="22"/>
                <w:szCs w:val="22"/>
              </w:rPr>
              <w:t>мунодефицита человека, получающих ант</w:t>
            </w:r>
            <w:r w:rsidRPr="008B15A2">
              <w:rPr>
                <w:rStyle w:val="FontStyle13"/>
                <w:sz w:val="22"/>
                <w:szCs w:val="22"/>
              </w:rPr>
              <w:t>и</w:t>
            </w:r>
            <w:r w:rsidRPr="008B15A2">
              <w:rPr>
                <w:rStyle w:val="FontStyle13"/>
                <w:sz w:val="22"/>
                <w:szCs w:val="22"/>
              </w:rPr>
              <w:t>ретровирусную терапию, в общем количес</w:t>
            </w:r>
            <w:r w:rsidRPr="008B15A2">
              <w:rPr>
                <w:rStyle w:val="FontStyle13"/>
                <w:sz w:val="22"/>
                <w:szCs w:val="22"/>
              </w:rPr>
              <w:t>т</w:t>
            </w:r>
            <w:r w:rsidRPr="008B15A2">
              <w:rPr>
                <w:rStyle w:val="FontStyle13"/>
                <w:sz w:val="22"/>
                <w:szCs w:val="22"/>
              </w:rPr>
              <w:t>ве лиц, инфицированных вирусом иммун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>дефицита ч</w:t>
            </w:r>
            <w:r w:rsidRPr="008B15A2">
              <w:rPr>
                <w:rStyle w:val="FontStyle13"/>
                <w:sz w:val="22"/>
                <w:szCs w:val="22"/>
              </w:rPr>
              <w:t>е</w:t>
            </w:r>
            <w:r w:rsidRPr="008B15A2">
              <w:rPr>
                <w:rStyle w:val="FontStyle13"/>
                <w:sz w:val="22"/>
                <w:szCs w:val="22"/>
              </w:rPr>
              <w:t>ловека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  <w:lang w:val="en-US"/>
              </w:rPr>
              <w:t>7</w:t>
            </w:r>
            <w:r w:rsidRPr="008B15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  <w:lang w:val="en-US"/>
              </w:rPr>
              <w:t>78</w:t>
            </w:r>
            <w:r w:rsidRPr="008B15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  <w:lang w:val="en-US"/>
              </w:rPr>
              <w:t>8</w:t>
            </w:r>
            <w:r w:rsidRPr="008B15A2">
              <w:rPr>
                <w:rFonts w:ascii="Times New Roman" w:hAnsi="Times New Roman" w:cs="Times New Roman"/>
              </w:rPr>
              <w:t>0,0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20. Д</w:t>
            </w:r>
            <w:r w:rsidRPr="008B15A2">
              <w:rPr>
                <w:rStyle w:val="FontStyle13"/>
                <w:sz w:val="22"/>
                <w:szCs w:val="22"/>
              </w:rPr>
              <w:t>оля впервые выявленных случаев фи</w:t>
            </w:r>
            <w:r w:rsidRPr="008B15A2">
              <w:rPr>
                <w:rStyle w:val="FontStyle13"/>
                <w:sz w:val="22"/>
                <w:szCs w:val="22"/>
              </w:rPr>
              <w:t>б</w:t>
            </w:r>
            <w:r w:rsidRPr="008B15A2">
              <w:rPr>
                <w:rStyle w:val="FontStyle13"/>
                <w:sz w:val="22"/>
                <w:szCs w:val="22"/>
              </w:rPr>
              <w:t>розно-кавернозного т</w:t>
            </w:r>
            <w:r w:rsidRPr="008B15A2">
              <w:rPr>
                <w:rStyle w:val="FontStyle13"/>
                <w:sz w:val="22"/>
                <w:szCs w:val="22"/>
              </w:rPr>
              <w:t>у</w:t>
            </w:r>
            <w:r w:rsidRPr="008B15A2">
              <w:rPr>
                <w:rStyle w:val="FontStyle13"/>
                <w:sz w:val="22"/>
                <w:szCs w:val="22"/>
              </w:rPr>
              <w:t>беркулеза в общем количестве выявленных случ</w:t>
            </w:r>
            <w:r w:rsidRPr="008B15A2">
              <w:rPr>
                <w:rStyle w:val="FontStyle13"/>
                <w:sz w:val="22"/>
                <w:szCs w:val="22"/>
              </w:rPr>
              <w:t>а</w:t>
            </w:r>
            <w:r w:rsidRPr="008B15A2">
              <w:rPr>
                <w:rStyle w:val="FontStyle13"/>
                <w:sz w:val="22"/>
                <w:szCs w:val="22"/>
              </w:rPr>
              <w:t>ев туберкулеза в течение года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1,2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21. </w:t>
            </w:r>
            <w:r w:rsidRPr="008B15A2">
              <w:rPr>
                <w:rStyle w:val="FontStyle13"/>
                <w:sz w:val="22"/>
                <w:szCs w:val="22"/>
              </w:rPr>
              <w:t>Доля пациентов с инфарктом ми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 xml:space="preserve">карда, госпитализированных </w:t>
            </w:r>
            <w:proofErr w:type="gramStart"/>
            <w:r w:rsidRPr="008B15A2">
              <w:rPr>
                <w:rStyle w:val="FontStyle13"/>
                <w:sz w:val="22"/>
                <w:szCs w:val="22"/>
              </w:rPr>
              <w:t>в первые</w:t>
            </w:r>
            <w:proofErr w:type="gramEnd"/>
            <w:r w:rsidRPr="008B15A2">
              <w:rPr>
                <w:rStyle w:val="FontStyle13"/>
                <w:sz w:val="22"/>
                <w:szCs w:val="22"/>
              </w:rPr>
              <w:t xml:space="preserve"> 12 часов от начала заболевания, в общем количестве госпитализированных пациентов с инфар</w:t>
            </w:r>
            <w:r w:rsidRPr="008B15A2">
              <w:rPr>
                <w:rStyle w:val="FontStyle13"/>
                <w:sz w:val="22"/>
                <w:szCs w:val="22"/>
              </w:rPr>
              <w:t>к</w:t>
            </w:r>
            <w:r w:rsidRPr="008B15A2">
              <w:rPr>
                <w:rStyle w:val="FontStyle13"/>
                <w:sz w:val="22"/>
                <w:szCs w:val="22"/>
              </w:rPr>
              <w:t>том миокарда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63,0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63,5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63,5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Style w:val="FontStyle13"/>
                <w:sz w:val="22"/>
                <w:szCs w:val="22"/>
              </w:rPr>
              <w:lastRenderedPageBreak/>
              <w:t>22.</w:t>
            </w:r>
            <w:r w:rsidR="00287FF4">
              <w:t> </w:t>
            </w:r>
            <w:r w:rsidRPr="008B15A2">
              <w:rPr>
                <w:rFonts w:ascii="Times New Roman" w:hAnsi="Times New Roman" w:cs="Times New Roman"/>
              </w:rPr>
              <w:t>Д</w:t>
            </w:r>
            <w:r w:rsidRPr="008B15A2">
              <w:rPr>
                <w:rStyle w:val="FontStyle13"/>
                <w:sz w:val="22"/>
                <w:szCs w:val="22"/>
              </w:rPr>
              <w:t>оля пациентов с острым инфарктом миокарда, которым проведено стентиров</w:t>
            </w:r>
            <w:r w:rsidRPr="008B15A2">
              <w:rPr>
                <w:rStyle w:val="FontStyle13"/>
                <w:sz w:val="22"/>
                <w:szCs w:val="22"/>
              </w:rPr>
              <w:t>а</w:t>
            </w:r>
            <w:r w:rsidRPr="008B15A2">
              <w:rPr>
                <w:rStyle w:val="FontStyle13"/>
                <w:sz w:val="22"/>
                <w:szCs w:val="22"/>
              </w:rPr>
              <w:t>ние коронарных артерий, в общем количес</w:t>
            </w:r>
            <w:r w:rsidRPr="008B15A2">
              <w:rPr>
                <w:rStyle w:val="FontStyle13"/>
                <w:sz w:val="22"/>
                <w:szCs w:val="22"/>
              </w:rPr>
              <w:t>т</w:t>
            </w:r>
            <w:r w:rsidRPr="008B15A2">
              <w:rPr>
                <w:rStyle w:val="FontStyle13"/>
                <w:sz w:val="22"/>
                <w:szCs w:val="22"/>
              </w:rPr>
              <w:t>ве пациентов с острым инфарктом ми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>карда, имеющих показания к его провед</w:t>
            </w:r>
            <w:r w:rsidRPr="008B15A2">
              <w:rPr>
                <w:rStyle w:val="FontStyle13"/>
                <w:sz w:val="22"/>
                <w:szCs w:val="22"/>
              </w:rPr>
              <w:t>е</w:t>
            </w:r>
            <w:r w:rsidRPr="008B15A2">
              <w:rPr>
                <w:rStyle w:val="FontStyle13"/>
                <w:sz w:val="22"/>
                <w:szCs w:val="22"/>
              </w:rPr>
              <w:t>нию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45,0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50,0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55,0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23. </w:t>
            </w:r>
            <w:r w:rsidRPr="008B15A2">
              <w:rPr>
                <w:rStyle w:val="FontStyle13"/>
                <w:sz w:val="22"/>
                <w:szCs w:val="22"/>
              </w:rPr>
              <w:t>Доля пациентов с острым и повто</w:t>
            </w:r>
            <w:r w:rsidRPr="008B15A2">
              <w:rPr>
                <w:rStyle w:val="FontStyle13"/>
                <w:sz w:val="22"/>
                <w:szCs w:val="22"/>
              </w:rPr>
              <w:t>р</w:t>
            </w:r>
            <w:r w:rsidRPr="008B15A2">
              <w:rPr>
                <w:rStyle w:val="FontStyle13"/>
                <w:sz w:val="22"/>
                <w:szCs w:val="22"/>
              </w:rPr>
              <w:t>ным инфарктом миокарда, которым в</w:t>
            </w:r>
            <w:r w:rsidRPr="008B15A2">
              <w:rPr>
                <w:rStyle w:val="FontStyle13"/>
                <w:sz w:val="22"/>
                <w:szCs w:val="22"/>
              </w:rPr>
              <w:t>ы</w:t>
            </w:r>
            <w:r w:rsidRPr="008B15A2">
              <w:rPr>
                <w:rStyle w:val="FontStyle13"/>
                <w:sz w:val="22"/>
                <w:szCs w:val="22"/>
              </w:rPr>
              <w:t xml:space="preserve">ездной бригадой скорой медицинской помощи </w:t>
            </w:r>
            <w:proofErr w:type="gramStart"/>
            <w:r w:rsidRPr="008B15A2">
              <w:rPr>
                <w:rStyle w:val="FontStyle13"/>
                <w:sz w:val="22"/>
                <w:szCs w:val="22"/>
              </w:rPr>
              <w:t>пр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>веден</w:t>
            </w:r>
            <w:proofErr w:type="gramEnd"/>
            <w:r w:rsidRPr="008B15A2">
              <w:rPr>
                <w:rStyle w:val="FontStyle13"/>
                <w:sz w:val="22"/>
                <w:szCs w:val="22"/>
              </w:rPr>
              <w:t xml:space="preserve"> тромболизис, в общем количестве п</w:t>
            </w:r>
            <w:r w:rsidRPr="008B15A2">
              <w:rPr>
                <w:rStyle w:val="FontStyle13"/>
                <w:sz w:val="22"/>
                <w:szCs w:val="22"/>
              </w:rPr>
              <w:t>а</w:t>
            </w:r>
            <w:r w:rsidRPr="008B15A2">
              <w:rPr>
                <w:rStyle w:val="FontStyle13"/>
                <w:sz w:val="22"/>
                <w:szCs w:val="22"/>
              </w:rPr>
              <w:t>циентов с острым и п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>вторным инфарктом миокарда, имеющих показания к его пров</w:t>
            </w:r>
            <w:r w:rsidRPr="008B15A2">
              <w:rPr>
                <w:rStyle w:val="FontStyle13"/>
                <w:sz w:val="22"/>
                <w:szCs w:val="22"/>
              </w:rPr>
              <w:t>е</w:t>
            </w:r>
            <w:r w:rsidRPr="008B15A2">
              <w:rPr>
                <w:rStyle w:val="FontStyle13"/>
                <w:sz w:val="22"/>
                <w:szCs w:val="22"/>
              </w:rPr>
              <w:t>дению, которым оказана медицинская п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>мощь выездными бригадами скорой мед</w:t>
            </w:r>
            <w:r w:rsidRPr="008B15A2">
              <w:rPr>
                <w:rStyle w:val="FontStyle13"/>
                <w:sz w:val="22"/>
                <w:szCs w:val="22"/>
              </w:rPr>
              <w:t>и</w:t>
            </w:r>
            <w:r w:rsidRPr="008B15A2">
              <w:rPr>
                <w:rStyle w:val="FontStyle13"/>
                <w:sz w:val="22"/>
                <w:szCs w:val="22"/>
              </w:rPr>
              <w:t>цинской п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>мощи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13,5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13,6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13,7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287FF4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24. </w:t>
            </w:r>
            <w:r w:rsidR="001D2086" w:rsidRPr="008B15A2">
              <w:rPr>
                <w:rStyle w:val="FontStyle13"/>
                <w:sz w:val="22"/>
                <w:szCs w:val="22"/>
              </w:rPr>
              <w:t>Доля пациентов с острым инфарктом миокарда, которым проведена тромболит</w:t>
            </w:r>
            <w:r w:rsidR="001D2086" w:rsidRPr="008B15A2">
              <w:rPr>
                <w:rStyle w:val="FontStyle13"/>
                <w:sz w:val="22"/>
                <w:szCs w:val="22"/>
              </w:rPr>
              <w:t>и</w:t>
            </w:r>
            <w:r w:rsidR="001D2086" w:rsidRPr="008B15A2">
              <w:rPr>
                <w:rStyle w:val="FontStyle13"/>
                <w:sz w:val="22"/>
                <w:szCs w:val="22"/>
              </w:rPr>
              <w:t>ческая терапия, в общем количестве пацие</w:t>
            </w:r>
            <w:r w:rsidR="001D2086" w:rsidRPr="008B15A2">
              <w:rPr>
                <w:rStyle w:val="FontStyle13"/>
                <w:sz w:val="22"/>
                <w:szCs w:val="22"/>
              </w:rPr>
              <w:t>н</w:t>
            </w:r>
            <w:r w:rsidR="001D2086" w:rsidRPr="008B15A2">
              <w:rPr>
                <w:rStyle w:val="FontStyle13"/>
                <w:sz w:val="22"/>
                <w:szCs w:val="22"/>
              </w:rPr>
              <w:t>тов с острым инфарктом миокарда, име</w:t>
            </w:r>
            <w:r w:rsidR="001D2086" w:rsidRPr="008B15A2">
              <w:rPr>
                <w:rStyle w:val="FontStyle13"/>
                <w:sz w:val="22"/>
                <w:szCs w:val="22"/>
              </w:rPr>
              <w:t>ю</w:t>
            </w:r>
            <w:r w:rsidR="001D2086" w:rsidRPr="008B15A2">
              <w:rPr>
                <w:rStyle w:val="FontStyle13"/>
                <w:sz w:val="22"/>
                <w:szCs w:val="22"/>
              </w:rPr>
              <w:t>щих показ</w:t>
            </w:r>
            <w:r w:rsidR="001D2086" w:rsidRPr="008B15A2">
              <w:rPr>
                <w:rStyle w:val="FontStyle13"/>
                <w:sz w:val="22"/>
                <w:szCs w:val="22"/>
              </w:rPr>
              <w:t>а</w:t>
            </w:r>
            <w:r w:rsidR="001D2086" w:rsidRPr="008B15A2">
              <w:rPr>
                <w:rStyle w:val="FontStyle13"/>
                <w:sz w:val="22"/>
                <w:szCs w:val="22"/>
              </w:rPr>
              <w:t>ния к ее проведению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16,2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17,9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17,9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25. Доля пациентов с острыми церебров</w:t>
            </w:r>
            <w:r w:rsidRPr="008B15A2">
              <w:rPr>
                <w:rFonts w:ascii="Times New Roman" w:hAnsi="Times New Roman" w:cs="Times New Roman"/>
              </w:rPr>
              <w:t>а</w:t>
            </w:r>
            <w:r w:rsidRPr="008B15A2">
              <w:rPr>
                <w:rFonts w:ascii="Times New Roman" w:hAnsi="Times New Roman" w:cs="Times New Roman"/>
              </w:rPr>
              <w:t>скулярными болезнями, госпитализирова</w:t>
            </w:r>
            <w:r w:rsidRPr="008B15A2">
              <w:rPr>
                <w:rFonts w:ascii="Times New Roman" w:hAnsi="Times New Roman" w:cs="Times New Roman"/>
              </w:rPr>
              <w:t>н</w:t>
            </w:r>
            <w:r w:rsidRPr="008B15A2">
              <w:rPr>
                <w:rFonts w:ascii="Times New Roman" w:hAnsi="Times New Roman" w:cs="Times New Roman"/>
              </w:rPr>
              <w:t xml:space="preserve">ных </w:t>
            </w:r>
            <w:proofErr w:type="gramStart"/>
            <w:r w:rsidRPr="008B15A2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8B15A2">
              <w:rPr>
                <w:rFonts w:ascii="Times New Roman" w:hAnsi="Times New Roman" w:cs="Times New Roman"/>
              </w:rPr>
              <w:t xml:space="preserve"> 6 часов от начала з</w:t>
            </w:r>
            <w:r w:rsidRPr="008B15A2">
              <w:rPr>
                <w:rFonts w:ascii="Times New Roman" w:hAnsi="Times New Roman" w:cs="Times New Roman"/>
              </w:rPr>
              <w:t>а</w:t>
            </w:r>
            <w:r w:rsidRPr="008B15A2">
              <w:rPr>
                <w:rFonts w:ascii="Times New Roman" w:hAnsi="Times New Roman" w:cs="Times New Roman"/>
              </w:rPr>
              <w:t>болевания, в общем количестве госпит</w:t>
            </w:r>
            <w:r w:rsidRPr="008B15A2">
              <w:rPr>
                <w:rFonts w:ascii="Times New Roman" w:hAnsi="Times New Roman" w:cs="Times New Roman"/>
              </w:rPr>
              <w:t>а</w:t>
            </w:r>
            <w:r w:rsidRPr="008B15A2">
              <w:rPr>
                <w:rFonts w:ascii="Times New Roman" w:hAnsi="Times New Roman" w:cs="Times New Roman"/>
              </w:rPr>
              <w:t>лизированных в первичные сосудистые отделения или р</w:t>
            </w:r>
            <w:r w:rsidRPr="008B15A2">
              <w:rPr>
                <w:rFonts w:ascii="Times New Roman" w:hAnsi="Times New Roman" w:cs="Times New Roman"/>
              </w:rPr>
              <w:t>е</w:t>
            </w:r>
            <w:r w:rsidRPr="008B15A2">
              <w:rPr>
                <w:rFonts w:ascii="Times New Roman" w:hAnsi="Times New Roman" w:cs="Times New Roman"/>
              </w:rPr>
              <w:t>гиональные сосудистые центры пациентов с острыми цереброваск</w:t>
            </w:r>
            <w:r w:rsidRPr="008B15A2">
              <w:rPr>
                <w:rFonts w:ascii="Times New Roman" w:hAnsi="Times New Roman" w:cs="Times New Roman"/>
              </w:rPr>
              <w:t>у</w:t>
            </w:r>
            <w:r w:rsidRPr="008B15A2">
              <w:rPr>
                <w:rFonts w:ascii="Times New Roman" w:hAnsi="Times New Roman" w:cs="Times New Roman"/>
              </w:rPr>
              <w:t>лярными болезнями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52,0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26. Доля пациентов с острым ишемич</w:t>
            </w:r>
            <w:r w:rsidRPr="008B15A2">
              <w:rPr>
                <w:rFonts w:ascii="Times New Roman" w:hAnsi="Times New Roman" w:cs="Times New Roman"/>
              </w:rPr>
              <w:t>е</w:t>
            </w:r>
            <w:r w:rsidRPr="008B15A2">
              <w:rPr>
                <w:rFonts w:ascii="Times New Roman" w:hAnsi="Times New Roman" w:cs="Times New Roman"/>
              </w:rPr>
              <w:t>ским инсультом, которым проведена тромболит</w:t>
            </w:r>
            <w:r w:rsidRPr="008B15A2">
              <w:rPr>
                <w:rFonts w:ascii="Times New Roman" w:hAnsi="Times New Roman" w:cs="Times New Roman"/>
              </w:rPr>
              <w:t>и</w:t>
            </w:r>
            <w:r w:rsidRPr="008B15A2">
              <w:rPr>
                <w:rFonts w:ascii="Times New Roman" w:hAnsi="Times New Roman" w:cs="Times New Roman"/>
              </w:rPr>
              <w:t>ческая терапия, в общем количестве пацие</w:t>
            </w:r>
            <w:r w:rsidRPr="008B15A2">
              <w:rPr>
                <w:rFonts w:ascii="Times New Roman" w:hAnsi="Times New Roman" w:cs="Times New Roman"/>
              </w:rPr>
              <w:t>н</w:t>
            </w:r>
            <w:r w:rsidRPr="008B15A2">
              <w:rPr>
                <w:rFonts w:ascii="Times New Roman" w:hAnsi="Times New Roman" w:cs="Times New Roman"/>
              </w:rPr>
              <w:t>тов с острым ишемическим инсультом, го</w:t>
            </w:r>
            <w:r w:rsidRPr="008B15A2">
              <w:rPr>
                <w:rFonts w:ascii="Times New Roman" w:hAnsi="Times New Roman" w:cs="Times New Roman"/>
              </w:rPr>
              <w:t>с</w:t>
            </w:r>
            <w:r w:rsidRPr="008B15A2">
              <w:rPr>
                <w:rFonts w:ascii="Times New Roman" w:hAnsi="Times New Roman" w:cs="Times New Roman"/>
              </w:rPr>
              <w:t>питализированных в пе</w:t>
            </w:r>
            <w:r w:rsidRPr="008B15A2">
              <w:rPr>
                <w:rFonts w:ascii="Times New Roman" w:hAnsi="Times New Roman" w:cs="Times New Roman"/>
              </w:rPr>
              <w:t>р</w:t>
            </w:r>
            <w:r w:rsidRPr="008B15A2">
              <w:rPr>
                <w:rFonts w:ascii="Times New Roman" w:hAnsi="Times New Roman" w:cs="Times New Roman"/>
              </w:rPr>
              <w:t xml:space="preserve">вичные сосудистые отделения или региональные сосудистые центры </w:t>
            </w:r>
            <w:proofErr w:type="gramStart"/>
            <w:r w:rsidRPr="008B15A2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8B15A2">
              <w:rPr>
                <w:rFonts w:ascii="Times New Roman" w:hAnsi="Times New Roman" w:cs="Times New Roman"/>
              </w:rPr>
              <w:t xml:space="preserve"> 6 часов от начала заболев</w:t>
            </w:r>
            <w:r w:rsidRPr="008B15A2">
              <w:rPr>
                <w:rFonts w:ascii="Times New Roman" w:hAnsi="Times New Roman" w:cs="Times New Roman"/>
              </w:rPr>
              <w:t>а</w:t>
            </w:r>
            <w:r w:rsidRPr="008B15A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18,3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18,6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18,9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27. Доля пациентов с острым ишемич</w:t>
            </w:r>
            <w:r w:rsidRPr="008B15A2">
              <w:rPr>
                <w:rFonts w:ascii="Times New Roman" w:hAnsi="Times New Roman" w:cs="Times New Roman"/>
              </w:rPr>
              <w:t>е</w:t>
            </w:r>
            <w:r w:rsidRPr="008B15A2">
              <w:rPr>
                <w:rFonts w:ascii="Times New Roman" w:hAnsi="Times New Roman" w:cs="Times New Roman"/>
              </w:rPr>
              <w:t>ским инсультом, которым проведена тромболит</w:t>
            </w:r>
            <w:r w:rsidRPr="008B15A2">
              <w:rPr>
                <w:rFonts w:ascii="Times New Roman" w:hAnsi="Times New Roman" w:cs="Times New Roman"/>
              </w:rPr>
              <w:t>и</w:t>
            </w:r>
            <w:r w:rsidRPr="008B15A2">
              <w:rPr>
                <w:rFonts w:ascii="Times New Roman" w:hAnsi="Times New Roman" w:cs="Times New Roman"/>
              </w:rPr>
              <w:t>ческая терапия, в общем количестве пацие</w:t>
            </w:r>
            <w:r w:rsidRPr="008B15A2">
              <w:rPr>
                <w:rFonts w:ascii="Times New Roman" w:hAnsi="Times New Roman" w:cs="Times New Roman"/>
              </w:rPr>
              <w:t>н</w:t>
            </w:r>
            <w:r w:rsidRPr="008B15A2">
              <w:rPr>
                <w:rFonts w:ascii="Times New Roman" w:hAnsi="Times New Roman" w:cs="Times New Roman"/>
              </w:rPr>
              <w:t>тов с острым ишемическим инсультом, го</w:t>
            </w:r>
            <w:r w:rsidRPr="008B15A2">
              <w:rPr>
                <w:rFonts w:ascii="Times New Roman" w:hAnsi="Times New Roman" w:cs="Times New Roman"/>
              </w:rPr>
              <w:t>с</w:t>
            </w:r>
            <w:r w:rsidRPr="008B15A2">
              <w:rPr>
                <w:rFonts w:ascii="Times New Roman" w:hAnsi="Times New Roman" w:cs="Times New Roman"/>
              </w:rPr>
              <w:t>питализированных в пе</w:t>
            </w:r>
            <w:r w:rsidRPr="008B15A2">
              <w:rPr>
                <w:rFonts w:ascii="Times New Roman" w:hAnsi="Times New Roman" w:cs="Times New Roman"/>
              </w:rPr>
              <w:t>р</w:t>
            </w:r>
            <w:r w:rsidRPr="008B15A2">
              <w:rPr>
                <w:rFonts w:ascii="Times New Roman" w:hAnsi="Times New Roman" w:cs="Times New Roman"/>
              </w:rPr>
              <w:t>вичные сосудистые отделения или региональные сосуд</w:t>
            </w:r>
            <w:r w:rsidRPr="008B15A2">
              <w:rPr>
                <w:rFonts w:ascii="Times New Roman" w:hAnsi="Times New Roman" w:cs="Times New Roman"/>
              </w:rPr>
              <w:t>и</w:t>
            </w:r>
            <w:r w:rsidRPr="008B15A2">
              <w:rPr>
                <w:rFonts w:ascii="Times New Roman" w:hAnsi="Times New Roman" w:cs="Times New Roman"/>
              </w:rPr>
              <w:t>стые центры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7,9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8,0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8,1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28. Доля пациентов, получивших паллиати</w:t>
            </w:r>
            <w:r w:rsidRPr="008B15A2">
              <w:rPr>
                <w:rFonts w:ascii="Times New Roman" w:hAnsi="Times New Roman" w:cs="Times New Roman"/>
              </w:rPr>
              <w:t>в</w:t>
            </w:r>
            <w:r w:rsidRPr="008B15A2">
              <w:rPr>
                <w:rFonts w:ascii="Times New Roman" w:hAnsi="Times New Roman" w:cs="Times New Roman"/>
              </w:rPr>
              <w:t>ную медицинскую помощь, в общем колич</w:t>
            </w:r>
            <w:r w:rsidRPr="008B15A2">
              <w:rPr>
                <w:rFonts w:ascii="Times New Roman" w:hAnsi="Times New Roman" w:cs="Times New Roman"/>
              </w:rPr>
              <w:t>е</w:t>
            </w:r>
            <w:r w:rsidRPr="008B15A2">
              <w:rPr>
                <w:rFonts w:ascii="Times New Roman" w:hAnsi="Times New Roman" w:cs="Times New Roman"/>
              </w:rPr>
              <w:t>стве пациентов, нуждающихся в паллиати</w:t>
            </w:r>
            <w:r w:rsidRPr="008B15A2">
              <w:rPr>
                <w:rFonts w:ascii="Times New Roman" w:hAnsi="Times New Roman" w:cs="Times New Roman"/>
              </w:rPr>
              <w:t>в</w:t>
            </w:r>
            <w:r w:rsidRPr="008B15A2">
              <w:rPr>
                <w:rFonts w:ascii="Times New Roman" w:hAnsi="Times New Roman" w:cs="Times New Roman"/>
              </w:rPr>
              <w:t>ной медицинской помощи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70,5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70,5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70,5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29. Доля пациентов, получающих обезбол</w:t>
            </w:r>
            <w:r w:rsidRPr="008B15A2">
              <w:rPr>
                <w:rFonts w:ascii="Times New Roman" w:hAnsi="Times New Roman" w:cs="Times New Roman"/>
              </w:rPr>
              <w:t>и</w:t>
            </w:r>
            <w:r w:rsidRPr="008B15A2">
              <w:rPr>
                <w:rFonts w:ascii="Times New Roman" w:hAnsi="Times New Roman" w:cs="Times New Roman"/>
              </w:rPr>
              <w:t>вание в рамках оказания паллиативной м</w:t>
            </w:r>
            <w:r w:rsidRPr="008B15A2">
              <w:rPr>
                <w:rFonts w:ascii="Times New Roman" w:hAnsi="Times New Roman" w:cs="Times New Roman"/>
              </w:rPr>
              <w:t>е</w:t>
            </w:r>
            <w:r w:rsidRPr="008B15A2">
              <w:rPr>
                <w:rFonts w:ascii="Times New Roman" w:hAnsi="Times New Roman" w:cs="Times New Roman"/>
              </w:rPr>
              <w:t>дицинской помощи, в общем количестве п</w:t>
            </w:r>
            <w:r w:rsidRPr="008B15A2">
              <w:rPr>
                <w:rFonts w:ascii="Times New Roman" w:hAnsi="Times New Roman" w:cs="Times New Roman"/>
              </w:rPr>
              <w:t>а</w:t>
            </w:r>
            <w:r w:rsidRPr="008B15A2">
              <w:rPr>
                <w:rFonts w:ascii="Times New Roman" w:hAnsi="Times New Roman" w:cs="Times New Roman"/>
              </w:rPr>
              <w:t>циентов, нуждающихся в обезболивании при оказании паллиативной медицинской пом</w:t>
            </w:r>
            <w:r w:rsidRPr="008B15A2">
              <w:rPr>
                <w:rFonts w:ascii="Times New Roman" w:hAnsi="Times New Roman" w:cs="Times New Roman"/>
              </w:rPr>
              <w:t>о</w:t>
            </w:r>
            <w:r w:rsidRPr="008B15A2">
              <w:rPr>
                <w:rFonts w:ascii="Times New Roman" w:hAnsi="Times New Roman" w:cs="Times New Roman"/>
              </w:rPr>
              <w:t>щи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93,0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94,0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95,0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30. Количество обоснованных жалоб, в том числе на отказ в оказании медицинской п</w:t>
            </w:r>
            <w:r w:rsidRPr="008B15A2">
              <w:rPr>
                <w:rFonts w:ascii="Times New Roman" w:hAnsi="Times New Roman" w:cs="Times New Roman"/>
              </w:rPr>
              <w:t>о</w:t>
            </w:r>
            <w:r w:rsidRPr="008B15A2">
              <w:rPr>
                <w:rFonts w:ascii="Times New Roman" w:hAnsi="Times New Roman" w:cs="Times New Roman"/>
              </w:rPr>
              <w:t>мощи, предоставляемой в рамках территор</w:t>
            </w:r>
            <w:r w:rsidRPr="008B15A2">
              <w:rPr>
                <w:rFonts w:ascii="Times New Roman" w:hAnsi="Times New Roman" w:cs="Times New Roman"/>
              </w:rPr>
              <w:t>и</w:t>
            </w:r>
            <w:r w:rsidRPr="008B15A2">
              <w:rPr>
                <w:rFonts w:ascii="Times New Roman" w:hAnsi="Times New Roman" w:cs="Times New Roman"/>
              </w:rPr>
              <w:t>альной программы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единиц на 1000 человек нас</w:t>
            </w:r>
            <w:r w:rsidRPr="008B15A2">
              <w:rPr>
                <w:rFonts w:ascii="Times New Roman" w:hAnsi="Times New Roman" w:cs="Times New Roman"/>
              </w:rPr>
              <w:t>е</w:t>
            </w:r>
            <w:r w:rsidRPr="008B15A2"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0,</w:t>
            </w:r>
            <w:r w:rsidRPr="008B15A2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5A2">
              <w:rPr>
                <w:rFonts w:ascii="Times New Roman" w:hAnsi="Times New Roman" w:cs="Times New Roman"/>
              </w:rPr>
              <w:t>0,</w:t>
            </w:r>
            <w:r w:rsidRPr="008B15A2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:rsidR="001D2086" w:rsidRPr="008B15A2" w:rsidRDefault="001D2086" w:rsidP="00D96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5A2">
        <w:rPr>
          <w:rFonts w:ascii="Times New Roman" w:hAnsi="Times New Roman"/>
          <w:b/>
          <w:sz w:val="24"/>
          <w:szCs w:val="24"/>
        </w:rPr>
        <w:t>Целевые значения критериев доступности медицинской помощи</w:t>
      </w:r>
    </w:p>
    <w:p w:rsidR="001D2086" w:rsidRPr="008B15A2" w:rsidRDefault="001D2086" w:rsidP="001D208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395"/>
        <w:gridCol w:w="2977"/>
        <w:gridCol w:w="1134"/>
        <w:gridCol w:w="992"/>
        <w:gridCol w:w="992"/>
      </w:tblGrid>
      <w:tr w:rsidR="001D2086" w:rsidRPr="008B15A2" w:rsidTr="00D96300">
        <w:trPr>
          <w:trHeight w:val="20"/>
        </w:trPr>
        <w:tc>
          <w:tcPr>
            <w:tcW w:w="4395" w:type="dxa"/>
            <w:vMerge w:val="restart"/>
            <w:tcBorders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Целевой показатель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  <w:vMerge/>
            <w:tcBorders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5A2">
              <w:rPr>
                <w:rFonts w:ascii="Times New Roman" w:hAnsi="Times New Roman" w:cs="Times New Roman"/>
              </w:rPr>
              <w:t xml:space="preserve">2020 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5A2">
              <w:rPr>
                <w:rFonts w:ascii="Times New Roman" w:hAnsi="Times New Roman" w:cs="Times New Roman"/>
              </w:rPr>
              <w:t>202</w:t>
            </w:r>
            <w:r w:rsidRPr="008B15A2">
              <w:rPr>
                <w:rFonts w:ascii="Times New Roman" w:hAnsi="Times New Roman" w:cs="Times New Roman"/>
                <w:lang w:val="en-US"/>
              </w:rPr>
              <w:t>1</w:t>
            </w:r>
            <w:r w:rsidRPr="008B15A2">
              <w:rPr>
                <w:rFonts w:ascii="Times New Roman" w:hAnsi="Times New Roman" w:cs="Times New Roman"/>
              </w:rPr>
              <w:t xml:space="preserve"> 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5A2">
              <w:rPr>
                <w:rFonts w:ascii="Times New Roman" w:hAnsi="Times New Roman" w:cs="Times New Roman"/>
              </w:rPr>
              <w:t>202</w:t>
            </w:r>
            <w:r w:rsidRPr="008B15A2">
              <w:rPr>
                <w:rFonts w:ascii="Times New Roman" w:hAnsi="Times New Roman" w:cs="Times New Roman"/>
                <w:lang w:val="en-US"/>
              </w:rPr>
              <w:t>2</w:t>
            </w:r>
            <w:r w:rsidRPr="008B15A2">
              <w:rPr>
                <w:rFonts w:ascii="Times New Roman" w:hAnsi="Times New Roman" w:cs="Times New Roman"/>
              </w:rPr>
              <w:t xml:space="preserve"> 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год</w:t>
            </w:r>
          </w:p>
        </w:tc>
      </w:tr>
    </w:tbl>
    <w:p w:rsidR="00D96300" w:rsidRPr="00D96300" w:rsidRDefault="00D96300" w:rsidP="00D9630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395"/>
        <w:gridCol w:w="2977"/>
        <w:gridCol w:w="1134"/>
        <w:gridCol w:w="992"/>
        <w:gridCol w:w="992"/>
      </w:tblGrid>
      <w:tr w:rsidR="00D96300" w:rsidRPr="008B15A2" w:rsidTr="00D96300">
        <w:trPr>
          <w:trHeight w:val="20"/>
          <w:tblHeader/>
        </w:trPr>
        <w:tc>
          <w:tcPr>
            <w:tcW w:w="4395" w:type="dxa"/>
          </w:tcPr>
          <w:p w:rsidR="00D96300" w:rsidRPr="008B15A2" w:rsidRDefault="00D96300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D96300" w:rsidRPr="008B15A2" w:rsidRDefault="00D96300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96300" w:rsidRPr="008B15A2" w:rsidRDefault="00D96300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96300" w:rsidRPr="008B15A2" w:rsidRDefault="00D96300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96300" w:rsidRPr="008B15A2" w:rsidRDefault="00D96300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1. Обеспеченность населения врачами,</w:t>
            </w:r>
          </w:p>
        </w:tc>
        <w:tc>
          <w:tcPr>
            <w:tcW w:w="2977" w:type="dxa"/>
          </w:tcPr>
          <w:p w:rsidR="001D2086" w:rsidRPr="008B15A2" w:rsidRDefault="003F38E7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10 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1D2086" w:rsidRPr="008B15A2">
              <w:rPr>
                <w:rFonts w:ascii="Times New Roman" w:hAnsi="Times New Roman" w:cs="Times New Roman"/>
              </w:rPr>
              <w:t>ч</w:t>
            </w:r>
            <w:proofErr w:type="gramEnd"/>
            <w:r w:rsidR="001D2086" w:rsidRPr="008B15A2">
              <w:rPr>
                <w:rFonts w:ascii="Times New Roman" w:hAnsi="Times New Roman" w:cs="Times New Roman"/>
              </w:rPr>
              <w:t>еловек насел</w:t>
            </w:r>
            <w:r w:rsidR="001D2086" w:rsidRPr="008B15A2">
              <w:rPr>
                <w:rFonts w:ascii="Times New Roman" w:hAnsi="Times New Roman" w:cs="Times New Roman"/>
              </w:rPr>
              <w:t>е</w:t>
            </w:r>
            <w:r w:rsidR="001D2086" w:rsidRPr="008B15A2">
              <w:rPr>
                <w:rFonts w:ascii="Times New Roman" w:hAnsi="Times New Roman" w:cs="Times New Roman"/>
              </w:rPr>
              <w:t>ния, включая горо</w:t>
            </w:r>
            <w:r w:rsidR="001D2086" w:rsidRPr="008B15A2">
              <w:rPr>
                <w:rFonts w:ascii="Times New Roman" w:hAnsi="Times New Roman" w:cs="Times New Roman"/>
              </w:rPr>
              <w:t>д</w:t>
            </w:r>
            <w:r w:rsidR="001D2086" w:rsidRPr="008B15A2">
              <w:rPr>
                <w:rFonts w:ascii="Times New Roman" w:hAnsi="Times New Roman" w:cs="Times New Roman"/>
              </w:rPr>
              <w:t>ское и сельское насел</w:t>
            </w:r>
            <w:r w:rsidR="001D2086" w:rsidRPr="008B15A2">
              <w:rPr>
                <w:rFonts w:ascii="Times New Roman" w:hAnsi="Times New Roman" w:cs="Times New Roman"/>
              </w:rPr>
              <w:t>е</w:t>
            </w:r>
            <w:r w:rsidR="001D2086" w:rsidRPr="008B15A2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33,0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33,8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34,6</w:t>
            </w:r>
          </w:p>
        </w:tc>
      </w:tr>
      <w:tr w:rsidR="001D2086" w:rsidRPr="008B15A2" w:rsidTr="00D96300">
        <w:trPr>
          <w:trHeight w:val="20"/>
        </w:trPr>
        <w:tc>
          <w:tcPr>
            <w:tcW w:w="10490" w:type="dxa"/>
            <w:gridSpan w:val="5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8B15A2">
              <w:rPr>
                <w:rFonts w:ascii="Times New Roman" w:hAnsi="Times New Roman" w:cs="Times New Roman"/>
              </w:rPr>
              <w:t>оказывающими</w:t>
            </w:r>
            <w:proofErr w:type="gramEnd"/>
            <w:r w:rsidRPr="008B15A2">
              <w:rPr>
                <w:rFonts w:ascii="Times New Roman" w:hAnsi="Times New Roman" w:cs="Times New Roman"/>
              </w:rPr>
              <w:t xml:space="preserve"> медицинскую помощь в: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амбулаторных </w:t>
            </w:r>
            <w:proofErr w:type="gramStart"/>
            <w:r w:rsidRPr="008B15A2">
              <w:rPr>
                <w:rFonts w:ascii="Times New Roman" w:hAnsi="Times New Roman" w:cs="Times New Roman"/>
              </w:rPr>
              <w:t>условиях</w:t>
            </w:r>
            <w:proofErr w:type="gramEnd"/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17,5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17,8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18,2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стационарных </w:t>
            </w:r>
            <w:proofErr w:type="gramStart"/>
            <w:r w:rsidRPr="008B15A2">
              <w:rPr>
                <w:rFonts w:ascii="Times New Roman" w:hAnsi="Times New Roman" w:cs="Times New Roman"/>
              </w:rPr>
              <w:t>условиях</w:t>
            </w:r>
            <w:proofErr w:type="gramEnd"/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13,8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13,9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14,0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2. Обеспеченность населения средним мед</w:t>
            </w:r>
            <w:r w:rsidRPr="008B15A2">
              <w:rPr>
                <w:rFonts w:ascii="Times New Roman" w:hAnsi="Times New Roman" w:cs="Times New Roman"/>
              </w:rPr>
              <w:t>и</w:t>
            </w:r>
            <w:r w:rsidRPr="008B15A2">
              <w:rPr>
                <w:rFonts w:ascii="Times New Roman" w:hAnsi="Times New Roman" w:cs="Times New Roman"/>
              </w:rPr>
              <w:t>цинским персоналом,</w:t>
            </w:r>
          </w:p>
        </w:tc>
        <w:tc>
          <w:tcPr>
            <w:tcW w:w="2977" w:type="dxa"/>
          </w:tcPr>
          <w:p w:rsidR="001D2086" w:rsidRPr="008B15A2" w:rsidRDefault="003F38E7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10 тыс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1D2086" w:rsidRPr="008B15A2">
              <w:rPr>
                <w:rFonts w:ascii="Times New Roman" w:hAnsi="Times New Roman" w:cs="Times New Roman"/>
              </w:rPr>
              <w:t>ч</w:t>
            </w:r>
            <w:proofErr w:type="gramEnd"/>
            <w:r w:rsidR="001D2086" w:rsidRPr="008B15A2">
              <w:rPr>
                <w:rFonts w:ascii="Times New Roman" w:hAnsi="Times New Roman" w:cs="Times New Roman"/>
              </w:rPr>
              <w:t>еловек насел</w:t>
            </w:r>
            <w:r w:rsidR="001D2086" w:rsidRPr="008B15A2">
              <w:rPr>
                <w:rFonts w:ascii="Times New Roman" w:hAnsi="Times New Roman" w:cs="Times New Roman"/>
              </w:rPr>
              <w:t>е</w:t>
            </w:r>
            <w:r w:rsidR="001D2086" w:rsidRPr="008B15A2">
              <w:rPr>
                <w:rFonts w:ascii="Times New Roman" w:hAnsi="Times New Roman" w:cs="Times New Roman"/>
              </w:rPr>
              <w:t>ния, включая горо</w:t>
            </w:r>
            <w:r w:rsidR="001D2086" w:rsidRPr="008B15A2">
              <w:rPr>
                <w:rFonts w:ascii="Times New Roman" w:hAnsi="Times New Roman" w:cs="Times New Roman"/>
              </w:rPr>
              <w:t>д</w:t>
            </w:r>
            <w:r w:rsidR="001D2086" w:rsidRPr="008B15A2">
              <w:rPr>
                <w:rFonts w:ascii="Times New Roman" w:hAnsi="Times New Roman" w:cs="Times New Roman"/>
              </w:rPr>
              <w:t>ское и сельское насел</w:t>
            </w:r>
            <w:r w:rsidR="001D2086" w:rsidRPr="008B15A2">
              <w:rPr>
                <w:rFonts w:ascii="Times New Roman" w:hAnsi="Times New Roman" w:cs="Times New Roman"/>
              </w:rPr>
              <w:t>е</w:t>
            </w:r>
            <w:r w:rsidR="001D2086" w:rsidRPr="008B15A2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89,6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90,9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8B15A2">
              <w:rPr>
                <w:rFonts w:ascii="Times New Roman" w:hAnsi="Times New Roman"/>
              </w:rPr>
              <w:t>92,1</w:t>
            </w:r>
          </w:p>
        </w:tc>
      </w:tr>
      <w:tr w:rsidR="001D2086" w:rsidRPr="008B15A2" w:rsidTr="00D96300">
        <w:trPr>
          <w:trHeight w:val="20"/>
        </w:trPr>
        <w:tc>
          <w:tcPr>
            <w:tcW w:w="10490" w:type="dxa"/>
            <w:gridSpan w:val="5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8B15A2">
              <w:rPr>
                <w:rFonts w:ascii="Times New Roman" w:hAnsi="Times New Roman" w:cs="Times New Roman"/>
              </w:rPr>
              <w:t>оказывающим</w:t>
            </w:r>
            <w:proofErr w:type="gramEnd"/>
            <w:r w:rsidRPr="008B15A2">
              <w:rPr>
                <w:rFonts w:ascii="Times New Roman" w:hAnsi="Times New Roman" w:cs="Times New Roman"/>
              </w:rPr>
              <w:t xml:space="preserve"> медицинскую помощь в: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амбулаторных </w:t>
            </w:r>
            <w:proofErr w:type="gramStart"/>
            <w:r w:rsidRPr="008B15A2">
              <w:rPr>
                <w:rFonts w:ascii="Times New Roman" w:hAnsi="Times New Roman" w:cs="Times New Roman"/>
              </w:rPr>
              <w:t>условиях</w:t>
            </w:r>
            <w:proofErr w:type="gramEnd"/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41,0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41,2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41,4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стационарных </w:t>
            </w:r>
            <w:proofErr w:type="gramStart"/>
            <w:r w:rsidRPr="008B15A2">
              <w:rPr>
                <w:rFonts w:ascii="Times New Roman" w:hAnsi="Times New Roman" w:cs="Times New Roman"/>
              </w:rPr>
              <w:t>условиях</w:t>
            </w:r>
            <w:proofErr w:type="gramEnd"/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40,6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40,8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41,0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3. </w:t>
            </w:r>
            <w:r w:rsidRPr="008B15A2">
              <w:rPr>
                <w:rStyle w:val="FontStyle13"/>
                <w:sz w:val="22"/>
                <w:szCs w:val="22"/>
              </w:rPr>
              <w:t>Доля расходов на оказание медици</w:t>
            </w:r>
            <w:r w:rsidRPr="008B15A2">
              <w:rPr>
                <w:rStyle w:val="FontStyle13"/>
                <w:sz w:val="22"/>
                <w:szCs w:val="22"/>
              </w:rPr>
              <w:t>н</w:t>
            </w:r>
            <w:r w:rsidRPr="008B15A2">
              <w:rPr>
                <w:rStyle w:val="FontStyle13"/>
                <w:sz w:val="22"/>
                <w:szCs w:val="22"/>
              </w:rPr>
              <w:t>ской помощи в условиях дневных стац</w:t>
            </w:r>
            <w:r w:rsidRPr="008B15A2">
              <w:rPr>
                <w:rStyle w:val="FontStyle13"/>
                <w:sz w:val="22"/>
                <w:szCs w:val="22"/>
              </w:rPr>
              <w:t>и</w:t>
            </w:r>
            <w:r w:rsidRPr="008B15A2">
              <w:rPr>
                <w:rStyle w:val="FontStyle13"/>
                <w:sz w:val="22"/>
                <w:szCs w:val="22"/>
              </w:rPr>
              <w:t>онаров в общих расходах на территориальную пр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>грамму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8,3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8,3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8,3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4. </w:t>
            </w:r>
            <w:r w:rsidRPr="008B15A2">
              <w:rPr>
                <w:rStyle w:val="FontStyle13"/>
                <w:sz w:val="22"/>
                <w:szCs w:val="22"/>
              </w:rPr>
              <w:t xml:space="preserve">Доля расходов </w:t>
            </w:r>
            <w:proofErr w:type="gramStart"/>
            <w:r w:rsidRPr="008B15A2">
              <w:rPr>
                <w:rStyle w:val="FontStyle13"/>
                <w:sz w:val="22"/>
                <w:szCs w:val="22"/>
              </w:rPr>
              <w:t>на оказание медици</w:t>
            </w:r>
            <w:r w:rsidRPr="008B15A2">
              <w:rPr>
                <w:rStyle w:val="FontStyle13"/>
                <w:sz w:val="22"/>
                <w:szCs w:val="22"/>
              </w:rPr>
              <w:t>н</w:t>
            </w:r>
            <w:r w:rsidRPr="008B15A2">
              <w:rPr>
                <w:rStyle w:val="FontStyle13"/>
                <w:sz w:val="22"/>
                <w:szCs w:val="22"/>
              </w:rPr>
              <w:t>ской помощи в амбулаторных условиях в нео</w:t>
            </w:r>
            <w:r w:rsidRPr="008B15A2">
              <w:rPr>
                <w:rStyle w:val="FontStyle13"/>
                <w:sz w:val="22"/>
                <w:szCs w:val="22"/>
              </w:rPr>
              <w:t>т</w:t>
            </w:r>
            <w:r w:rsidRPr="008B15A2">
              <w:rPr>
                <w:rStyle w:val="FontStyle13"/>
                <w:sz w:val="22"/>
                <w:szCs w:val="22"/>
              </w:rPr>
              <w:t>ложной форме в общих расходах на терр</w:t>
            </w:r>
            <w:r w:rsidRPr="008B15A2">
              <w:rPr>
                <w:rStyle w:val="FontStyle13"/>
                <w:sz w:val="22"/>
                <w:szCs w:val="22"/>
              </w:rPr>
              <w:t>и</w:t>
            </w:r>
            <w:r w:rsidRPr="008B15A2">
              <w:rPr>
                <w:rStyle w:val="FontStyle13"/>
                <w:sz w:val="22"/>
                <w:szCs w:val="22"/>
              </w:rPr>
              <w:t>тор</w:t>
            </w:r>
            <w:r w:rsidRPr="008B15A2">
              <w:rPr>
                <w:rStyle w:val="FontStyle13"/>
                <w:sz w:val="22"/>
                <w:szCs w:val="22"/>
              </w:rPr>
              <w:t>и</w:t>
            </w:r>
            <w:r w:rsidRPr="008B15A2">
              <w:rPr>
                <w:rStyle w:val="FontStyle13"/>
                <w:sz w:val="22"/>
                <w:szCs w:val="22"/>
              </w:rPr>
              <w:t>альную программу</w:t>
            </w:r>
            <w:proofErr w:type="gramEnd"/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2,2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2,2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2,2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5. </w:t>
            </w:r>
            <w:r w:rsidRPr="008B15A2">
              <w:rPr>
                <w:rStyle w:val="FontStyle13"/>
                <w:sz w:val="22"/>
                <w:szCs w:val="22"/>
              </w:rPr>
              <w:t>Доля охвата диспансеризацией взро</w:t>
            </w:r>
            <w:r w:rsidRPr="008B15A2">
              <w:rPr>
                <w:rStyle w:val="FontStyle13"/>
                <w:sz w:val="22"/>
                <w:szCs w:val="22"/>
              </w:rPr>
              <w:t>с</w:t>
            </w:r>
            <w:r w:rsidRPr="008B15A2">
              <w:rPr>
                <w:rStyle w:val="FontStyle13"/>
                <w:sz w:val="22"/>
                <w:szCs w:val="22"/>
              </w:rPr>
              <w:t>лого населения, подлежащего диспанс</w:t>
            </w:r>
            <w:r w:rsidRPr="008B15A2">
              <w:rPr>
                <w:rStyle w:val="FontStyle13"/>
                <w:sz w:val="22"/>
                <w:szCs w:val="22"/>
              </w:rPr>
              <w:t>е</w:t>
            </w:r>
            <w:r w:rsidRPr="008B15A2">
              <w:rPr>
                <w:rStyle w:val="FontStyle13"/>
                <w:sz w:val="22"/>
                <w:szCs w:val="22"/>
              </w:rPr>
              <w:t>ризации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8B15A2">
              <w:rPr>
                <w:rFonts w:ascii="Times New Roman" w:hAnsi="Times New Roman"/>
              </w:rPr>
              <w:t>32,0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8B15A2">
              <w:rPr>
                <w:rFonts w:ascii="Times New Roman" w:hAnsi="Times New Roman"/>
              </w:rPr>
              <w:t>32,0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8B15A2">
              <w:rPr>
                <w:rFonts w:ascii="Times New Roman" w:hAnsi="Times New Roman"/>
              </w:rPr>
              <w:t>32,0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6. Доля охвата профилактическими мед</w:t>
            </w:r>
            <w:r w:rsidRPr="008B15A2">
              <w:rPr>
                <w:rFonts w:ascii="Times New Roman" w:hAnsi="Times New Roman" w:cs="Times New Roman"/>
              </w:rPr>
              <w:t>и</w:t>
            </w:r>
            <w:r w:rsidRPr="008B15A2">
              <w:rPr>
                <w:rFonts w:ascii="Times New Roman" w:hAnsi="Times New Roman" w:cs="Times New Roman"/>
              </w:rPr>
              <w:t>цинскими осмотрами взрослого нас</w:t>
            </w:r>
            <w:r w:rsidRPr="008B15A2">
              <w:rPr>
                <w:rFonts w:ascii="Times New Roman" w:hAnsi="Times New Roman" w:cs="Times New Roman"/>
              </w:rPr>
              <w:t>е</w:t>
            </w:r>
            <w:r w:rsidRPr="008B15A2">
              <w:rPr>
                <w:rFonts w:ascii="Times New Roman" w:hAnsi="Times New Roman" w:cs="Times New Roman"/>
              </w:rPr>
              <w:t>ления, подлежащего профилактическим медици</w:t>
            </w:r>
            <w:r w:rsidRPr="008B15A2">
              <w:rPr>
                <w:rFonts w:ascii="Times New Roman" w:hAnsi="Times New Roman" w:cs="Times New Roman"/>
              </w:rPr>
              <w:t>н</w:t>
            </w:r>
            <w:r w:rsidRPr="008B15A2">
              <w:rPr>
                <w:rFonts w:ascii="Times New Roman" w:hAnsi="Times New Roman" w:cs="Times New Roman"/>
              </w:rPr>
              <w:t>ским осмотрам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8B15A2">
              <w:rPr>
                <w:rFonts w:ascii="Times New Roman" w:hAnsi="Times New Roman"/>
              </w:rPr>
              <w:t>14,3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8B15A2">
              <w:rPr>
                <w:rFonts w:ascii="Times New Roman" w:hAnsi="Times New Roman"/>
              </w:rPr>
              <w:t>14,3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8B15A2">
              <w:rPr>
                <w:rFonts w:ascii="Times New Roman" w:hAnsi="Times New Roman"/>
              </w:rPr>
              <w:t>14,3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городских жителей 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8B15A2">
              <w:rPr>
                <w:rFonts w:ascii="Times New Roman" w:hAnsi="Times New Roman"/>
              </w:rPr>
              <w:t>14,3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8B15A2">
              <w:rPr>
                <w:rFonts w:ascii="Times New Roman" w:hAnsi="Times New Roman"/>
              </w:rPr>
              <w:t>14,3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8B15A2">
              <w:rPr>
                <w:rFonts w:ascii="Times New Roman" w:hAnsi="Times New Roman"/>
              </w:rPr>
              <w:t>14,3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сельских жителей 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8B15A2">
              <w:rPr>
                <w:rFonts w:ascii="Times New Roman" w:hAnsi="Times New Roman"/>
              </w:rPr>
              <w:t>14,3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8B15A2">
              <w:rPr>
                <w:rFonts w:ascii="Times New Roman" w:hAnsi="Times New Roman"/>
              </w:rPr>
              <w:t>14,3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8B15A2">
              <w:rPr>
                <w:rFonts w:ascii="Times New Roman" w:hAnsi="Times New Roman"/>
              </w:rPr>
              <w:t>14,3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7. Доля охвата профилактическими мед</w:t>
            </w:r>
            <w:r w:rsidRPr="008B15A2">
              <w:rPr>
                <w:rFonts w:ascii="Times New Roman" w:hAnsi="Times New Roman" w:cs="Times New Roman"/>
              </w:rPr>
              <w:t>и</w:t>
            </w:r>
            <w:r w:rsidRPr="008B15A2">
              <w:rPr>
                <w:rFonts w:ascii="Times New Roman" w:hAnsi="Times New Roman" w:cs="Times New Roman"/>
              </w:rPr>
              <w:t>цинскими осмотрами детей,  подл</w:t>
            </w:r>
            <w:r w:rsidRPr="008B15A2">
              <w:rPr>
                <w:rFonts w:ascii="Times New Roman" w:hAnsi="Times New Roman" w:cs="Times New Roman"/>
              </w:rPr>
              <w:t>е</w:t>
            </w:r>
            <w:r w:rsidRPr="008B15A2">
              <w:rPr>
                <w:rFonts w:ascii="Times New Roman" w:hAnsi="Times New Roman" w:cs="Times New Roman"/>
              </w:rPr>
              <w:t>жащих профилактическим медицинским осмо</w:t>
            </w:r>
            <w:r w:rsidRPr="008B15A2">
              <w:rPr>
                <w:rFonts w:ascii="Times New Roman" w:hAnsi="Times New Roman" w:cs="Times New Roman"/>
              </w:rPr>
              <w:t>т</w:t>
            </w:r>
            <w:r w:rsidRPr="008B15A2">
              <w:rPr>
                <w:rFonts w:ascii="Times New Roman" w:hAnsi="Times New Roman" w:cs="Times New Roman"/>
              </w:rPr>
              <w:t>рам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65,0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70,0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73,0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городских жителей 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65,0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70,0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73,0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сельских жителей 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65,0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70,0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73,0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8. Доля записей к врачу, совершенных гра</w:t>
            </w:r>
            <w:r w:rsidRPr="008B15A2">
              <w:rPr>
                <w:rFonts w:ascii="Times New Roman" w:hAnsi="Times New Roman" w:cs="Times New Roman"/>
              </w:rPr>
              <w:t>ж</w:t>
            </w:r>
            <w:r w:rsidRPr="008B15A2">
              <w:rPr>
                <w:rFonts w:ascii="Times New Roman" w:hAnsi="Times New Roman" w:cs="Times New Roman"/>
              </w:rPr>
              <w:t>данами без очного обращения в регистрат</w:t>
            </w:r>
            <w:r w:rsidRPr="008B15A2">
              <w:rPr>
                <w:rFonts w:ascii="Times New Roman" w:hAnsi="Times New Roman" w:cs="Times New Roman"/>
              </w:rPr>
              <w:t>у</w:t>
            </w:r>
            <w:r w:rsidRPr="008B15A2">
              <w:rPr>
                <w:rFonts w:ascii="Times New Roman" w:hAnsi="Times New Roman" w:cs="Times New Roman"/>
              </w:rPr>
              <w:t>ру медицинской организации</w:t>
            </w:r>
            <w:r w:rsidR="002200AF" w:rsidRPr="008B15A2">
              <w:rPr>
                <w:rFonts w:ascii="Times New Roman" w:hAnsi="Times New Roman" w:cs="Times New Roman"/>
              </w:rPr>
              <w:t>,</w:t>
            </w:r>
            <w:r w:rsidR="002200AF" w:rsidRPr="008B15A2">
              <w:t xml:space="preserve"> </w:t>
            </w:r>
            <w:r w:rsidR="002200AF" w:rsidRPr="008B15A2">
              <w:rPr>
                <w:rFonts w:ascii="Times New Roman" w:hAnsi="Times New Roman" w:cs="Times New Roman"/>
              </w:rPr>
              <w:t>в общем кол</w:t>
            </w:r>
            <w:r w:rsidR="002200AF" w:rsidRPr="008B15A2">
              <w:rPr>
                <w:rFonts w:ascii="Times New Roman" w:hAnsi="Times New Roman" w:cs="Times New Roman"/>
              </w:rPr>
              <w:t>и</w:t>
            </w:r>
            <w:r w:rsidR="002200AF" w:rsidRPr="008B15A2">
              <w:rPr>
                <w:rFonts w:ascii="Times New Roman" w:hAnsi="Times New Roman" w:cs="Times New Roman"/>
              </w:rPr>
              <w:t>честве записей к врачу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val="en-US" w:eastAsia="en-US"/>
              </w:rPr>
              <w:t>55</w:t>
            </w:r>
            <w:r w:rsidRPr="008B15A2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val="en-US" w:eastAsia="en-US"/>
              </w:rPr>
              <w:t>59</w:t>
            </w:r>
            <w:r w:rsidRPr="008B15A2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val="en-US" w:eastAsia="en-US"/>
              </w:rPr>
              <w:t>63</w:t>
            </w:r>
            <w:r w:rsidRPr="008B15A2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9. Доля пациентов, получивших специализ</w:t>
            </w:r>
            <w:r w:rsidRPr="008B15A2">
              <w:rPr>
                <w:rFonts w:ascii="Times New Roman" w:hAnsi="Times New Roman" w:cs="Times New Roman"/>
              </w:rPr>
              <w:t>и</w:t>
            </w:r>
            <w:r w:rsidRPr="008B15A2">
              <w:rPr>
                <w:rFonts w:ascii="Times New Roman" w:hAnsi="Times New Roman" w:cs="Times New Roman"/>
              </w:rPr>
              <w:t>рованную медицинскую помощь в стаци</w:t>
            </w:r>
            <w:r w:rsidRPr="008B15A2">
              <w:rPr>
                <w:rFonts w:ascii="Times New Roman" w:hAnsi="Times New Roman" w:cs="Times New Roman"/>
              </w:rPr>
              <w:t>о</w:t>
            </w:r>
            <w:r w:rsidRPr="008B15A2">
              <w:rPr>
                <w:rFonts w:ascii="Times New Roman" w:hAnsi="Times New Roman" w:cs="Times New Roman"/>
              </w:rPr>
              <w:t>нарных условиях в медицинских организ</w:t>
            </w:r>
            <w:r w:rsidRPr="008B15A2">
              <w:rPr>
                <w:rFonts w:ascii="Times New Roman" w:hAnsi="Times New Roman" w:cs="Times New Roman"/>
              </w:rPr>
              <w:t>а</w:t>
            </w:r>
            <w:r w:rsidRPr="008B15A2">
              <w:rPr>
                <w:rFonts w:ascii="Times New Roman" w:hAnsi="Times New Roman" w:cs="Times New Roman"/>
              </w:rPr>
              <w:t>циях, подведомственных федеральным орг</w:t>
            </w:r>
            <w:r w:rsidRPr="008B15A2">
              <w:rPr>
                <w:rFonts w:ascii="Times New Roman" w:hAnsi="Times New Roman" w:cs="Times New Roman"/>
              </w:rPr>
              <w:t>а</w:t>
            </w:r>
            <w:r w:rsidRPr="008B15A2">
              <w:rPr>
                <w:rFonts w:ascii="Times New Roman" w:hAnsi="Times New Roman" w:cs="Times New Roman"/>
              </w:rPr>
              <w:t>нам исполнительной вл</w:t>
            </w:r>
            <w:r w:rsidRPr="008B15A2">
              <w:rPr>
                <w:rFonts w:ascii="Times New Roman" w:hAnsi="Times New Roman" w:cs="Times New Roman"/>
              </w:rPr>
              <w:t>а</w:t>
            </w:r>
            <w:r w:rsidRPr="008B15A2">
              <w:rPr>
                <w:rFonts w:ascii="Times New Roman" w:hAnsi="Times New Roman" w:cs="Times New Roman"/>
              </w:rPr>
              <w:t>сти, в общем числе пациентов, которым была оказана медици</w:t>
            </w:r>
            <w:r w:rsidRPr="008B15A2">
              <w:rPr>
                <w:rFonts w:ascii="Times New Roman" w:hAnsi="Times New Roman" w:cs="Times New Roman"/>
              </w:rPr>
              <w:t>н</w:t>
            </w:r>
            <w:r w:rsidRPr="008B15A2">
              <w:rPr>
                <w:rFonts w:ascii="Times New Roman" w:hAnsi="Times New Roman" w:cs="Times New Roman"/>
              </w:rPr>
              <w:t>ская помощь в стационарных условиях в рамках территориальной программы обяз</w:t>
            </w:r>
            <w:r w:rsidRPr="008B15A2">
              <w:rPr>
                <w:rFonts w:ascii="Times New Roman" w:hAnsi="Times New Roman" w:cs="Times New Roman"/>
              </w:rPr>
              <w:t>а</w:t>
            </w:r>
            <w:r w:rsidRPr="008B15A2">
              <w:rPr>
                <w:rFonts w:ascii="Times New Roman" w:hAnsi="Times New Roman" w:cs="Times New Roman"/>
              </w:rPr>
              <w:t>тельного медици</w:t>
            </w:r>
            <w:r w:rsidRPr="008B15A2">
              <w:rPr>
                <w:rFonts w:ascii="Times New Roman" w:hAnsi="Times New Roman" w:cs="Times New Roman"/>
              </w:rPr>
              <w:t>н</w:t>
            </w:r>
            <w:r w:rsidRPr="008B15A2">
              <w:rPr>
                <w:rFonts w:ascii="Times New Roman" w:hAnsi="Times New Roman" w:cs="Times New Roman"/>
              </w:rPr>
              <w:t>ского страхования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2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0,4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287FF4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10. </w:t>
            </w:r>
            <w:r w:rsidR="001D2086" w:rsidRPr="008B15A2">
              <w:rPr>
                <w:rFonts w:ascii="Times New Roman" w:hAnsi="Times New Roman" w:cs="Times New Roman"/>
              </w:rPr>
              <w:t>Ч</w:t>
            </w:r>
            <w:r w:rsidR="001D2086" w:rsidRPr="008B15A2">
              <w:rPr>
                <w:rStyle w:val="FontStyle13"/>
                <w:sz w:val="22"/>
                <w:szCs w:val="22"/>
              </w:rPr>
              <w:t>исло лиц, проживающих в сельской м</w:t>
            </w:r>
            <w:r w:rsidR="001D2086" w:rsidRPr="008B15A2">
              <w:rPr>
                <w:rStyle w:val="FontStyle13"/>
                <w:sz w:val="22"/>
                <w:szCs w:val="22"/>
              </w:rPr>
              <w:t>е</w:t>
            </w:r>
            <w:r w:rsidR="001D2086" w:rsidRPr="008B15A2">
              <w:rPr>
                <w:rStyle w:val="FontStyle13"/>
                <w:sz w:val="22"/>
                <w:szCs w:val="22"/>
              </w:rPr>
              <w:lastRenderedPageBreak/>
              <w:t>стности, которым оказана скорая медици</w:t>
            </w:r>
            <w:r w:rsidR="001D2086" w:rsidRPr="008B15A2">
              <w:rPr>
                <w:rStyle w:val="FontStyle13"/>
                <w:sz w:val="22"/>
                <w:szCs w:val="22"/>
              </w:rPr>
              <w:t>н</w:t>
            </w:r>
            <w:r w:rsidR="001D2086" w:rsidRPr="008B15A2">
              <w:rPr>
                <w:rStyle w:val="FontStyle13"/>
                <w:sz w:val="22"/>
                <w:szCs w:val="22"/>
              </w:rPr>
              <w:t>ская помощь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Style w:val="FontStyle13"/>
                <w:sz w:val="22"/>
                <w:szCs w:val="22"/>
              </w:rPr>
              <w:lastRenderedPageBreak/>
              <w:t>на 1000 человек сел</w:t>
            </w:r>
            <w:r w:rsidRPr="008B15A2">
              <w:rPr>
                <w:rStyle w:val="FontStyle13"/>
                <w:sz w:val="22"/>
                <w:szCs w:val="22"/>
              </w:rPr>
              <w:t>ь</w:t>
            </w:r>
            <w:r w:rsidRPr="008B15A2">
              <w:rPr>
                <w:rStyle w:val="FontStyle13"/>
                <w:sz w:val="22"/>
                <w:szCs w:val="22"/>
              </w:rPr>
              <w:t xml:space="preserve">ского </w:t>
            </w:r>
            <w:r w:rsidRPr="008B15A2">
              <w:rPr>
                <w:rStyle w:val="FontStyle13"/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1134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lastRenderedPageBreak/>
              <w:t>182,0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180,0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D96300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11. </w:t>
            </w:r>
            <w:r w:rsidR="002200AF" w:rsidRPr="008B15A2">
              <w:rPr>
                <w:rFonts w:ascii="Times New Roman" w:hAnsi="Times New Roman" w:cs="Times New Roman"/>
              </w:rPr>
              <w:t xml:space="preserve">Доля фельдшерских, </w:t>
            </w:r>
            <w:r w:rsidR="001D2086" w:rsidRPr="008B15A2">
              <w:rPr>
                <w:rFonts w:ascii="Times New Roman" w:hAnsi="Times New Roman" w:cs="Times New Roman"/>
              </w:rPr>
              <w:t>фельдшерско-аку</w:t>
            </w:r>
            <w:r>
              <w:rPr>
                <w:rFonts w:ascii="Times New Roman" w:hAnsi="Times New Roman" w:cs="Times New Roman"/>
              </w:rPr>
              <w:t>-</w:t>
            </w:r>
            <w:r w:rsidR="001D2086" w:rsidRPr="008B15A2">
              <w:rPr>
                <w:rFonts w:ascii="Times New Roman" w:hAnsi="Times New Roman" w:cs="Times New Roman"/>
              </w:rPr>
              <w:t>шерских пунктов, находящихся в ав</w:t>
            </w:r>
            <w:r w:rsidR="001D2086" w:rsidRPr="008B15A2">
              <w:rPr>
                <w:rFonts w:ascii="Times New Roman" w:hAnsi="Times New Roman" w:cs="Times New Roman"/>
              </w:rPr>
              <w:t>а</w:t>
            </w:r>
            <w:r w:rsidR="001D2086" w:rsidRPr="008B15A2">
              <w:rPr>
                <w:rFonts w:ascii="Times New Roman" w:hAnsi="Times New Roman" w:cs="Times New Roman"/>
              </w:rPr>
              <w:t>рийном состоянии и требующих капитального р</w:t>
            </w:r>
            <w:r w:rsidR="001D2086" w:rsidRPr="008B15A2">
              <w:rPr>
                <w:rFonts w:ascii="Times New Roman" w:hAnsi="Times New Roman" w:cs="Times New Roman"/>
              </w:rPr>
              <w:t>е</w:t>
            </w:r>
            <w:r w:rsidR="001D2086" w:rsidRPr="008B15A2">
              <w:rPr>
                <w:rFonts w:ascii="Times New Roman" w:hAnsi="Times New Roman" w:cs="Times New Roman"/>
              </w:rPr>
              <w:t>монта, в общем количестве фельдше</w:t>
            </w:r>
            <w:r w:rsidR="001D2086" w:rsidRPr="008B15A2">
              <w:rPr>
                <w:rFonts w:ascii="Times New Roman" w:hAnsi="Times New Roman" w:cs="Times New Roman"/>
              </w:rPr>
              <w:t>р</w:t>
            </w:r>
            <w:r w:rsidR="002200AF" w:rsidRPr="008B15A2">
              <w:rPr>
                <w:rFonts w:ascii="Times New Roman" w:hAnsi="Times New Roman" w:cs="Times New Roman"/>
              </w:rPr>
              <w:t xml:space="preserve">ских, </w:t>
            </w:r>
            <w:r w:rsidR="001D2086" w:rsidRPr="008B15A2">
              <w:rPr>
                <w:rFonts w:ascii="Times New Roman" w:hAnsi="Times New Roman" w:cs="Times New Roman"/>
              </w:rPr>
              <w:t>фельдшерско-акушерских пунктов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3,0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12. </w:t>
            </w:r>
            <w:r w:rsidRPr="008B15A2">
              <w:rPr>
                <w:rStyle w:val="FontStyle13"/>
                <w:sz w:val="22"/>
                <w:szCs w:val="22"/>
              </w:rPr>
              <w:t>Доля посещений выездной патр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>нажной службой на дому для оказания паллиативной медицинской помощи взрослому населению в общем количестве посещений по палли</w:t>
            </w:r>
            <w:r w:rsidRPr="008B15A2">
              <w:rPr>
                <w:rStyle w:val="FontStyle13"/>
                <w:sz w:val="22"/>
                <w:szCs w:val="22"/>
              </w:rPr>
              <w:t>а</w:t>
            </w:r>
            <w:r w:rsidRPr="008B15A2">
              <w:rPr>
                <w:rStyle w:val="FontStyle13"/>
                <w:sz w:val="22"/>
                <w:szCs w:val="22"/>
              </w:rPr>
              <w:t>тивной медицинской помощи взрослому н</w:t>
            </w:r>
            <w:r w:rsidRPr="008B15A2">
              <w:rPr>
                <w:rStyle w:val="FontStyle13"/>
                <w:sz w:val="22"/>
                <w:szCs w:val="22"/>
              </w:rPr>
              <w:t>а</w:t>
            </w:r>
            <w:r w:rsidRPr="008B15A2">
              <w:rPr>
                <w:rStyle w:val="FontStyle13"/>
                <w:sz w:val="22"/>
                <w:szCs w:val="22"/>
              </w:rPr>
              <w:t>сел</w:t>
            </w:r>
            <w:r w:rsidRPr="008B15A2">
              <w:rPr>
                <w:rStyle w:val="FontStyle13"/>
                <w:sz w:val="22"/>
                <w:szCs w:val="22"/>
              </w:rPr>
              <w:t>е</w:t>
            </w:r>
            <w:r w:rsidRPr="008B15A2">
              <w:rPr>
                <w:rStyle w:val="FontStyle13"/>
                <w:sz w:val="22"/>
                <w:szCs w:val="22"/>
              </w:rPr>
              <w:t>нию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25,0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25,0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25,0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</w:tcPr>
          <w:p w:rsidR="001D2086" w:rsidRPr="008B15A2" w:rsidRDefault="00287FF4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13. </w:t>
            </w:r>
            <w:r w:rsidR="001D2086" w:rsidRPr="008B15A2">
              <w:rPr>
                <w:rFonts w:ascii="Times New Roman" w:hAnsi="Times New Roman" w:cs="Times New Roman"/>
              </w:rPr>
              <w:t>Число пациентов, получивших палли</w:t>
            </w:r>
            <w:r w:rsidR="001D2086" w:rsidRPr="008B15A2">
              <w:rPr>
                <w:rFonts w:ascii="Times New Roman" w:hAnsi="Times New Roman" w:cs="Times New Roman"/>
              </w:rPr>
              <w:t>а</w:t>
            </w:r>
            <w:r w:rsidR="001D2086" w:rsidRPr="008B15A2">
              <w:rPr>
                <w:rFonts w:ascii="Times New Roman" w:hAnsi="Times New Roman" w:cs="Times New Roman"/>
              </w:rPr>
              <w:t>тивную медицинскую помощь по месту ж</w:t>
            </w:r>
            <w:r w:rsidR="001D2086" w:rsidRPr="008B15A2">
              <w:rPr>
                <w:rFonts w:ascii="Times New Roman" w:hAnsi="Times New Roman" w:cs="Times New Roman"/>
              </w:rPr>
              <w:t>и</w:t>
            </w:r>
            <w:r w:rsidR="001D2086" w:rsidRPr="008B15A2">
              <w:rPr>
                <w:rFonts w:ascii="Times New Roman" w:hAnsi="Times New Roman" w:cs="Times New Roman"/>
              </w:rPr>
              <w:t xml:space="preserve">тельства,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6000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6000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6000</w:t>
            </w:r>
          </w:p>
        </w:tc>
      </w:tr>
      <w:tr w:rsidR="00F93747" w:rsidRPr="008B15A2" w:rsidTr="00F93747">
        <w:trPr>
          <w:trHeight w:val="227"/>
        </w:trPr>
        <w:tc>
          <w:tcPr>
            <w:tcW w:w="4395" w:type="dxa"/>
          </w:tcPr>
          <w:p w:rsidR="00F93747" w:rsidRPr="008B15A2" w:rsidRDefault="00F93747" w:rsidP="00F93747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  <w:r w:rsidRPr="008B15A2">
              <w:rPr>
                <w:rFonts w:ascii="Times New Roman" w:hAnsi="Times New Roman" w:cs="Times New Roman"/>
              </w:rPr>
              <w:t xml:space="preserve"> на дому</w:t>
            </w:r>
          </w:p>
        </w:tc>
        <w:tc>
          <w:tcPr>
            <w:tcW w:w="2977" w:type="dxa"/>
          </w:tcPr>
          <w:p w:rsidR="00F93747" w:rsidRPr="008B15A2" w:rsidRDefault="00F93747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93747" w:rsidRPr="008B15A2" w:rsidRDefault="00F93747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6000</w:t>
            </w:r>
          </w:p>
        </w:tc>
        <w:tc>
          <w:tcPr>
            <w:tcW w:w="992" w:type="dxa"/>
          </w:tcPr>
          <w:p w:rsidR="00F93747" w:rsidRPr="008B15A2" w:rsidRDefault="00F93747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6000</w:t>
            </w:r>
          </w:p>
        </w:tc>
        <w:tc>
          <w:tcPr>
            <w:tcW w:w="992" w:type="dxa"/>
          </w:tcPr>
          <w:p w:rsidR="00F93747" w:rsidRPr="008B15A2" w:rsidRDefault="00F93747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6000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14. Число пациентов, которым оказана па</w:t>
            </w:r>
            <w:r w:rsidRPr="008B15A2">
              <w:rPr>
                <w:rFonts w:ascii="Times New Roman" w:hAnsi="Times New Roman" w:cs="Times New Roman"/>
              </w:rPr>
              <w:t>л</w:t>
            </w:r>
            <w:r w:rsidRPr="008B15A2">
              <w:rPr>
                <w:rFonts w:ascii="Times New Roman" w:hAnsi="Times New Roman" w:cs="Times New Roman"/>
              </w:rPr>
              <w:t>лиативная медицинская помощь по м</w:t>
            </w:r>
            <w:r w:rsidRPr="008B15A2">
              <w:rPr>
                <w:rFonts w:ascii="Times New Roman" w:hAnsi="Times New Roman" w:cs="Times New Roman"/>
              </w:rPr>
              <w:t>е</w:t>
            </w:r>
            <w:r w:rsidRPr="008B15A2">
              <w:rPr>
                <w:rFonts w:ascii="Times New Roman" w:hAnsi="Times New Roman" w:cs="Times New Roman"/>
              </w:rPr>
              <w:t>сту их фактического пребывания за пределами субъекта Российской Федерации, на терр</w:t>
            </w:r>
            <w:r w:rsidRPr="008B15A2">
              <w:rPr>
                <w:rFonts w:ascii="Times New Roman" w:hAnsi="Times New Roman" w:cs="Times New Roman"/>
              </w:rPr>
              <w:t>и</w:t>
            </w:r>
            <w:r w:rsidRPr="008B15A2">
              <w:rPr>
                <w:rFonts w:ascii="Times New Roman" w:hAnsi="Times New Roman" w:cs="Times New Roman"/>
              </w:rPr>
              <w:t>тории которого указанные пациенты зарег</w:t>
            </w:r>
            <w:r w:rsidRPr="008B15A2">
              <w:rPr>
                <w:rFonts w:ascii="Times New Roman" w:hAnsi="Times New Roman" w:cs="Times New Roman"/>
              </w:rPr>
              <w:t>и</w:t>
            </w:r>
            <w:r w:rsidRPr="008B15A2">
              <w:rPr>
                <w:rFonts w:ascii="Times New Roman" w:hAnsi="Times New Roman" w:cs="Times New Roman"/>
              </w:rPr>
              <w:t>стрированы по месту жительства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B15A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B15A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widowControl w:val="0"/>
              <w:autoSpaceDE w:val="0"/>
              <w:autoSpaceDN w:val="0"/>
              <w:spacing w:after="0" w:line="228" w:lineRule="auto"/>
              <w:contextualSpacing/>
              <w:jc w:val="both"/>
              <w:rPr>
                <w:rFonts w:ascii="Times New Roman" w:hAnsi="Times New Roman"/>
              </w:rPr>
            </w:pPr>
            <w:r w:rsidRPr="008B15A2">
              <w:rPr>
                <w:rFonts w:ascii="Times New Roman" w:eastAsia="Times New Roman" w:hAnsi="Times New Roman"/>
                <w:lang w:eastAsia="ru-RU"/>
              </w:rPr>
              <w:t xml:space="preserve">15. </w:t>
            </w:r>
            <w:r w:rsidRPr="008B15A2">
              <w:rPr>
                <w:rStyle w:val="FontStyle13"/>
                <w:sz w:val="22"/>
                <w:szCs w:val="22"/>
              </w:rPr>
              <w:t>Доля женщин, которым проведено экс</w:t>
            </w:r>
            <w:r w:rsidRPr="008B15A2">
              <w:rPr>
                <w:rStyle w:val="FontStyle13"/>
                <w:sz w:val="22"/>
                <w:szCs w:val="22"/>
              </w:rPr>
              <w:t>т</w:t>
            </w:r>
            <w:r w:rsidRPr="008B15A2">
              <w:rPr>
                <w:rStyle w:val="FontStyle13"/>
                <w:sz w:val="22"/>
                <w:szCs w:val="22"/>
              </w:rPr>
              <w:t>ракорпоральное оплод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>творение в общем количестве женщин с беспл</w:t>
            </w:r>
            <w:r w:rsidRPr="008B15A2">
              <w:rPr>
                <w:rStyle w:val="FontStyle13"/>
                <w:sz w:val="22"/>
                <w:szCs w:val="22"/>
              </w:rPr>
              <w:t>о</w:t>
            </w:r>
            <w:r w:rsidRPr="008B15A2">
              <w:rPr>
                <w:rStyle w:val="FontStyle13"/>
                <w:sz w:val="22"/>
                <w:szCs w:val="22"/>
              </w:rPr>
              <w:t>дием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28,0</w:t>
            </w:r>
          </w:p>
        </w:tc>
      </w:tr>
      <w:tr w:rsidR="001D2086" w:rsidRPr="008B15A2" w:rsidTr="00D96300"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138" w:rsidRPr="008B15A2" w:rsidRDefault="00D14138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6300" w:rsidRDefault="001D2086" w:rsidP="00D9630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A2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значения критериев оценки эффективности деятельности</w:t>
            </w:r>
          </w:p>
          <w:p w:rsidR="001D2086" w:rsidRDefault="001D2086" w:rsidP="00D9630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A2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медицинских организаций</w:t>
            </w:r>
          </w:p>
          <w:p w:rsidR="00D96300" w:rsidRPr="008B15A2" w:rsidRDefault="00D96300" w:rsidP="001F1B8B">
            <w:pPr>
              <w:pStyle w:val="ConsPlusNormal"/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Наименование показателя</w:t>
            </w:r>
          </w:p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</w:rPr>
              <w:t>Целевой показатель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  <w:vMerge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2020</w:t>
            </w:r>
          </w:p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2021</w:t>
            </w:r>
          </w:p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2022</w:t>
            </w:r>
          </w:p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B15A2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</w:tr>
      <w:tr w:rsidR="001D2086" w:rsidRPr="008B15A2" w:rsidTr="00D96300">
        <w:trPr>
          <w:trHeight w:val="286"/>
        </w:trPr>
        <w:tc>
          <w:tcPr>
            <w:tcW w:w="4395" w:type="dxa"/>
            <w:tcBorders>
              <w:top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Эффективность деятельности медици</w:t>
            </w:r>
            <w:r w:rsidRPr="008B15A2">
              <w:rPr>
                <w:rFonts w:ascii="Times New Roman" w:hAnsi="Times New Roman" w:cs="Times New Roman"/>
              </w:rPr>
              <w:t>н</w:t>
            </w:r>
            <w:r w:rsidRPr="008B15A2">
              <w:rPr>
                <w:rFonts w:ascii="Times New Roman" w:hAnsi="Times New Roman" w:cs="Times New Roman"/>
              </w:rPr>
              <w:t>ских организаций на основе оце</w:t>
            </w:r>
            <w:r w:rsidRPr="008B15A2">
              <w:rPr>
                <w:rFonts w:ascii="Times New Roman" w:hAnsi="Times New Roman" w:cs="Times New Roman"/>
              </w:rPr>
              <w:t>н</w:t>
            </w:r>
            <w:r w:rsidRPr="008B15A2">
              <w:rPr>
                <w:rFonts w:ascii="Times New Roman" w:hAnsi="Times New Roman" w:cs="Times New Roman"/>
              </w:rPr>
              <w:t>ки: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коэффициент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0,96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0,96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0,96</w:t>
            </w:r>
          </w:p>
        </w:tc>
      </w:tr>
      <w:tr w:rsidR="001D2086" w:rsidRPr="008B15A2" w:rsidTr="00D96300">
        <w:trPr>
          <w:trHeight w:val="268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выполнения функции врачебной дол</w:t>
            </w:r>
            <w:r w:rsidRPr="008B15A2">
              <w:rPr>
                <w:rFonts w:ascii="Times New Roman" w:hAnsi="Times New Roman" w:cs="Times New Roman"/>
              </w:rPr>
              <w:t>ж</w:t>
            </w:r>
            <w:r w:rsidRPr="008B15A2">
              <w:rPr>
                <w:rFonts w:ascii="Times New Roman" w:hAnsi="Times New Roman" w:cs="Times New Roman"/>
              </w:rPr>
              <w:t xml:space="preserve">ности, 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0,96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0,96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0,96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8B15A2">
              <w:rPr>
                <w:rFonts w:ascii="Times New Roman" w:hAnsi="Times New Roman" w:cs="Times New Roman"/>
              </w:rPr>
              <w:t>расположенных</w:t>
            </w:r>
            <w:proofErr w:type="gramEnd"/>
            <w:r w:rsidRPr="008B15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в городской местности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0,96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0,96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0,96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в сельской местности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0,96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0,96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0,96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показателей использования коечного фонда, 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1,0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8B15A2">
              <w:rPr>
                <w:rFonts w:ascii="Times New Roman" w:hAnsi="Times New Roman" w:cs="Times New Roman"/>
              </w:rPr>
              <w:t>расположенных</w:t>
            </w:r>
            <w:proofErr w:type="gramEnd"/>
            <w:r w:rsidRPr="008B15A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в городской местности</w:t>
            </w:r>
          </w:p>
        </w:tc>
        <w:tc>
          <w:tcPr>
            <w:tcW w:w="2977" w:type="dxa"/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1,0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B15A2">
              <w:rPr>
                <w:rFonts w:ascii="Times New Roman" w:hAnsi="Times New Roman" w:cs="Times New Roman"/>
              </w:rPr>
              <w:t>в сельской местности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pStyle w:val="ConsPlusNormal"/>
              <w:spacing w:line="228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2086" w:rsidRPr="008B15A2" w:rsidRDefault="001D2086" w:rsidP="00D96300">
            <w:pPr>
              <w:spacing w:after="0" w:line="228" w:lineRule="auto"/>
              <w:contextualSpacing/>
              <w:jc w:val="center"/>
            </w:pPr>
            <w:r w:rsidRPr="008B15A2">
              <w:rPr>
                <w:rFonts w:ascii="Times New Roman" w:hAnsi="Times New Roman"/>
              </w:rPr>
              <w:t>1,0</w:t>
            </w:r>
          </w:p>
        </w:tc>
      </w:tr>
      <w:tr w:rsidR="001D2086" w:rsidRPr="008B15A2" w:rsidTr="00D96300">
        <w:trPr>
          <w:trHeight w:val="20"/>
        </w:trPr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049F" w:rsidRPr="008B15A2" w:rsidRDefault="0076049F" w:rsidP="001F1B8B">
            <w:pPr>
              <w:pStyle w:val="ConsPlusNormal"/>
              <w:spacing w:line="0" w:lineRule="atLeast"/>
              <w:contextualSpacing/>
              <w:jc w:val="center"/>
              <w:rPr>
                <w:rStyle w:val="FontStyle13"/>
                <w:b/>
                <w:sz w:val="24"/>
                <w:szCs w:val="24"/>
              </w:rPr>
            </w:pPr>
          </w:p>
          <w:p w:rsidR="001D2086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Style w:val="FontStyle13"/>
                <w:b/>
                <w:sz w:val="24"/>
                <w:szCs w:val="24"/>
              </w:rPr>
            </w:pPr>
            <w:r w:rsidRPr="008B15A2">
              <w:rPr>
                <w:rStyle w:val="FontStyle13"/>
                <w:b/>
                <w:sz w:val="24"/>
                <w:szCs w:val="24"/>
              </w:rPr>
              <w:t>Критерии доступности медицинской помощи, оказываемой медицинскими организациями, подв</w:t>
            </w:r>
            <w:r w:rsidRPr="008B15A2">
              <w:rPr>
                <w:rStyle w:val="FontStyle13"/>
                <w:b/>
                <w:sz w:val="24"/>
                <w:szCs w:val="24"/>
              </w:rPr>
              <w:t>е</w:t>
            </w:r>
            <w:r w:rsidRPr="008B15A2">
              <w:rPr>
                <w:rStyle w:val="FontStyle13"/>
                <w:b/>
                <w:sz w:val="24"/>
                <w:szCs w:val="24"/>
              </w:rPr>
              <w:t>домственными федеральны</w:t>
            </w:r>
            <w:r w:rsidR="003C745A" w:rsidRPr="008B15A2">
              <w:rPr>
                <w:rStyle w:val="FontStyle13"/>
                <w:b/>
                <w:sz w:val="24"/>
                <w:szCs w:val="24"/>
              </w:rPr>
              <w:t>м органам исполнительной власти</w:t>
            </w:r>
          </w:p>
          <w:p w:rsidR="00D96300" w:rsidRPr="008B15A2" w:rsidRDefault="00D96300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  <w:vMerge w:val="restart"/>
            <w:tcBorders>
              <w:top w:val="single" w:sz="4" w:space="0" w:color="auto"/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B15A2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B15A2">
              <w:rPr>
                <w:rFonts w:ascii="Times New Roman" w:hAnsi="Times New Roman" w:cs="Times New Roman"/>
                <w:szCs w:val="24"/>
              </w:rPr>
              <w:t>Единица измерения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Style w:val="FontStyle13"/>
                <w:sz w:val="22"/>
                <w:szCs w:val="24"/>
              </w:rPr>
            </w:pPr>
            <w:r w:rsidRPr="008B15A2">
              <w:rPr>
                <w:rFonts w:ascii="Times New Roman" w:hAnsi="Times New Roman" w:cs="Times New Roman"/>
                <w:szCs w:val="24"/>
              </w:rPr>
              <w:t>Целевой показатель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  <w:vMerge/>
            <w:tcBorders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 w:rsidRPr="008B15A2">
              <w:rPr>
                <w:rFonts w:ascii="Times New Roman" w:hAnsi="Times New Roman" w:cs="Times New Roman"/>
                <w:szCs w:val="24"/>
                <w:lang w:eastAsia="en-US"/>
              </w:rPr>
              <w:t>2020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B15A2">
              <w:rPr>
                <w:rFonts w:ascii="Times New Roman" w:hAnsi="Times New Roman" w:cs="Times New Roman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 w:rsidRPr="008B15A2">
              <w:rPr>
                <w:rFonts w:ascii="Times New Roman" w:hAnsi="Times New Roman" w:cs="Times New Roman"/>
                <w:szCs w:val="24"/>
                <w:lang w:eastAsia="en-US"/>
              </w:rPr>
              <w:t>2021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B15A2">
              <w:rPr>
                <w:rFonts w:ascii="Times New Roman" w:hAnsi="Times New Roman" w:cs="Times New Roman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 w:rsidRPr="008B15A2">
              <w:rPr>
                <w:rFonts w:ascii="Times New Roman" w:hAnsi="Times New Roman" w:cs="Times New Roman"/>
                <w:szCs w:val="24"/>
                <w:lang w:eastAsia="en-US"/>
              </w:rPr>
              <w:t>2022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B15A2">
              <w:rPr>
                <w:rFonts w:ascii="Times New Roman" w:hAnsi="Times New Roman" w:cs="Times New Roman"/>
                <w:szCs w:val="24"/>
                <w:lang w:eastAsia="en-US"/>
              </w:rPr>
              <w:t>год</w:t>
            </w:r>
          </w:p>
        </w:tc>
      </w:tr>
    </w:tbl>
    <w:p w:rsidR="00D96300" w:rsidRPr="00D96300" w:rsidRDefault="00D96300" w:rsidP="00D96300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395"/>
        <w:gridCol w:w="2977"/>
        <w:gridCol w:w="1134"/>
        <w:gridCol w:w="992"/>
        <w:gridCol w:w="992"/>
      </w:tblGrid>
      <w:tr w:rsidR="00D96300" w:rsidRPr="008B15A2" w:rsidTr="00D96300">
        <w:trPr>
          <w:trHeight w:val="20"/>
          <w:tblHeader/>
        </w:trPr>
        <w:tc>
          <w:tcPr>
            <w:tcW w:w="4395" w:type="dxa"/>
          </w:tcPr>
          <w:p w:rsidR="00D96300" w:rsidRPr="008B15A2" w:rsidRDefault="00D96300" w:rsidP="00D96300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77" w:type="dxa"/>
          </w:tcPr>
          <w:p w:rsidR="00D96300" w:rsidRPr="008B15A2" w:rsidRDefault="00D96300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6300" w:rsidRPr="008B15A2" w:rsidRDefault="00D96300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6300" w:rsidRPr="008B15A2" w:rsidRDefault="00D96300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6300" w:rsidRPr="008B15A2" w:rsidRDefault="00D96300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5</w:t>
            </w:r>
          </w:p>
        </w:tc>
      </w:tr>
      <w:tr w:rsidR="001D2086" w:rsidRPr="008B15A2" w:rsidTr="00D96300">
        <w:trPr>
          <w:trHeight w:val="20"/>
        </w:trPr>
        <w:tc>
          <w:tcPr>
            <w:tcW w:w="4395" w:type="dxa"/>
            <w:tcBorders>
              <w:top w:val="single" w:sz="4" w:space="0" w:color="auto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B15A2">
              <w:rPr>
                <w:rFonts w:ascii="Times New Roman" w:hAnsi="Times New Roman" w:cs="Times New Roman"/>
                <w:szCs w:val="24"/>
              </w:rPr>
              <w:t>1. Доля объема специализированной, в том числе высокотехнологичной, мед</w:t>
            </w:r>
            <w:r w:rsidRPr="008B15A2">
              <w:rPr>
                <w:rFonts w:ascii="Times New Roman" w:hAnsi="Times New Roman" w:cs="Times New Roman"/>
                <w:szCs w:val="24"/>
              </w:rPr>
              <w:t>и</w:t>
            </w:r>
            <w:r w:rsidRPr="008B15A2">
              <w:rPr>
                <w:rFonts w:ascii="Times New Roman" w:hAnsi="Times New Roman" w:cs="Times New Roman"/>
                <w:szCs w:val="24"/>
              </w:rPr>
              <w:t>цинской помощи, оказанной гражданам, прожива</w:t>
            </w:r>
            <w:r w:rsidRPr="008B15A2">
              <w:rPr>
                <w:rFonts w:ascii="Times New Roman" w:hAnsi="Times New Roman" w:cs="Times New Roman"/>
                <w:szCs w:val="24"/>
              </w:rPr>
              <w:t>ю</w:t>
            </w:r>
            <w:r w:rsidRPr="008B15A2">
              <w:rPr>
                <w:rFonts w:ascii="Times New Roman" w:hAnsi="Times New Roman" w:cs="Times New Roman"/>
                <w:szCs w:val="24"/>
              </w:rPr>
              <w:t>щим за пределами субъекта Российской Ф</w:t>
            </w:r>
            <w:r w:rsidRPr="008B15A2">
              <w:rPr>
                <w:rFonts w:ascii="Times New Roman" w:hAnsi="Times New Roman" w:cs="Times New Roman"/>
                <w:szCs w:val="24"/>
              </w:rPr>
              <w:t>е</w:t>
            </w:r>
            <w:r w:rsidRPr="008B15A2">
              <w:rPr>
                <w:rFonts w:ascii="Times New Roman" w:hAnsi="Times New Roman" w:cs="Times New Roman"/>
                <w:szCs w:val="24"/>
              </w:rPr>
              <w:t>дерации, в котором расположена медици</w:t>
            </w:r>
            <w:r w:rsidRPr="008B15A2">
              <w:rPr>
                <w:rFonts w:ascii="Times New Roman" w:hAnsi="Times New Roman" w:cs="Times New Roman"/>
                <w:szCs w:val="24"/>
              </w:rPr>
              <w:t>н</w:t>
            </w:r>
            <w:r w:rsidRPr="008B15A2">
              <w:rPr>
                <w:rFonts w:ascii="Times New Roman" w:hAnsi="Times New Roman" w:cs="Times New Roman"/>
                <w:szCs w:val="24"/>
              </w:rPr>
              <w:lastRenderedPageBreak/>
              <w:t>ская организация, подведомственная фед</w:t>
            </w:r>
            <w:r w:rsidRPr="008B15A2">
              <w:rPr>
                <w:rFonts w:ascii="Times New Roman" w:hAnsi="Times New Roman" w:cs="Times New Roman"/>
                <w:szCs w:val="24"/>
              </w:rPr>
              <w:t>е</w:t>
            </w:r>
            <w:r w:rsidRPr="008B15A2">
              <w:rPr>
                <w:rFonts w:ascii="Times New Roman" w:hAnsi="Times New Roman" w:cs="Times New Roman"/>
                <w:szCs w:val="24"/>
              </w:rPr>
              <w:t>ральному органу исполнительной вл</w:t>
            </w:r>
            <w:r w:rsidRPr="008B15A2">
              <w:rPr>
                <w:rFonts w:ascii="Times New Roman" w:hAnsi="Times New Roman" w:cs="Times New Roman"/>
                <w:szCs w:val="24"/>
              </w:rPr>
              <w:t>а</w:t>
            </w:r>
            <w:r w:rsidRPr="008B15A2">
              <w:rPr>
                <w:rFonts w:ascii="Times New Roman" w:hAnsi="Times New Roman" w:cs="Times New Roman"/>
                <w:szCs w:val="24"/>
              </w:rPr>
              <w:t>сти, в общем объеме медицинской помощи, ок</w:t>
            </w:r>
            <w:r w:rsidRPr="008B15A2">
              <w:rPr>
                <w:rFonts w:ascii="Times New Roman" w:hAnsi="Times New Roman" w:cs="Times New Roman"/>
                <w:szCs w:val="24"/>
              </w:rPr>
              <w:t>а</w:t>
            </w:r>
            <w:r w:rsidRPr="008B15A2">
              <w:rPr>
                <w:rFonts w:ascii="Times New Roman" w:hAnsi="Times New Roman" w:cs="Times New Roman"/>
                <w:szCs w:val="24"/>
              </w:rPr>
              <w:t>занной этой медицинской организацией (за исключ</w:t>
            </w:r>
            <w:r w:rsidRPr="008B15A2">
              <w:rPr>
                <w:rFonts w:ascii="Times New Roman" w:hAnsi="Times New Roman" w:cs="Times New Roman"/>
                <w:szCs w:val="24"/>
              </w:rPr>
              <w:t>е</w:t>
            </w:r>
            <w:r w:rsidRPr="008B15A2">
              <w:rPr>
                <w:rFonts w:ascii="Times New Roman" w:hAnsi="Times New Roman" w:cs="Times New Roman"/>
                <w:szCs w:val="24"/>
              </w:rPr>
              <w:t>нием медицинских организаций, имеющих пр</w:t>
            </w:r>
            <w:r w:rsidRPr="008B15A2">
              <w:rPr>
                <w:rFonts w:ascii="Times New Roman" w:hAnsi="Times New Roman" w:cs="Times New Roman"/>
                <w:szCs w:val="24"/>
              </w:rPr>
              <w:t>и</w:t>
            </w:r>
            <w:r w:rsidRPr="008B15A2">
              <w:rPr>
                <w:rFonts w:ascii="Times New Roman" w:hAnsi="Times New Roman" w:cs="Times New Roman"/>
                <w:szCs w:val="24"/>
              </w:rPr>
              <w:t>крепленное население)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B15A2">
              <w:rPr>
                <w:rFonts w:ascii="Times New Roman" w:hAnsi="Times New Roman" w:cs="Times New Roman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Style w:val="FontStyle13"/>
                <w:sz w:val="22"/>
                <w:szCs w:val="24"/>
              </w:rPr>
            </w:pPr>
            <w:r w:rsidRPr="008B15A2">
              <w:rPr>
                <w:rStyle w:val="FontStyle13"/>
                <w:sz w:val="22"/>
                <w:szCs w:val="24"/>
              </w:rPr>
              <w:t>не м</w:t>
            </w:r>
            <w:r w:rsidRPr="008B15A2">
              <w:rPr>
                <w:rStyle w:val="FontStyle13"/>
                <w:sz w:val="22"/>
                <w:szCs w:val="24"/>
              </w:rPr>
              <w:t>е</w:t>
            </w:r>
            <w:r w:rsidRPr="008B15A2">
              <w:rPr>
                <w:rStyle w:val="FontStyle13"/>
                <w:sz w:val="22"/>
                <w:szCs w:val="24"/>
              </w:rPr>
              <w:t xml:space="preserve">нее 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B15A2">
              <w:rPr>
                <w:rStyle w:val="FontStyle13"/>
                <w:sz w:val="22"/>
                <w:szCs w:val="24"/>
              </w:rPr>
              <w:t>50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B15A2">
              <w:rPr>
                <w:rStyle w:val="FontStyle13"/>
                <w:sz w:val="22"/>
                <w:szCs w:val="24"/>
              </w:rPr>
              <w:t>не м</w:t>
            </w:r>
            <w:r w:rsidRPr="008B15A2">
              <w:rPr>
                <w:rStyle w:val="FontStyle13"/>
                <w:sz w:val="22"/>
                <w:szCs w:val="24"/>
              </w:rPr>
              <w:t>е</w:t>
            </w:r>
            <w:r w:rsidRPr="008B15A2">
              <w:rPr>
                <w:rStyle w:val="FontStyle13"/>
                <w:sz w:val="22"/>
                <w:szCs w:val="24"/>
              </w:rPr>
              <w:t>нее 50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8B15A2">
              <w:rPr>
                <w:rStyle w:val="FontStyle13"/>
                <w:sz w:val="22"/>
                <w:szCs w:val="24"/>
              </w:rPr>
              <w:t>не м</w:t>
            </w:r>
            <w:r w:rsidRPr="008B15A2">
              <w:rPr>
                <w:rStyle w:val="FontStyle13"/>
                <w:sz w:val="22"/>
                <w:szCs w:val="24"/>
              </w:rPr>
              <w:t>е</w:t>
            </w:r>
            <w:r w:rsidRPr="008B15A2">
              <w:rPr>
                <w:rStyle w:val="FontStyle13"/>
                <w:sz w:val="22"/>
                <w:szCs w:val="24"/>
              </w:rPr>
              <w:t>нее 50</w:t>
            </w:r>
          </w:p>
          <w:p w:rsidR="001D2086" w:rsidRPr="008B15A2" w:rsidRDefault="001D2086" w:rsidP="001F1B8B">
            <w:pPr>
              <w:spacing w:after="0" w:line="0" w:lineRule="atLeast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1D2086" w:rsidRPr="008B15A2" w:rsidTr="00D96300">
        <w:trPr>
          <w:trHeight w:val="37"/>
        </w:trPr>
        <w:tc>
          <w:tcPr>
            <w:tcW w:w="4395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8B15A2">
              <w:rPr>
                <w:rFonts w:ascii="Times New Roman" w:hAnsi="Times New Roman" w:cs="Times New Roman"/>
                <w:szCs w:val="24"/>
              </w:rPr>
              <w:lastRenderedPageBreak/>
              <w:t>2. Доля доходов за счет средств обязательн</w:t>
            </w:r>
            <w:r w:rsidRPr="008B15A2">
              <w:rPr>
                <w:rFonts w:ascii="Times New Roman" w:hAnsi="Times New Roman" w:cs="Times New Roman"/>
                <w:szCs w:val="24"/>
              </w:rPr>
              <w:t>о</w:t>
            </w:r>
            <w:r w:rsidRPr="008B15A2">
              <w:rPr>
                <w:rFonts w:ascii="Times New Roman" w:hAnsi="Times New Roman" w:cs="Times New Roman"/>
                <w:szCs w:val="24"/>
              </w:rPr>
              <w:t>го медицинского страхования в общем об</w:t>
            </w:r>
            <w:r w:rsidRPr="008B15A2">
              <w:rPr>
                <w:rFonts w:ascii="Times New Roman" w:hAnsi="Times New Roman" w:cs="Times New Roman"/>
                <w:szCs w:val="24"/>
              </w:rPr>
              <w:t>ъ</w:t>
            </w:r>
            <w:r w:rsidRPr="008B15A2">
              <w:rPr>
                <w:rFonts w:ascii="Times New Roman" w:hAnsi="Times New Roman" w:cs="Times New Roman"/>
                <w:szCs w:val="24"/>
              </w:rPr>
              <w:t>еме доходов медицинской организации, по</w:t>
            </w:r>
            <w:r w:rsidRPr="008B15A2">
              <w:rPr>
                <w:rFonts w:ascii="Times New Roman" w:hAnsi="Times New Roman" w:cs="Times New Roman"/>
                <w:szCs w:val="24"/>
              </w:rPr>
              <w:t>д</w:t>
            </w:r>
            <w:r w:rsidRPr="008B15A2">
              <w:rPr>
                <w:rFonts w:ascii="Times New Roman" w:hAnsi="Times New Roman" w:cs="Times New Roman"/>
                <w:szCs w:val="24"/>
              </w:rPr>
              <w:t>ведомственной федеральному органу испо</w:t>
            </w:r>
            <w:r w:rsidRPr="008B15A2">
              <w:rPr>
                <w:rFonts w:ascii="Times New Roman" w:hAnsi="Times New Roman" w:cs="Times New Roman"/>
                <w:szCs w:val="24"/>
              </w:rPr>
              <w:t>л</w:t>
            </w:r>
            <w:r w:rsidRPr="008B15A2">
              <w:rPr>
                <w:rFonts w:ascii="Times New Roman" w:hAnsi="Times New Roman" w:cs="Times New Roman"/>
                <w:szCs w:val="24"/>
              </w:rPr>
              <w:t>нительной власти (целевое значение для м</w:t>
            </w:r>
            <w:r w:rsidRPr="008B15A2">
              <w:rPr>
                <w:rFonts w:ascii="Times New Roman" w:hAnsi="Times New Roman" w:cs="Times New Roman"/>
                <w:szCs w:val="24"/>
              </w:rPr>
              <w:t>е</w:t>
            </w:r>
            <w:r w:rsidRPr="008B15A2">
              <w:rPr>
                <w:rFonts w:ascii="Times New Roman" w:hAnsi="Times New Roman" w:cs="Times New Roman"/>
                <w:szCs w:val="24"/>
              </w:rPr>
              <w:t>дицинских организаций, оказывающих м</w:t>
            </w:r>
            <w:r w:rsidRPr="008B15A2">
              <w:rPr>
                <w:rFonts w:ascii="Times New Roman" w:hAnsi="Times New Roman" w:cs="Times New Roman"/>
                <w:szCs w:val="24"/>
              </w:rPr>
              <w:t>е</w:t>
            </w:r>
            <w:r w:rsidRPr="008B15A2">
              <w:rPr>
                <w:rFonts w:ascii="Times New Roman" w:hAnsi="Times New Roman" w:cs="Times New Roman"/>
                <w:szCs w:val="24"/>
              </w:rPr>
              <w:t>дицинскую помощь при заболеваниях и с</w:t>
            </w:r>
            <w:r w:rsidRPr="008B15A2">
              <w:rPr>
                <w:rFonts w:ascii="Times New Roman" w:hAnsi="Times New Roman" w:cs="Times New Roman"/>
                <w:szCs w:val="24"/>
              </w:rPr>
              <w:t>о</w:t>
            </w:r>
            <w:r w:rsidRPr="008B15A2">
              <w:rPr>
                <w:rFonts w:ascii="Times New Roman" w:hAnsi="Times New Roman" w:cs="Times New Roman"/>
                <w:szCs w:val="24"/>
              </w:rPr>
              <w:t>стояниях, входящих в базовую программу обязательного мед</w:t>
            </w:r>
            <w:r w:rsidRPr="008B15A2">
              <w:rPr>
                <w:rFonts w:ascii="Times New Roman" w:hAnsi="Times New Roman" w:cs="Times New Roman"/>
                <w:szCs w:val="24"/>
              </w:rPr>
              <w:t>и</w:t>
            </w:r>
            <w:r w:rsidRPr="008B15A2">
              <w:rPr>
                <w:rFonts w:ascii="Times New Roman" w:hAnsi="Times New Roman" w:cs="Times New Roman"/>
                <w:szCs w:val="24"/>
              </w:rPr>
              <w:t>цинского страхования</w:t>
            </w:r>
            <w:r w:rsidR="00AB6D5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977" w:type="dxa"/>
          </w:tcPr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8B15A2">
              <w:rPr>
                <w:rStyle w:val="FontStyle13"/>
                <w:sz w:val="22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B15A2">
              <w:rPr>
                <w:rStyle w:val="FontStyle13"/>
                <w:sz w:val="22"/>
                <w:szCs w:val="24"/>
              </w:rPr>
              <w:t>не м</w:t>
            </w:r>
            <w:r w:rsidRPr="008B15A2">
              <w:rPr>
                <w:rStyle w:val="FontStyle13"/>
                <w:sz w:val="22"/>
                <w:szCs w:val="24"/>
              </w:rPr>
              <w:t>е</w:t>
            </w:r>
            <w:r w:rsidRPr="008B15A2">
              <w:rPr>
                <w:rStyle w:val="FontStyle13"/>
                <w:sz w:val="22"/>
                <w:szCs w:val="24"/>
              </w:rPr>
              <w:t>нее 20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B15A2">
              <w:rPr>
                <w:rStyle w:val="FontStyle13"/>
                <w:sz w:val="22"/>
                <w:szCs w:val="24"/>
              </w:rPr>
              <w:t>не м</w:t>
            </w:r>
            <w:r w:rsidRPr="008B15A2">
              <w:rPr>
                <w:rStyle w:val="FontStyle13"/>
                <w:sz w:val="22"/>
                <w:szCs w:val="24"/>
              </w:rPr>
              <w:t>е</w:t>
            </w:r>
            <w:r w:rsidRPr="008B15A2">
              <w:rPr>
                <w:rStyle w:val="FontStyle13"/>
                <w:sz w:val="22"/>
                <w:szCs w:val="24"/>
              </w:rPr>
              <w:t>нее 20</w:t>
            </w:r>
          </w:p>
          <w:p w:rsidR="001D2086" w:rsidRPr="008B15A2" w:rsidRDefault="001D2086" w:rsidP="001F1B8B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D2086" w:rsidRPr="008B15A2" w:rsidRDefault="001D2086" w:rsidP="001F1B8B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8B15A2">
              <w:rPr>
                <w:rStyle w:val="FontStyle13"/>
                <w:sz w:val="22"/>
                <w:szCs w:val="24"/>
              </w:rPr>
              <w:t>не м</w:t>
            </w:r>
            <w:r w:rsidRPr="008B15A2">
              <w:rPr>
                <w:rStyle w:val="FontStyle13"/>
                <w:sz w:val="22"/>
                <w:szCs w:val="24"/>
              </w:rPr>
              <w:t>е</w:t>
            </w:r>
            <w:r w:rsidRPr="008B15A2">
              <w:rPr>
                <w:rStyle w:val="FontStyle13"/>
                <w:sz w:val="22"/>
                <w:szCs w:val="24"/>
              </w:rPr>
              <w:t>нее 20</w:t>
            </w:r>
          </w:p>
          <w:p w:rsidR="001D2086" w:rsidRPr="008B15A2" w:rsidRDefault="001D2086" w:rsidP="001F1B8B">
            <w:pPr>
              <w:spacing w:after="0" w:line="0" w:lineRule="atLeast"/>
              <w:contextualSpacing/>
              <w:rPr>
                <w:rFonts w:ascii="Times New Roman" w:hAnsi="Times New Roman"/>
                <w:szCs w:val="24"/>
              </w:rPr>
            </w:pPr>
          </w:p>
        </w:tc>
      </w:tr>
    </w:tbl>
    <w:p w:rsidR="001F1B8B" w:rsidRPr="008B15A2" w:rsidRDefault="001F1B8B" w:rsidP="00DC1A92">
      <w:pPr>
        <w:pStyle w:val="ConsPlusNormal"/>
        <w:widowControl/>
        <w:ind w:left="595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96300" w:rsidRDefault="00D96300" w:rsidP="00DC1A92">
      <w:pPr>
        <w:pStyle w:val="ConsPlusNormal"/>
        <w:widowControl/>
        <w:ind w:left="595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D96300" w:rsidSect="00D96300">
          <w:pgSz w:w="11906" w:h="16838" w:code="9"/>
          <w:pgMar w:top="1134" w:right="567" w:bottom="1134" w:left="1134" w:header="510" w:footer="709" w:gutter="0"/>
          <w:pgNumType w:start="1"/>
          <w:cols w:space="720"/>
          <w:noEndnote/>
          <w:titlePg/>
          <w:docGrid w:linePitch="299"/>
        </w:sectPr>
      </w:pPr>
    </w:p>
    <w:p w:rsidR="00DC1A92" w:rsidRPr="008B15A2" w:rsidRDefault="00DC1A92" w:rsidP="00BE36E3">
      <w:pPr>
        <w:pStyle w:val="ConsPlusNormal"/>
        <w:widowControl/>
        <w:ind w:left="595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15A2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DC1A92" w:rsidRPr="008B15A2" w:rsidRDefault="00DC1A92" w:rsidP="00BE36E3">
      <w:pPr>
        <w:autoSpaceDE w:val="0"/>
        <w:autoSpaceDN w:val="0"/>
        <w:adjustRightInd w:val="0"/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A2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Программе государственных </w:t>
      </w:r>
      <w:r w:rsidR="00BE36E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B15A2">
        <w:rPr>
          <w:rFonts w:ascii="Times New Roman" w:eastAsia="Times New Roman" w:hAnsi="Times New Roman"/>
          <w:sz w:val="28"/>
          <w:szCs w:val="28"/>
          <w:lang w:eastAsia="ru-RU"/>
        </w:rPr>
        <w:t>гарантий бесплатного оказания гражданам медицинской помощи на территории Республики Тата</w:t>
      </w:r>
      <w:r w:rsidRPr="008B15A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B15A2">
        <w:rPr>
          <w:rFonts w:ascii="Times New Roman" w:eastAsia="Times New Roman" w:hAnsi="Times New Roman"/>
          <w:sz w:val="28"/>
          <w:szCs w:val="28"/>
          <w:lang w:eastAsia="ru-RU"/>
        </w:rPr>
        <w:t>стан на 2020 год и на пл</w:t>
      </w:r>
      <w:r w:rsidR="00305447">
        <w:rPr>
          <w:rFonts w:ascii="Times New Roman" w:eastAsia="Times New Roman" w:hAnsi="Times New Roman"/>
          <w:sz w:val="28"/>
          <w:szCs w:val="28"/>
          <w:lang w:eastAsia="ru-RU"/>
        </w:rPr>
        <w:t>ановый период 2021 и 2022 годов</w:t>
      </w:r>
    </w:p>
    <w:p w:rsidR="00DC1A92" w:rsidRDefault="00DC1A92" w:rsidP="00180BCF">
      <w:pPr>
        <w:pStyle w:val="ConsPlusNormal"/>
        <w:widowControl/>
        <w:ind w:left="595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36E3" w:rsidRPr="008B15A2" w:rsidRDefault="00BE36E3" w:rsidP="00180BCF">
      <w:pPr>
        <w:pStyle w:val="ConsPlusNormal"/>
        <w:widowControl/>
        <w:ind w:left="595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C1A92" w:rsidRPr="00BE36E3" w:rsidRDefault="00DC1A92" w:rsidP="00DC1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E36E3">
        <w:rPr>
          <w:rFonts w:ascii="Times New Roman" w:hAnsi="Times New Roman"/>
          <w:bCs/>
          <w:sz w:val="28"/>
          <w:szCs w:val="28"/>
        </w:rPr>
        <w:t>Объем медицинской помощи в амбулаторных условиях, оказываемой</w:t>
      </w:r>
    </w:p>
    <w:p w:rsidR="00BE36E3" w:rsidRDefault="00DC1A92" w:rsidP="00DC1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E36E3">
        <w:rPr>
          <w:rFonts w:ascii="Times New Roman" w:hAnsi="Times New Roman"/>
          <w:bCs/>
          <w:sz w:val="28"/>
          <w:szCs w:val="28"/>
        </w:rPr>
        <w:t xml:space="preserve">с профилактическими и иными целями, на </w:t>
      </w:r>
      <w:r w:rsidR="000E517E" w:rsidRPr="00BE36E3">
        <w:rPr>
          <w:rFonts w:ascii="Times New Roman" w:hAnsi="Times New Roman"/>
          <w:bCs/>
          <w:sz w:val="28"/>
          <w:szCs w:val="28"/>
        </w:rPr>
        <w:t>одного</w:t>
      </w:r>
      <w:r w:rsidRPr="00BE36E3">
        <w:rPr>
          <w:rFonts w:ascii="Times New Roman" w:hAnsi="Times New Roman"/>
          <w:bCs/>
          <w:sz w:val="28"/>
          <w:szCs w:val="28"/>
        </w:rPr>
        <w:t xml:space="preserve"> жителя</w:t>
      </w:r>
      <w:r w:rsidR="00305447">
        <w:rPr>
          <w:rFonts w:ascii="Times New Roman" w:hAnsi="Times New Roman"/>
          <w:bCs/>
          <w:sz w:val="28"/>
          <w:szCs w:val="28"/>
        </w:rPr>
        <w:t xml:space="preserve"> </w:t>
      </w:r>
      <w:r w:rsidRPr="00BE36E3">
        <w:rPr>
          <w:rFonts w:ascii="Times New Roman" w:hAnsi="Times New Roman"/>
          <w:bCs/>
          <w:sz w:val="28"/>
          <w:szCs w:val="28"/>
        </w:rPr>
        <w:t>/</w:t>
      </w:r>
      <w:r w:rsidR="00305447">
        <w:rPr>
          <w:rFonts w:ascii="Times New Roman" w:hAnsi="Times New Roman"/>
          <w:bCs/>
          <w:sz w:val="28"/>
          <w:szCs w:val="28"/>
        </w:rPr>
        <w:t xml:space="preserve"> </w:t>
      </w:r>
      <w:r w:rsidR="000E517E" w:rsidRPr="00BE36E3">
        <w:rPr>
          <w:rFonts w:ascii="Times New Roman" w:hAnsi="Times New Roman"/>
          <w:bCs/>
          <w:sz w:val="28"/>
          <w:szCs w:val="28"/>
        </w:rPr>
        <w:t xml:space="preserve">одно </w:t>
      </w:r>
      <w:r w:rsidRPr="00BE36E3">
        <w:rPr>
          <w:rFonts w:ascii="Times New Roman" w:hAnsi="Times New Roman"/>
          <w:bCs/>
          <w:sz w:val="28"/>
          <w:szCs w:val="28"/>
        </w:rPr>
        <w:t xml:space="preserve">застрахованное </w:t>
      </w:r>
    </w:p>
    <w:p w:rsidR="00DC1A92" w:rsidRPr="00BE36E3" w:rsidRDefault="00DC1A92" w:rsidP="00BE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E36E3">
        <w:rPr>
          <w:rFonts w:ascii="Times New Roman" w:hAnsi="Times New Roman"/>
          <w:bCs/>
          <w:sz w:val="28"/>
          <w:szCs w:val="28"/>
        </w:rPr>
        <w:t>лицо</w:t>
      </w:r>
      <w:r w:rsidR="00BE36E3">
        <w:rPr>
          <w:rFonts w:ascii="Times New Roman" w:hAnsi="Times New Roman"/>
          <w:bCs/>
          <w:sz w:val="28"/>
          <w:szCs w:val="28"/>
        </w:rPr>
        <w:t xml:space="preserve"> </w:t>
      </w:r>
      <w:r w:rsidRPr="00BE36E3">
        <w:rPr>
          <w:rFonts w:ascii="Times New Roman" w:hAnsi="Times New Roman"/>
          <w:bCs/>
          <w:sz w:val="28"/>
          <w:szCs w:val="28"/>
        </w:rPr>
        <w:t>на 20</w:t>
      </w:r>
      <w:r w:rsidR="006515C7" w:rsidRPr="00BE36E3">
        <w:rPr>
          <w:rFonts w:ascii="Times New Roman" w:hAnsi="Times New Roman"/>
          <w:bCs/>
          <w:sz w:val="28"/>
          <w:szCs w:val="28"/>
        </w:rPr>
        <w:t>20</w:t>
      </w:r>
      <w:r w:rsidRPr="00BE36E3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93406B" w:rsidRDefault="0093406B" w:rsidP="00DC1A92">
      <w:pPr>
        <w:pStyle w:val="ConsPlusNormal"/>
        <w:widowControl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10491" w:type="dxa"/>
        <w:tblInd w:w="-318" w:type="dxa"/>
        <w:tblLook w:val="04A0"/>
      </w:tblPr>
      <w:tblGrid>
        <w:gridCol w:w="798"/>
        <w:gridCol w:w="7432"/>
        <w:gridCol w:w="1269"/>
        <w:gridCol w:w="992"/>
      </w:tblGrid>
      <w:tr w:rsidR="007B4A53" w:rsidRPr="007B4A53" w:rsidTr="00D14138">
        <w:trPr>
          <w:trHeight w:val="45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№ строки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7B4A53" w:rsidP="000E517E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Показатель (на </w:t>
            </w:r>
            <w:r w:rsidR="000E517E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одного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жителя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/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="000E517E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одно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застрахованное лицо)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A53" w:rsidRPr="007B4A53" w:rsidRDefault="007B4A53" w:rsidP="007B4A53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Источник финансового обеспеч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е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ния</w:t>
            </w:r>
          </w:p>
        </w:tc>
      </w:tr>
      <w:tr w:rsidR="007B4A53" w:rsidRPr="007B4A53" w:rsidTr="00D14138">
        <w:trPr>
          <w:trHeight w:val="46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A53" w:rsidRPr="007B4A53" w:rsidRDefault="007B4A53" w:rsidP="007B4A53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4A53" w:rsidRPr="007B4A53" w:rsidRDefault="007B4A53" w:rsidP="007B4A53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AB6D5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б</w:t>
            </w:r>
            <w:r w:rsidR="007B4A53"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AB6D5D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с</w:t>
            </w:r>
            <w:r w:rsidR="007B4A53"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редства ОМС</w:t>
            </w:r>
          </w:p>
        </w:tc>
      </w:tr>
      <w:tr w:rsidR="007B4A53" w:rsidRPr="007B4A53" w:rsidTr="00D14138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Объем посещений с профилактическими и иными целями, всего (сумма строк 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br/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2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+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3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+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4), в том числе: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6A5032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6A5032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0,011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2,93</w:t>
            </w:r>
          </w:p>
        </w:tc>
      </w:tr>
      <w:tr w:rsidR="007B4A53" w:rsidRPr="007B4A53" w:rsidTr="00D14138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3F38E7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I. Н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орматив комплексных </w:t>
            </w:r>
            <w:r w:rsidR="007B4A53"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посещений для  проведения профилактических медици</w:t>
            </w:r>
            <w:r w:rsidR="007B4A53"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н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ских осмотров (включая перво</w:t>
            </w:r>
            <w:r w:rsidR="007B4A53"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е посещение для проведения диспансерного набл</w:t>
            </w:r>
            <w:r w:rsidR="007B4A53"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ю</w:t>
            </w:r>
            <w:r w:rsidR="007B4A53"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дения)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0,2535</w:t>
            </w:r>
          </w:p>
        </w:tc>
      </w:tr>
      <w:tr w:rsidR="007B4A53" w:rsidRPr="007B4A53" w:rsidTr="00D14138">
        <w:trPr>
          <w:trHeight w:val="21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I</w:t>
            </w:r>
            <w:r w:rsidR="003F38E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I. Н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орматив комплексных  посещений  для проведения диспансериз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а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0,181</w:t>
            </w:r>
          </w:p>
        </w:tc>
      </w:tr>
      <w:tr w:rsidR="007B4A53" w:rsidRPr="007B4A53" w:rsidTr="00D14138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05447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III.</w:t>
            </w:r>
            <w:r w:rsidR="003F38E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Н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орматив посещений с иными целями (сумма строк 5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+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6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+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7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+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10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+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11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+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12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+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br/>
            </w:r>
            <w:r w:rsidR="00605EF4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+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13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+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14), </w:t>
            </w:r>
          </w:p>
          <w:p w:rsidR="007B4A53" w:rsidRPr="007B4A53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6A5032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6A5032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0,011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2,50</w:t>
            </w:r>
          </w:p>
        </w:tc>
      </w:tr>
      <w:tr w:rsidR="007B4A53" w:rsidRPr="007B4A53" w:rsidTr="00D14138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1) объем посещений для проведения диспансерного наблюдения (за искл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ю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чением перво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го посещения)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0,235</w:t>
            </w:r>
          </w:p>
        </w:tc>
      </w:tr>
      <w:tr w:rsidR="007B4A53" w:rsidRPr="007B4A53" w:rsidTr="00D14138">
        <w:trPr>
          <w:trHeight w:val="21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2) объем посещений для проведения 2-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го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этапа диспансеризации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0,022</w:t>
            </w:r>
          </w:p>
        </w:tc>
      </w:tr>
      <w:tr w:rsidR="007B4A53" w:rsidRPr="007B4A53" w:rsidTr="00D14138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3) норматив посещений для паллиативной медицинской помощи (сумма строк 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br/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8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+</w:t>
            </w:r>
            <w:r w:rsidR="00305447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9), в том числе: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0,0</w:t>
            </w:r>
            <w:r w:rsidR="006A5032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0,000</w:t>
            </w:r>
          </w:p>
        </w:tc>
      </w:tr>
      <w:tr w:rsidR="007B4A53" w:rsidRPr="007B4A53" w:rsidTr="00D14138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3.1) норматив посещений по паллиативной медицинской помощи без учета пос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е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щений на дому патронажными бригад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а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ми паллиативной медицинской помощи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7B4A53" w:rsidRPr="007B4A53" w:rsidTr="00D14138">
        <w:trPr>
          <w:trHeight w:val="21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3.2) норматив посещений  на дому выездными патронажными бригадами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7B4A53" w:rsidRPr="007B4A53" w:rsidTr="00D14138">
        <w:trPr>
          <w:trHeight w:val="21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4) объем разовых посещений </w:t>
            </w:r>
            <w:r w:rsidR="00AB6D5D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в 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связи с заболеванием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0,812</w:t>
            </w:r>
          </w:p>
        </w:tc>
      </w:tr>
      <w:tr w:rsidR="007B4A53" w:rsidRPr="007B4A53" w:rsidTr="00D14138">
        <w:trPr>
          <w:trHeight w:val="21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5) объем  посещений центров здоровья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0,024</w:t>
            </w:r>
          </w:p>
        </w:tc>
      </w:tr>
      <w:tr w:rsidR="007B4A53" w:rsidRPr="007B4A53" w:rsidTr="00D14138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6) объем посещений медицинских работников, имеющих среднее медицинское о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б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разование, ведущих самосто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я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тельный прием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0,533</w:t>
            </w:r>
          </w:p>
        </w:tc>
      </w:tr>
      <w:tr w:rsidR="007B4A53" w:rsidRPr="007B4A53" w:rsidTr="00D14138">
        <w:trPr>
          <w:trHeight w:val="21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7) объем посещений центров амбулаторной онкологической помощи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0,003</w:t>
            </w:r>
          </w:p>
        </w:tc>
      </w:tr>
      <w:tr w:rsidR="007B4A53" w:rsidRPr="007B4A53" w:rsidTr="00D14138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8) объем посещений с другими целями (патронаж, выдача справок и иных мед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и</w:t>
            </w: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цинских документов и др.)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A53" w:rsidRPr="007B4A53" w:rsidRDefault="007B4A53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B4A53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0,868</w:t>
            </w:r>
          </w:p>
        </w:tc>
      </w:tr>
    </w:tbl>
    <w:p w:rsidR="007B4A53" w:rsidRPr="008B15A2" w:rsidRDefault="007B4A53" w:rsidP="00DC1A92">
      <w:pPr>
        <w:pStyle w:val="ConsPlusNormal"/>
        <w:widowControl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DC1A92" w:rsidRDefault="00DC1A92" w:rsidP="00180BCF">
      <w:pPr>
        <w:pStyle w:val="ConsPlusNormal"/>
        <w:widowControl/>
        <w:ind w:left="595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4A53" w:rsidRDefault="007B4A53" w:rsidP="00180BCF">
      <w:pPr>
        <w:pStyle w:val="ConsPlusNormal"/>
        <w:widowControl/>
        <w:ind w:left="595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4A53" w:rsidRDefault="007B4A53" w:rsidP="00180BCF">
      <w:pPr>
        <w:pStyle w:val="ConsPlusNormal"/>
        <w:widowControl/>
        <w:ind w:left="595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4A53" w:rsidRDefault="007B4A53" w:rsidP="00180BCF">
      <w:pPr>
        <w:pStyle w:val="ConsPlusNormal"/>
        <w:widowControl/>
        <w:ind w:left="595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E36E3" w:rsidRDefault="00BE36E3" w:rsidP="00180BCF">
      <w:pPr>
        <w:pStyle w:val="ConsPlusNormal"/>
        <w:widowControl/>
        <w:ind w:left="5954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BE36E3" w:rsidSect="00D96300">
          <w:pgSz w:w="11906" w:h="16838" w:code="9"/>
          <w:pgMar w:top="1134" w:right="567" w:bottom="1134" w:left="1134" w:header="510" w:footer="709" w:gutter="0"/>
          <w:pgNumType w:start="1"/>
          <w:cols w:space="720"/>
          <w:noEndnote/>
          <w:titlePg/>
          <w:docGrid w:linePitch="299"/>
        </w:sectPr>
      </w:pPr>
    </w:p>
    <w:p w:rsidR="00180BCF" w:rsidRPr="008B15A2" w:rsidRDefault="00180BCF" w:rsidP="00BE36E3">
      <w:pPr>
        <w:pStyle w:val="ConsPlusNormal"/>
        <w:widowControl/>
        <w:ind w:left="6096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15A2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180BCF" w:rsidRPr="008B15A2" w:rsidRDefault="00180BCF" w:rsidP="00BE36E3">
      <w:pPr>
        <w:autoSpaceDE w:val="0"/>
        <w:autoSpaceDN w:val="0"/>
        <w:adjustRightInd w:val="0"/>
        <w:spacing w:after="0" w:line="240" w:lineRule="auto"/>
        <w:ind w:left="609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5A2">
        <w:rPr>
          <w:rFonts w:ascii="Times New Roman" w:eastAsia="Times New Roman" w:hAnsi="Times New Roman"/>
          <w:sz w:val="28"/>
          <w:szCs w:val="28"/>
          <w:lang w:eastAsia="ru-RU"/>
        </w:rPr>
        <w:t>к Программе государственных гарантий бесплатного оказания гражданам медицинской помощи на территории Республики Тата</w:t>
      </w:r>
      <w:r w:rsidRPr="008B15A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B15A2">
        <w:rPr>
          <w:rFonts w:ascii="Times New Roman" w:eastAsia="Times New Roman" w:hAnsi="Times New Roman"/>
          <w:sz w:val="28"/>
          <w:szCs w:val="28"/>
          <w:lang w:eastAsia="ru-RU"/>
        </w:rPr>
        <w:t>стан на 2020 год и на пл</w:t>
      </w:r>
      <w:r w:rsidR="00305447">
        <w:rPr>
          <w:rFonts w:ascii="Times New Roman" w:eastAsia="Times New Roman" w:hAnsi="Times New Roman"/>
          <w:sz w:val="28"/>
          <w:szCs w:val="28"/>
          <w:lang w:eastAsia="ru-RU"/>
        </w:rPr>
        <w:t>ановый период 2021 и 2022 годов</w:t>
      </w:r>
    </w:p>
    <w:p w:rsidR="00180BCF" w:rsidRPr="008B15A2" w:rsidRDefault="00180BCF" w:rsidP="00180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32"/>
          <w:szCs w:val="28"/>
        </w:rPr>
      </w:pPr>
    </w:p>
    <w:p w:rsidR="00180BCF" w:rsidRPr="00BE36E3" w:rsidRDefault="00180BCF" w:rsidP="00BE36E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E36E3">
        <w:rPr>
          <w:rFonts w:ascii="Times New Roman" w:hAnsi="Times New Roman"/>
          <w:bCs/>
          <w:sz w:val="28"/>
          <w:szCs w:val="28"/>
        </w:rPr>
        <w:t>Перечень</w:t>
      </w:r>
    </w:p>
    <w:p w:rsidR="00BE36E3" w:rsidRDefault="00180BCF" w:rsidP="00BE36E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E36E3">
        <w:rPr>
          <w:rFonts w:ascii="Times New Roman" w:hAnsi="Times New Roman"/>
          <w:bCs/>
          <w:sz w:val="28"/>
          <w:szCs w:val="28"/>
        </w:rPr>
        <w:t xml:space="preserve">медицинских организаций, на базе которых граждане могут пройти </w:t>
      </w:r>
    </w:p>
    <w:p w:rsidR="00180BCF" w:rsidRPr="00BE36E3" w:rsidRDefault="00180BCF" w:rsidP="00BE36E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BE36E3">
        <w:rPr>
          <w:rFonts w:ascii="Times New Roman" w:hAnsi="Times New Roman"/>
          <w:bCs/>
          <w:sz w:val="28"/>
          <w:szCs w:val="28"/>
        </w:rPr>
        <w:t>профила</w:t>
      </w:r>
      <w:r w:rsidRPr="00BE36E3">
        <w:rPr>
          <w:rFonts w:ascii="Times New Roman" w:hAnsi="Times New Roman"/>
          <w:bCs/>
          <w:sz w:val="28"/>
          <w:szCs w:val="28"/>
        </w:rPr>
        <w:t>к</w:t>
      </w:r>
      <w:r w:rsidRPr="00BE36E3">
        <w:rPr>
          <w:rFonts w:ascii="Times New Roman" w:hAnsi="Times New Roman"/>
          <w:bCs/>
          <w:sz w:val="28"/>
          <w:szCs w:val="28"/>
        </w:rPr>
        <w:t xml:space="preserve">тические медицинские осмотры, в том числе </w:t>
      </w:r>
      <w:r w:rsidRPr="00BE36E3">
        <w:rPr>
          <w:rFonts w:ascii="Times New Roman" w:hAnsi="Times New Roman"/>
          <w:bCs/>
          <w:sz w:val="28"/>
          <w:szCs w:val="28"/>
        </w:rPr>
        <w:br/>
        <w:t>в рамках диспансеризации</w:t>
      </w:r>
    </w:p>
    <w:p w:rsidR="002D7CC1" w:rsidRPr="008B15A2" w:rsidRDefault="002D7CC1" w:rsidP="00180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32"/>
          <w:szCs w:val="28"/>
        </w:rPr>
      </w:pPr>
    </w:p>
    <w:tbl>
      <w:tblPr>
        <w:tblW w:w="10221" w:type="dxa"/>
        <w:tblInd w:w="93" w:type="dxa"/>
        <w:tblLook w:val="04A0"/>
      </w:tblPr>
      <w:tblGrid>
        <w:gridCol w:w="582"/>
        <w:gridCol w:w="9639"/>
      </w:tblGrid>
      <w:tr w:rsidR="002D7CC1" w:rsidRPr="008B15A2" w:rsidTr="00BE36E3">
        <w:trPr>
          <w:trHeight w:val="207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6E3" w:rsidRDefault="002D7CC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  <w:p w:rsidR="002D7CC1" w:rsidRPr="008B15A2" w:rsidRDefault="002D7CC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C1" w:rsidRPr="008B15A2" w:rsidRDefault="002D7CC1" w:rsidP="00D14138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медицинских организаций</w:t>
            </w:r>
          </w:p>
        </w:tc>
      </w:tr>
      <w:tr w:rsidR="00180BCF" w:rsidRPr="008B15A2" w:rsidTr="00BE36E3">
        <w:trPr>
          <w:trHeight w:val="20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BE36E3" w:rsidRPr="00BE36E3" w:rsidRDefault="00BE36E3" w:rsidP="00BE36E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457" w:type="dxa"/>
        <w:tblInd w:w="93" w:type="dxa"/>
        <w:tblLook w:val="04A0"/>
      </w:tblPr>
      <w:tblGrid>
        <w:gridCol w:w="582"/>
        <w:gridCol w:w="9639"/>
        <w:gridCol w:w="236"/>
      </w:tblGrid>
      <w:tr w:rsidR="00BE36E3" w:rsidRPr="008B15A2" w:rsidTr="00BE36E3">
        <w:trPr>
          <w:gridAfter w:val="1"/>
          <w:wAfter w:w="236" w:type="dxa"/>
          <w:trHeight w:val="20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E3" w:rsidRPr="008B15A2" w:rsidRDefault="00BE36E3" w:rsidP="00BE36E3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E3" w:rsidRPr="008B15A2" w:rsidRDefault="00BE36E3" w:rsidP="00BE36E3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Медицинские организации республиканского значения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</w:t>
            </w:r>
            <w:r w:rsidR="0071450B">
              <w:rPr>
                <w:rStyle w:val="a7"/>
                <w:rFonts w:ascii="Times New Roman" w:eastAsia="Times New Roman" w:hAnsi="Times New Roman"/>
                <w:sz w:val="18"/>
                <w:szCs w:val="18"/>
                <w:lang w:eastAsia="ru-RU"/>
              </w:rPr>
              <w:footnoteReference w:customMarkFollows="1" w:id="2"/>
              <w:t>*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«Детская республиканская клиническая больница Министерства здравоохранения Республики Тата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стан»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Агрызский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«Агрызская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D95E91" w:rsidP="002E0576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ЧУЗ «Больница «РЖД-Медицина» г</w:t>
            </w:r>
            <w:r w:rsidR="00FC15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орода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Ижевск»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Азнакаевский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район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«Азнакаевская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Аксубаевский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«Аксубаевская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Актанышский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«Актанышская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Алексеевский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«Алексеевская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Алькеевский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«Базарно-Матакская центральная районная больница Алькеевского муниципального района»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Альметьевский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«Альметьевская городская поликлиника № 3»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«Альметьевская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«Альметьевская детская городская больница с перинатальным центром»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ЛПУ «Медико-санитарная часть открытого акционерного общества «Татнефть» и города Альметьевска»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Апастовский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«Апастовская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Арский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«Арская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Атнинский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«Атнинская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Бавлинский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«Бавлинская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Балтасинский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«Балтасинская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Бугульминский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«Бугульминская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D95E91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ЧУЗ «Поликлиника «РЖД-Медицина» города Бугульма»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Буинский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«Буинская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Верхнеуслонский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«Верхнеуслонская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Высокогорский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FC15E2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BCF" w:rsidRPr="008B15A2" w:rsidRDefault="00180BCF" w:rsidP="00FC15E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«Высокогорская центральная районная больница»</w:t>
            </w:r>
          </w:p>
          <w:p w:rsidR="00FC15E2" w:rsidRPr="008B15A2" w:rsidRDefault="00FC15E2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Дрожжановский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«Дрожжановская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Елабужский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BCF" w:rsidRPr="008B15A2" w:rsidRDefault="00180BCF" w:rsidP="00BE36E3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«Елабужская центральная районная больница»</w:t>
            </w:r>
          </w:p>
          <w:p w:rsidR="00BE36E3" w:rsidRPr="008B15A2" w:rsidRDefault="00BE36E3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Заинский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«Заинская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Зеленодольский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«Зеленодольская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Кайбицкий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«Кайбицкая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Камско-Устьинский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«Камско-Устьинская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Кукморский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«Кукморская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Лаишевский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«Лаишевская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Лениногорский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«Лениногорская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Мамадышский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«Мамадышская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Менделеевский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«Менделеевская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Мензелинский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«Мензелинская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Муслюмовский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«Муслюмовская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Нижнекамский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Камско-Полянская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«Нижнекамская центральная районная многопрофильная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больница с перинатальным центром»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«Красноключинский центр семейной медицины»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D95E91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«СОГАЗ» ПРОФМЕДИЦИНА-НК»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Новошешминский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«Новошешминская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Нурлатский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«Нурлатская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Пестречинский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«Пестречинская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Рыбно-Слободский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«Рыбно-Слободская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Сабинский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«Сабинская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Сармановский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«Сармановская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Спасский </w:t>
            </w:r>
            <w:r w:rsidR="00305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305447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«Спасская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Тетюшский </w:t>
            </w:r>
            <w:r w:rsidR="009A43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9A4322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«Тетюшская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Тукаевский </w:t>
            </w:r>
            <w:r w:rsidR="009A43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9A4322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«Тукаевская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Тюлячинский </w:t>
            </w:r>
            <w:r w:rsidR="009A43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9A4322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«Тюлячинская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Черемшанский </w:t>
            </w:r>
            <w:r w:rsidR="009A43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9A4322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«Черемшанская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Чистопольский </w:t>
            </w:r>
            <w:r w:rsidR="009A43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9A4322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«Чистопольская центральная районная больница»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Ютазинский </w:t>
            </w:r>
            <w:r w:rsidR="009A43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муниципальный</w:t>
            </w:r>
            <w:r w:rsidR="009A4322"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район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«Уруссинская центральная районная больница Ютазинского муниципального района Республики Т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тарстан»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абережные Челны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больница № 2»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больница № 5»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поликлиника № 3»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поликлиника № 4»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поликлиника № 6»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ГАУЗ «Городская поликлиника № 7»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60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«Госпиталь для ветеранов войн» г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абережные Челны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Ассоциация клиник «Медицина будущего»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 2»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 3»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 4 им.Ф.Г.Ахмеровой»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 5»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 6»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«Камский детский медицинский центр»</w:t>
            </w:r>
          </w:p>
        </w:tc>
      </w:tr>
      <w:tr w:rsidR="00180BCF" w:rsidRPr="008B15A2" w:rsidTr="00BE36E3">
        <w:trPr>
          <w:trHeight w:val="2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азань</w:t>
            </w:r>
          </w:p>
        </w:tc>
        <w:tc>
          <w:tcPr>
            <w:tcW w:w="236" w:type="dxa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больница № 11» г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клиническая больница № 16» г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клиническая больница № 7» г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</w:tr>
      <w:tr w:rsidR="00180BCF" w:rsidRPr="008B15A2" w:rsidTr="00BE36E3">
        <w:trPr>
          <w:gridAfter w:val="1"/>
          <w:wAfter w:w="236" w:type="dxa"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BCF" w:rsidRPr="008B15A2" w:rsidRDefault="00180BCF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BCF" w:rsidRPr="008B15A2" w:rsidRDefault="00180BCF" w:rsidP="001F1B8B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поликлиника № 10» г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BE255C" w:rsidRPr="008B15A2" w:rsidTr="00BE36E3">
        <w:trPr>
          <w:gridAfter w:val="1"/>
          <w:wAfter w:w="236" w:type="dxa"/>
          <w:trHeight w:val="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8B15A2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8B15A2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поликлиника № 18» г</w:t>
            </w:r>
            <w:proofErr w:type="gramStart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8B15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73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поликлиника № 20»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74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поликлиника № 21»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75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поликлиника № 7»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76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поликлиника № 8»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77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«Госпиталь для ветеранов войн»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78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«Клиника медицинского университета»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79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«Клиническая больница № 2»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80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«Центральная городская клиническая больница № 18»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81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ФГАОУ высшего образования «Казанский (Приволжский) федеральный университет»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82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ЧУЗ «Клиническая больница «РЖД-Медицина» города Казань»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83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ОАО «Городская клиническая больница № 12»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84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«Клиника Латыпова Р.М.»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85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«КОНСУЛЬТАТИВНО-ДИАГНОСТИЧЕСКИЙ ЦЕНТР АВИАСТРОИТЕЛЬНОГО РАЙОНА»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86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«КОНСУЛЬТАТИВНО-ДИАГНОСТИЧЕСКИЙ ЦЕНТР Аракчино»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87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«Консультативно-диагностический центр на Четаева»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88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8B15A2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ООО «Медицинский диагностический центр»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89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8B15A2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ООО «Медицинское объединение «Спасение»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90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детская больница № 1»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91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детская поликлиника № 6»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92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«Городская детская поликлиника № 7» 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93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клиническая больница № 7»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94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 10»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95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 11»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96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 2»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97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 4»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азани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98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ГАУЗ «Детская городская поликлиника № 9» г</w:t>
            </w:r>
            <w:proofErr w:type="gramStart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азани 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99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5C" w:rsidRPr="008B15A2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ООО «Ситидок – Эксперт Казань»</w:t>
            </w:r>
          </w:p>
        </w:tc>
      </w:tr>
      <w:tr w:rsidR="00BE255C" w:rsidRPr="008B15A2" w:rsidTr="00BE36E3">
        <w:trPr>
          <w:gridAfter w:val="1"/>
          <w:wAfter w:w="236" w:type="dxa"/>
          <w:trHeight w:val="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5C" w:rsidRPr="00BE36E3" w:rsidRDefault="00BE255C" w:rsidP="001F1B8B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15A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100</w:t>
            </w:r>
            <w:r w:rsidR="00BE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55C" w:rsidRPr="004D090D" w:rsidRDefault="00BE255C" w:rsidP="001F1B8B">
            <w:pPr>
              <w:spacing w:after="0" w:line="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ФГБУ науки «Федеральный исследовательский центр «Казанский научный центр Росси</w:t>
            </w: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4D09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ской академии наук»</w:t>
            </w:r>
          </w:p>
        </w:tc>
      </w:tr>
    </w:tbl>
    <w:p w:rsidR="003158DF" w:rsidRDefault="003158DF" w:rsidP="00315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9A4322" w:rsidRDefault="002E0576" w:rsidP="002E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0576">
        <w:rPr>
          <w:rFonts w:ascii="Times New Roman" w:hAnsi="Times New Roman"/>
          <w:sz w:val="20"/>
          <w:szCs w:val="20"/>
        </w:rPr>
        <w:t>Список использованных сокращений:</w:t>
      </w:r>
    </w:p>
    <w:p w:rsidR="002E0576" w:rsidRDefault="002E0576" w:rsidP="002E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E0576" w:rsidRDefault="002E0576" w:rsidP="002E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ГАУЗ</w:t>
      </w:r>
      <w:r w:rsidR="002C4D95">
        <w:rPr>
          <w:rFonts w:ascii="Times New Roman" w:hAnsi="Times New Roman"/>
          <w:sz w:val="20"/>
          <w:szCs w:val="20"/>
        </w:rPr>
        <w:t xml:space="preserve"> </w:t>
      </w:r>
      <w:r w:rsidR="002C4D95" w:rsidRPr="008B15A2">
        <w:rPr>
          <w:rFonts w:ascii="Times New Roman" w:eastAsia="Times New Roman" w:hAnsi="Times New Roman"/>
          <w:sz w:val="20"/>
          <w:szCs w:val="20"/>
          <w:lang w:eastAsia="ru-RU"/>
        </w:rPr>
        <w:t>– государственное автономное учреждение здравоохранения;</w:t>
      </w:r>
    </w:p>
    <w:p w:rsidR="002E0576" w:rsidRDefault="002E0576" w:rsidP="002E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ЧУЗ</w:t>
      </w:r>
      <w:r w:rsidR="002C4D95">
        <w:rPr>
          <w:rFonts w:ascii="Times New Roman" w:hAnsi="Times New Roman"/>
          <w:sz w:val="20"/>
          <w:szCs w:val="20"/>
        </w:rPr>
        <w:t xml:space="preserve"> </w:t>
      </w:r>
      <w:r w:rsidR="002C4D95" w:rsidRPr="008B15A2">
        <w:rPr>
          <w:rFonts w:ascii="Times New Roman" w:eastAsia="Times New Roman" w:hAnsi="Times New Roman"/>
          <w:sz w:val="20"/>
          <w:szCs w:val="20"/>
          <w:lang w:eastAsia="ru-RU"/>
        </w:rPr>
        <w:t>– частное учреждение здравоохранения;</w:t>
      </w:r>
    </w:p>
    <w:p w:rsidR="002C4D95" w:rsidRPr="008B15A2" w:rsidRDefault="002C4D95" w:rsidP="002C4D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B15A2">
        <w:rPr>
          <w:rFonts w:ascii="Times New Roman" w:eastAsia="Times New Roman" w:hAnsi="Times New Roman"/>
          <w:sz w:val="20"/>
          <w:szCs w:val="20"/>
          <w:lang w:eastAsia="ru-RU"/>
        </w:rPr>
        <w:t>ЛПУ – лечебно-профилактическое учреждение;</w:t>
      </w:r>
    </w:p>
    <w:p w:rsidR="002E0576" w:rsidRDefault="002E0576" w:rsidP="002E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ФГАОУ</w:t>
      </w:r>
      <w:r w:rsidR="002C4D95">
        <w:rPr>
          <w:rFonts w:ascii="Times New Roman" w:hAnsi="Times New Roman"/>
          <w:sz w:val="20"/>
          <w:szCs w:val="20"/>
        </w:rPr>
        <w:t xml:space="preserve"> </w:t>
      </w:r>
      <w:r w:rsidR="002C4D95" w:rsidRPr="008B15A2">
        <w:rPr>
          <w:rFonts w:ascii="Times New Roman" w:eastAsia="Times New Roman" w:hAnsi="Times New Roman"/>
          <w:sz w:val="20"/>
          <w:szCs w:val="20"/>
          <w:lang w:eastAsia="ru-RU"/>
        </w:rPr>
        <w:t>– федеральное государственное автономное образовательное учреждение;</w:t>
      </w:r>
    </w:p>
    <w:p w:rsidR="002E0576" w:rsidRDefault="002E0576" w:rsidP="002E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ООО</w:t>
      </w:r>
      <w:r w:rsidR="002C4D95">
        <w:rPr>
          <w:rFonts w:ascii="Times New Roman" w:hAnsi="Times New Roman"/>
          <w:sz w:val="20"/>
          <w:szCs w:val="20"/>
        </w:rPr>
        <w:t xml:space="preserve"> </w:t>
      </w:r>
      <w:r w:rsidR="002C4D95" w:rsidRPr="008B15A2">
        <w:rPr>
          <w:rFonts w:ascii="Times New Roman" w:eastAsia="Times New Roman" w:hAnsi="Times New Roman"/>
          <w:sz w:val="20"/>
          <w:szCs w:val="20"/>
          <w:lang w:eastAsia="ru-RU"/>
        </w:rPr>
        <w:t>– общество с ограниченной ответственностью;</w:t>
      </w:r>
    </w:p>
    <w:p w:rsidR="002E0576" w:rsidRDefault="002E0576" w:rsidP="002E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ОАО</w:t>
      </w:r>
      <w:r w:rsidR="002C4D95">
        <w:rPr>
          <w:rFonts w:ascii="Times New Roman" w:hAnsi="Times New Roman"/>
          <w:sz w:val="20"/>
          <w:szCs w:val="20"/>
        </w:rPr>
        <w:t xml:space="preserve"> </w:t>
      </w:r>
      <w:r w:rsidR="002C4D95" w:rsidRPr="008B15A2">
        <w:rPr>
          <w:rFonts w:ascii="Times New Roman" w:eastAsia="Times New Roman" w:hAnsi="Times New Roman"/>
          <w:sz w:val="20"/>
          <w:szCs w:val="20"/>
          <w:lang w:eastAsia="ru-RU"/>
        </w:rPr>
        <w:t>– открытое акционерное общество;</w:t>
      </w:r>
    </w:p>
    <w:p w:rsidR="002E0576" w:rsidRDefault="002E0576" w:rsidP="002E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ФГБУ</w:t>
      </w:r>
      <w:r w:rsidR="002C4D95">
        <w:rPr>
          <w:rFonts w:ascii="Times New Roman" w:hAnsi="Times New Roman"/>
          <w:sz w:val="20"/>
          <w:szCs w:val="20"/>
        </w:rPr>
        <w:t xml:space="preserve"> </w:t>
      </w:r>
      <w:r w:rsidR="002C4D95" w:rsidRPr="008B15A2">
        <w:rPr>
          <w:rFonts w:ascii="Times New Roman" w:eastAsia="Times New Roman" w:hAnsi="Times New Roman"/>
          <w:sz w:val="20"/>
          <w:szCs w:val="20"/>
          <w:lang w:eastAsia="ru-RU"/>
        </w:rPr>
        <w:t>– федеральное госуд</w:t>
      </w:r>
      <w:r w:rsidR="002C4D95">
        <w:rPr>
          <w:rFonts w:ascii="Times New Roman" w:eastAsia="Times New Roman" w:hAnsi="Times New Roman"/>
          <w:sz w:val="20"/>
          <w:szCs w:val="20"/>
          <w:lang w:eastAsia="ru-RU"/>
        </w:rPr>
        <w:t>арственное бюджетное учреждение.</w:t>
      </w:r>
    </w:p>
    <w:p w:rsidR="002C4D95" w:rsidRDefault="002C4D95" w:rsidP="002E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C4D95" w:rsidRPr="002C4D95" w:rsidRDefault="002C4D95" w:rsidP="002E0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:rsidR="003158DF" w:rsidRDefault="003158DF" w:rsidP="00315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8B15A2">
        <w:rPr>
          <w:rFonts w:ascii="Times New Roman" w:hAnsi="Times New Roman"/>
          <w:sz w:val="28"/>
          <w:szCs w:val="20"/>
        </w:rPr>
        <w:t>__________________________________</w:t>
      </w:r>
    </w:p>
    <w:p w:rsidR="00BF413A" w:rsidRDefault="00BF413A" w:rsidP="00315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F413A" w:rsidRDefault="00BF413A" w:rsidP="00315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F413A" w:rsidRDefault="00BF413A" w:rsidP="00315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180BCF" w:rsidRPr="00D05734" w:rsidRDefault="00180BCF" w:rsidP="0000589D">
      <w:pPr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/>
          <w:sz w:val="16"/>
          <w:szCs w:val="28"/>
        </w:rPr>
      </w:pPr>
    </w:p>
    <w:sectPr w:rsidR="00180BCF" w:rsidRPr="00D05734" w:rsidSect="00D96300">
      <w:pgSz w:w="11906" w:h="16838" w:code="9"/>
      <w:pgMar w:top="1134" w:right="567" w:bottom="1134" w:left="1134" w:header="510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39A" w:rsidRDefault="0090039A">
      <w:pPr>
        <w:spacing w:after="0" w:line="240" w:lineRule="auto"/>
      </w:pPr>
      <w:r>
        <w:separator/>
      </w:r>
    </w:p>
  </w:endnote>
  <w:endnote w:type="continuationSeparator" w:id="0">
    <w:p w:rsidR="0090039A" w:rsidRDefault="0090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39A" w:rsidRDefault="0090039A">
      <w:pPr>
        <w:spacing w:after="0" w:line="240" w:lineRule="auto"/>
      </w:pPr>
      <w:r>
        <w:separator/>
      </w:r>
    </w:p>
  </w:footnote>
  <w:footnote w:type="continuationSeparator" w:id="0">
    <w:p w:rsidR="0090039A" w:rsidRDefault="0090039A">
      <w:pPr>
        <w:spacing w:after="0" w:line="240" w:lineRule="auto"/>
      </w:pPr>
      <w:r>
        <w:continuationSeparator/>
      </w:r>
    </w:p>
  </w:footnote>
  <w:footnote w:id="1">
    <w:p w:rsidR="000D4AC6" w:rsidRPr="000D4AC6" w:rsidRDefault="000D4AC6">
      <w:pPr>
        <w:pStyle w:val="a5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0D4AC6">
        <w:rPr>
          <w:rFonts w:ascii="Times New Roman" w:hAnsi="Times New Roman"/>
          <w:sz w:val="18"/>
          <w:szCs w:val="18"/>
        </w:rPr>
        <w:t>Список использованных сокращений – на стр.9.</w:t>
      </w:r>
    </w:p>
  </w:footnote>
  <w:footnote w:id="2">
    <w:p w:rsidR="0071450B" w:rsidRDefault="0071450B">
      <w:pPr>
        <w:pStyle w:val="a5"/>
      </w:pPr>
      <w:r>
        <w:rPr>
          <w:rStyle w:val="a7"/>
        </w:rPr>
        <w:t>*</w:t>
      </w:r>
      <w:r w:rsidRPr="0071450B">
        <w:rPr>
          <w:rFonts w:ascii="Times New Roman" w:hAnsi="Times New Roman"/>
          <w:sz w:val="18"/>
          <w:szCs w:val="18"/>
        </w:rPr>
        <w:t>Список использованных сокращений – на стр.3.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24" w:rsidRPr="00636482" w:rsidRDefault="00FF6724">
    <w:pPr>
      <w:pStyle w:val="af0"/>
      <w:jc w:val="center"/>
      <w:rPr>
        <w:rFonts w:ascii="Times New Roman" w:hAnsi="Times New Roman"/>
        <w:sz w:val="28"/>
        <w:szCs w:val="28"/>
      </w:rPr>
    </w:pPr>
    <w:r w:rsidRPr="00636482">
      <w:rPr>
        <w:rFonts w:ascii="Times New Roman" w:hAnsi="Times New Roman"/>
        <w:sz w:val="28"/>
        <w:szCs w:val="28"/>
      </w:rPr>
      <w:fldChar w:fldCharType="begin"/>
    </w:r>
    <w:r w:rsidRPr="00636482">
      <w:rPr>
        <w:rFonts w:ascii="Times New Roman" w:hAnsi="Times New Roman"/>
        <w:sz w:val="28"/>
        <w:szCs w:val="28"/>
      </w:rPr>
      <w:instrText>PAGE   \* MERGEFORMAT</w:instrText>
    </w:r>
    <w:r w:rsidRPr="00636482">
      <w:rPr>
        <w:rFonts w:ascii="Times New Roman" w:hAnsi="Times New Roman"/>
        <w:sz w:val="28"/>
        <w:szCs w:val="28"/>
      </w:rPr>
      <w:fldChar w:fldCharType="separate"/>
    </w:r>
    <w:r w:rsidR="007E3D47">
      <w:rPr>
        <w:rFonts w:ascii="Times New Roman" w:hAnsi="Times New Roman"/>
        <w:noProof/>
        <w:sz w:val="28"/>
        <w:szCs w:val="28"/>
      </w:rPr>
      <w:t>50</w:t>
    </w:r>
    <w:r w:rsidRPr="00636482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24" w:rsidRPr="00303251" w:rsidRDefault="00FF6724">
    <w:pPr>
      <w:pStyle w:val="af0"/>
      <w:jc w:val="center"/>
      <w:rPr>
        <w:rFonts w:ascii="Times New Roman" w:hAnsi="Times New Roman"/>
        <w:sz w:val="22"/>
        <w:szCs w:val="22"/>
      </w:rPr>
    </w:pPr>
    <w:r w:rsidRPr="00303251">
      <w:rPr>
        <w:rFonts w:ascii="Times New Roman" w:hAnsi="Times New Roman"/>
        <w:sz w:val="22"/>
        <w:szCs w:val="22"/>
      </w:rPr>
      <w:fldChar w:fldCharType="begin"/>
    </w:r>
    <w:r w:rsidRPr="00303251">
      <w:rPr>
        <w:rFonts w:ascii="Times New Roman" w:hAnsi="Times New Roman"/>
        <w:sz w:val="22"/>
        <w:szCs w:val="22"/>
      </w:rPr>
      <w:instrText>PAGE   \* MERGEFORMAT</w:instrText>
    </w:r>
    <w:r w:rsidRPr="00303251">
      <w:rPr>
        <w:rFonts w:ascii="Times New Roman" w:hAnsi="Times New Roman"/>
        <w:sz w:val="22"/>
        <w:szCs w:val="22"/>
      </w:rPr>
      <w:fldChar w:fldCharType="separate"/>
    </w:r>
    <w:r w:rsidR="007E3D47">
      <w:rPr>
        <w:rFonts w:ascii="Times New Roman" w:hAnsi="Times New Roman"/>
        <w:noProof/>
        <w:sz w:val="22"/>
        <w:szCs w:val="22"/>
      </w:rPr>
      <w:t>3</w:t>
    </w:r>
    <w:r w:rsidRPr="00303251">
      <w:rPr>
        <w:rFonts w:ascii="Times New Roman" w:hAnsi="Times New Roman"/>
        <w:sz w:val="22"/>
        <w:szCs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4BA"/>
    <w:multiLevelType w:val="hybridMultilevel"/>
    <w:tmpl w:val="C1F456C6"/>
    <w:lvl w:ilvl="0" w:tplc="3984CB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535A8"/>
    <w:multiLevelType w:val="hybridMultilevel"/>
    <w:tmpl w:val="E21044BA"/>
    <w:lvl w:ilvl="0" w:tplc="B16C059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570BD"/>
    <w:multiLevelType w:val="singleLevel"/>
    <w:tmpl w:val="914A461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19743C72"/>
    <w:multiLevelType w:val="hybridMultilevel"/>
    <w:tmpl w:val="4D16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16069"/>
    <w:multiLevelType w:val="multilevel"/>
    <w:tmpl w:val="26C48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B25769"/>
    <w:multiLevelType w:val="hybridMultilevel"/>
    <w:tmpl w:val="468A966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E0837"/>
    <w:multiLevelType w:val="hybridMultilevel"/>
    <w:tmpl w:val="0CD0EC06"/>
    <w:lvl w:ilvl="0" w:tplc="B022A5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36104"/>
    <w:multiLevelType w:val="hybridMultilevel"/>
    <w:tmpl w:val="4D2C2A92"/>
    <w:lvl w:ilvl="0" w:tplc="95324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354E9"/>
    <w:multiLevelType w:val="singleLevel"/>
    <w:tmpl w:val="C7440E20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9">
    <w:nsid w:val="2CC37D05"/>
    <w:multiLevelType w:val="singleLevel"/>
    <w:tmpl w:val="C7440E20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0">
    <w:nsid w:val="3AB61BB7"/>
    <w:multiLevelType w:val="hybridMultilevel"/>
    <w:tmpl w:val="E7428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61426"/>
    <w:multiLevelType w:val="hybridMultilevel"/>
    <w:tmpl w:val="6100B778"/>
    <w:lvl w:ilvl="0" w:tplc="3B7A2A5C">
      <w:start w:val="69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FB5428C"/>
    <w:multiLevelType w:val="singleLevel"/>
    <w:tmpl w:val="69A2F3D4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3">
    <w:nsid w:val="48A117F5"/>
    <w:multiLevelType w:val="hybridMultilevel"/>
    <w:tmpl w:val="D098F38C"/>
    <w:lvl w:ilvl="0" w:tplc="4704C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73FF1"/>
    <w:multiLevelType w:val="multilevel"/>
    <w:tmpl w:val="3086E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1690105"/>
    <w:multiLevelType w:val="hybridMultilevel"/>
    <w:tmpl w:val="C066AF38"/>
    <w:lvl w:ilvl="0" w:tplc="D736D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277A56"/>
    <w:multiLevelType w:val="hybridMultilevel"/>
    <w:tmpl w:val="28F0F30E"/>
    <w:lvl w:ilvl="0" w:tplc="0A36011E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61A58"/>
    <w:multiLevelType w:val="hybridMultilevel"/>
    <w:tmpl w:val="8D28C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40388"/>
    <w:multiLevelType w:val="hybridMultilevel"/>
    <w:tmpl w:val="2B18C5A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D1648"/>
    <w:multiLevelType w:val="hybridMultilevel"/>
    <w:tmpl w:val="08E0D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566FB"/>
    <w:multiLevelType w:val="hybridMultilevel"/>
    <w:tmpl w:val="430C6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76480B3A"/>
    <w:multiLevelType w:val="multilevel"/>
    <w:tmpl w:val="A0B4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3">
    <w:nsid w:val="7DC00F48"/>
    <w:multiLevelType w:val="hybridMultilevel"/>
    <w:tmpl w:val="734A4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9"/>
  </w:num>
  <w:num w:numId="4">
    <w:abstractNumId w:val="14"/>
  </w:num>
  <w:num w:numId="5">
    <w:abstractNumId w:val="23"/>
  </w:num>
  <w:num w:numId="6">
    <w:abstractNumId w:val="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</w:num>
  <w:num w:numId="11">
    <w:abstractNumId w:val="6"/>
  </w:num>
  <w:num w:numId="12">
    <w:abstractNumId w:val="16"/>
  </w:num>
  <w:num w:numId="13">
    <w:abstractNumId w:val="0"/>
  </w:num>
  <w:num w:numId="14">
    <w:abstractNumId w:val="1"/>
  </w:num>
  <w:num w:numId="15">
    <w:abstractNumId w:val="2"/>
  </w:num>
  <w:num w:numId="16">
    <w:abstractNumId w:val="8"/>
  </w:num>
  <w:num w:numId="17">
    <w:abstractNumId w:val="12"/>
  </w:num>
  <w:num w:numId="18">
    <w:abstractNumId w:val="9"/>
  </w:num>
  <w:num w:numId="19">
    <w:abstractNumId w:val="4"/>
  </w:num>
  <w:num w:numId="20">
    <w:abstractNumId w:val="5"/>
  </w:num>
  <w:num w:numId="21">
    <w:abstractNumId w:val="21"/>
  </w:num>
  <w:num w:numId="22">
    <w:abstractNumId w:val="15"/>
  </w:num>
  <w:num w:numId="23">
    <w:abstractNumId w:val="20"/>
  </w:num>
  <w:num w:numId="24">
    <w:abstractNumId w:val="10"/>
  </w:num>
  <w:num w:numId="25">
    <w:abstractNumId w:val="18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81839"/>
    <w:rsid w:val="0000091D"/>
    <w:rsid w:val="00000B57"/>
    <w:rsid w:val="0000175A"/>
    <w:rsid w:val="000053B6"/>
    <w:rsid w:val="0000589D"/>
    <w:rsid w:val="0001108D"/>
    <w:rsid w:val="0001438C"/>
    <w:rsid w:val="0001655D"/>
    <w:rsid w:val="0001708F"/>
    <w:rsid w:val="000201DB"/>
    <w:rsid w:val="00020341"/>
    <w:rsid w:val="000237AC"/>
    <w:rsid w:val="00027484"/>
    <w:rsid w:val="00027813"/>
    <w:rsid w:val="000357AB"/>
    <w:rsid w:val="0003657A"/>
    <w:rsid w:val="00040CD8"/>
    <w:rsid w:val="0004337B"/>
    <w:rsid w:val="00046455"/>
    <w:rsid w:val="00046BB3"/>
    <w:rsid w:val="00050B31"/>
    <w:rsid w:val="00061C15"/>
    <w:rsid w:val="00073892"/>
    <w:rsid w:val="000741B6"/>
    <w:rsid w:val="00077B01"/>
    <w:rsid w:val="0008257E"/>
    <w:rsid w:val="00082CE9"/>
    <w:rsid w:val="00086064"/>
    <w:rsid w:val="00093744"/>
    <w:rsid w:val="0009499F"/>
    <w:rsid w:val="0009716C"/>
    <w:rsid w:val="00097A1B"/>
    <w:rsid w:val="000A0A9C"/>
    <w:rsid w:val="000A1396"/>
    <w:rsid w:val="000A18F1"/>
    <w:rsid w:val="000A2978"/>
    <w:rsid w:val="000A7394"/>
    <w:rsid w:val="000A7729"/>
    <w:rsid w:val="000A7C33"/>
    <w:rsid w:val="000B4F29"/>
    <w:rsid w:val="000B5CBC"/>
    <w:rsid w:val="000B72B4"/>
    <w:rsid w:val="000C063D"/>
    <w:rsid w:val="000C1F43"/>
    <w:rsid w:val="000D0403"/>
    <w:rsid w:val="000D4AC6"/>
    <w:rsid w:val="000E0A60"/>
    <w:rsid w:val="000E517E"/>
    <w:rsid w:val="0010051B"/>
    <w:rsid w:val="00101E22"/>
    <w:rsid w:val="00104883"/>
    <w:rsid w:val="001113D6"/>
    <w:rsid w:val="00112272"/>
    <w:rsid w:val="001133E2"/>
    <w:rsid w:val="00116A69"/>
    <w:rsid w:val="001250A0"/>
    <w:rsid w:val="0012798B"/>
    <w:rsid w:val="00135ECC"/>
    <w:rsid w:val="00143B59"/>
    <w:rsid w:val="001453D3"/>
    <w:rsid w:val="00152FB4"/>
    <w:rsid w:val="001561C2"/>
    <w:rsid w:val="00157913"/>
    <w:rsid w:val="00162B86"/>
    <w:rsid w:val="001638F7"/>
    <w:rsid w:val="001648CF"/>
    <w:rsid w:val="00170A25"/>
    <w:rsid w:val="001741EA"/>
    <w:rsid w:val="0017445D"/>
    <w:rsid w:val="00174702"/>
    <w:rsid w:val="00175D2F"/>
    <w:rsid w:val="00180BCF"/>
    <w:rsid w:val="00186221"/>
    <w:rsid w:val="00186325"/>
    <w:rsid w:val="00187DE5"/>
    <w:rsid w:val="00190B85"/>
    <w:rsid w:val="001910B1"/>
    <w:rsid w:val="001938FA"/>
    <w:rsid w:val="001A16C8"/>
    <w:rsid w:val="001A1E5C"/>
    <w:rsid w:val="001A2336"/>
    <w:rsid w:val="001A3EC4"/>
    <w:rsid w:val="001A6273"/>
    <w:rsid w:val="001B2389"/>
    <w:rsid w:val="001D2086"/>
    <w:rsid w:val="001D69C5"/>
    <w:rsid w:val="001E19C1"/>
    <w:rsid w:val="001E4605"/>
    <w:rsid w:val="001E672C"/>
    <w:rsid w:val="001E7A3C"/>
    <w:rsid w:val="001E7E31"/>
    <w:rsid w:val="001E7FC1"/>
    <w:rsid w:val="001F1B8B"/>
    <w:rsid w:val="001F2032"/>
    <w:rsid w:val="001F3BD2"/>
    <w:rsid w:val="001F5EA3"/>
    <w:rsid w:val="001F7DAD"/>
    <w:rsid w:val="002008E5"/>
    <w:rsid w:val="00203122"/>
    <w:rsid w:val="00207585"/>
    <w:rsid w:val="002148BB"/>
    <w:rsid w:val="002200AF"/>
    <w:rsid w:val="00231B44"/>
    <w:rsid w:val="00231CAD"/>
    <w:rsid w:val="00232D62"/>
    <w:rsid w:val="00235A04"/>
    <w:rsid w:val="002370F6"/>
    <w:rsid w:val="00246896"/>
    <w:rsid w:val="002517E1"/>
    <w:rsid w:val="00252270"/>
    <w:rsid w:val="002526CA"/>
    <w:rsid w:val="00253278"/>
    <w:rsid w:val="00254646"/>
    <w:rsid w:val="002570A6"/>
    <w:rsid w:val="00262098"/>
    <w:rsid w:val="002631A5"/>
    <w:rsid w:val="002656C3"/>
    <w:rsid w:val="00265EE6"/>
    <w:rsid w:val="0027292D"/>
    <w:rsid w:val="00272B62"/>
    <w:rsid w:val="00272FB8"/>
    <w:rsid w:val="00275719"/>
    <w:rsid w:val="00275ECD"/>
    <w:rsid w:val="0027686C"/>
    <w:rsid w:val="002772D0"/>
    <w:rsid w:val="002830C0"/>
    <w:rsid w:val="00285FA8"/>
    <w:rsid w:val="00287FF4"/>
    <w:rsid w:val="002A1CBE"/>
    <w:rsid w:val="002A3988"/>
    <w:rsid w:val="002A3A4D"/>
    <w:rsid w:val="002B27BF"/>
    <w:rsid w:val="002B2C14"/>
    <w:rsid w:val="002C0AAC"/>
    <w:rsid w:val="002C4D95"/>
    <w:rsid w:val="002D1C70"/>
    <w:rsid w:val="002D2AF2"/>
    <w:rsid w:val="002D3E0E"/>
    <w:rsid w:val="002D58FA"/>
    <w:rsid w:val="002D6DC4"/>
    <w:rsid w:val="002D755F"/>
    <w:rsid w:val="002D7CC1"/>
    <w:rsid w:val="002E0576"/>
    <w:rsid w:val="002E14D6"/>
    <w:rsid w:val="002E1F23"/>
    <w:rsid w:val="002E54DE"/>
    <w:rsid w:val="002E5C3E"/>
    <w:rsid w:val="002E7943"/>
    <w:rsid w:val="002E7E12"/>
    <w:rsid w:val="002F4862"/>
    <w:rsid w:val="002F63E6"/>
    <w:rsid w:val="00303251"/>
    <w:rsid w:val="00305447"/>
    <w:rsid w:val="003111CA"/>
    <w:rsid w:val="0031248F"/>
    <w:rsid w:val="0031463E"/>
    <w:rsid w:val="003158DF"/>
    <w:rsid w:val="00316C13"/>
    <w:rsid w:val="00317008"/>
    <w:rsid w:val="003203C7"/>
    <w:rsid w:val="0032196B"/>
    <w:rsid w:val="00324A99"/>
    <w:rsid w:val="00325884"/>
    <w:rsid w:val="00325C1C"/>
    <w:rsid w:val="00325F7B"/>
    <w:rsid w:val="003357BD"/>
    <w:rsid w:val="00335DD6"/>
    <w:rsid w:val="00336DA1"/>
    <w:rsid w:val="00337598"/>
    <w:rsid w:val="00341D84"/>
    <w:rsid w:val="003453F6"/>
    <w:rsid w:val="003462FD"/>
    <w:rsid w:val="00351254"/>
    <w:rsid w:val="00351D58"/>
    <w:rsid w:val="0035376E"/>
    <w:rsid w:val="003565C7"/>
    <w:rsid w:val="003569C0"/>
    <w:rsid w:val="00357341"/>
    <w:rsid w:val="003578BA"/>
    <w:rsid w:val="0036273A"/>
    <w:rsid w:val="00363E4A"/>
    <w:rsid w:val="00366A42"/>
    <w:rsid w:val="00371B9D"/>
    <w:rsid w:val="00373500"/>
    <w:rsid w:val="003767D2"/>
    <w:rsid w:val="0038053E"/>
    <w:rsid w:val="00381F80"/>
    <w:rsid w:val="00382963"/>
    <w:rsid w:val="00382B7B"/>
    <w:rsid w:val="00383205"/>
    <w:rsid w:val="0038683D"/>
    <w:rsid w:val="00392206"/>
    <w:rsid w:val="00393411"/>
    <w:rsid w:val="003936FF"/>
    <w:rsid w:val="003A267A"/>
    <w:rsid w:val="003A3A54"/>
    <w:rsid w:val="003C0792"/>
    <w:rsid w:val="003C285D"/>
    <w:rsid w:val="003C745A"/>
    <w:rsid w:val="003C7689"/>
    <w:rsid w:val="003D19A2"/>
    <w:rsid w:val="003D57A6"/>
    <w:rsid w:val="003E1BD0"/>
    <w:rsid w:val="003E5641"/>
    <w:rsid w:val="003E72DB"/>
    <w:rsid w:val="003E7C16"/>
    <w:rsid w:val="003F092F"/>
    <w:rsid w:val="003F38E7"/>
    <w:rsid w:val="00401EEC"/>
    <w:rsid w:val="00402E89"/>
    <w:rsid w:val="00404324"/>
    <w:rsid w:val="00406390"/>
    <w:rsid w:val="00410710"/>
    <w:rsid w:val="00412925"/>
    <w:rsid w:val="0041454F"/>
    <w:rsid w:val="00415F49"/>
    <w:rsid w:val="00416830"/>
    <w:rsid w:val="00416B0F"/>
    <w:rsid w:val="00421646"/>
    <w:rsid w:val="00425B62"/>
    <w:rsid w:val="00425C02"/>
    <w:rsid w:val="00427448"/>
    <w:rsid w:val="00427515"/>
    <w:rsid w:val="00434911"/>
    <w:rsid w:val="0043568F"/>
    <w:rsid w:val="00437354"/>
    <w:rsid w:val="00441E67"/>
    <w:rsid w:val="00453922"/>
    <w:rsid w:val="00455F07"/>
    <w:rsid w:val="00456629"/>
    <w:rsid w:val="00456B3D"/>
    <w:rsid w:val="00461AD3"/>
    <w:rsid w:val="00461D4E"/>
    <w:rsid w:val="004640A2"/>
    <w:rsid w:val="00466ADA"/>
    <w:rsid w:val="00466BF5"/>
    <w:rsid w:val="004721CB"/>
    <w:rsid w:val="004734B5"/>
    <w:rsid w:val="00474D47"/>
    <w:rsid w:val="00474F67"/>
    <w:rsid w:val="004750FD"/>
    <w:rsid w:val="00477478"/>
    <w:rsid w:val="0048059B"/>
    <w:rsid w:val="00481F8D"/>
    <w:rsid w:val="004926A5"/>
    <w:rsid w:val="004940AD"/>
    <w:rsid w:val="00496412"/>
    <w:rsid w:val="00496CA9"/>
    <w:rsid w:val="00497A3C"/>
    <w:rsid w:val="004A1055"/>
    <w:rsid w:val="004A25F6"/>
    <w:rsid w:val="004A6C6C"/>
    <w:rsid w:val="004B2116"/>
    <w:rsid w:val="004B6015"/>
    <w:rsid w:val="004B7457"/>
    <w:rsid w:val="004C0B11"/>
    <w:rsid w:val="004C0D8B"/>
    <w:rsid w:val="004C0F16"/>
    <w:rsid w:val="004C60AC"/>
    <w:rsid w:val="004C7CC0"/>
    <w:rsid w:val="004D090D"/>
    <w:rsid w:val="004E27D6"/>
    <w:rsid w:val="004E33F7"/>
    <w:rsid w:val="004E478B"/>
    <w:rsid w:val="004E65EB"/>
    <w:rsid w:val="004E6B1F"/>
    <w:rsid w:val="004E7164"/>
    <w:rsid w:val="004F2454"/>
    <w:rsid w:val="004F7FAC"/>
    <w:rsid w:val="00500A47"/>
    <w:rsid w:val="005054BE"/>
    <w:rsid w:val="0050675B"/>
    <w:rsid w:val="00514B35"/>
    <w:rsid w:val="00516F02"/>
    <w:rsid w:val="005177C3"/>
    <w:rsid w:val="0052153A"/>
    <w:rsid w:val="00524A05"/>
    <w:rsid w:val="0052614B"/>
    <w:rsid w:val="00527567"/>
    <w:rsid w:val="00532E8B"/>
    <w:rsid w:val="00535239"/>
    <w:rsid w:val="005364D9"/>
    <w:rsid w:val="00536B0B"/>
    <w:rsid w:val="00540319"/>
    <w:rsid w:val="00540987"/>
    <w:rsid w:val="00544325"/>
    <w:rsid w:val="005444CD"/>
    <w:rsid w:val="00546A0D"/>
    <w:rsid w:val="0055199E"/>
    <w:rsid w:val="00551A20"/>
    <w:rsid w:val="00552F8E"/>
    <w:rsid w:val="005530EA"/>
    <w:rsid w:val="0056211E"/>
    <w:rsid w:val="00562604"/>
    <w:rsid w:val="00563491"/>
    <w:rsid w:val="00563C5D"/>
    <w:rsid w:val="005668F0"/>
    <w:rsid w:val="00571B1B"/>
    <w:rsid w:val="00574C27"/>
    <w:rsid w:val="00575DA7"/>
    <w:rsid w:val="005768A6"/>
    <w:rsid w:val="0057698E"/>
    <w:rsid w:val="00581EDE"/>
    <w:rsid w:val="00585949"/>
    <w:rsid w:val="0058665B"/>
    <w:rsid w:val="00586C4B"/>
    <w:rsid w:val="005913E5"/>
    <w:rsid w:val="00591ECE"/>
    <w:rsid w:val="005A11E6"/>
    <w:rsid w:val="005A19EF"/>
    <w:rsid w:val="005A1D8D"/>
    <w:rsid w:val="005A4521"/>
    <w:rsid w:val="005A5855"/>
    <w:rsid w:val="005B2F5F"/>
    <w:rsid w:val="005B4860"/>
    <w:rsid w:val="005B5BC1"/>
    <w:rsid w:val="005B6519"/>
    <w:rsid w:val="005C5EC1"/>
    <w:rsid w:val="005D0B2F"/>
    <w:rsid w:val="005D5673"/>
    <w:rsid w:val="005E2585"/>
    <w:rsid w:val="005E28C9"/>
    <w:rsid w:val="005E2E1E"/>
    <w:rsid w:val="005E68D7"/>
    <w:rsid w:val="005F4F39"/>
    <w:rsid w:val="005F6222"/>
    <w:rsid w:val="005F6B18"/>
    <w:rsid w:val="00600225"/>
    <w:rsid w:val="00600C8E"/>
    <w:rsid w:val="00600FF5"/>
    <w:rsid w:val="00605EF4"/>
    <w:rsid w:val="00606C60"/>
    <w:rsid w:val="00606D0E"/>
    <w:rsid w:val="00611C81"/>
    <w:rsid w:val="00613A78"/>
    <w:rsid w:val="00613F61"/>
    <w:rsid w:val="00615F68"/>
    <w:rsid w:val="006224A2"/>
    <w:rsid w:val="0062689D"/>
    <w:rsid w:val="0063238A"/>
    <w:rsid w:val="0063348B"/>
    <w:rsid w:val="00634439"/>
    <w:rsid w:val="006346F0"/>
    <w:rsid w:val="00636482"/>
    <w:rsid w:val="00640836"/>
    <w:rsid w:val="0064115D"/>
    <w:rsid w:val="006428C7"/>
    <w:rsid w:val="00650DE3"/>
    <w:rsid w:val="006515C7"/>
    <w:rsid w:val="00657AAF"/>
    <w:rsid w:val="00664140"/>
    <w:rsid w:val="00665673"/>
    <w:rsid w:val="00667192"/>
    <w:rsid w:val="00676A76"/>
    <w:rsid w:val="006813B5"/>
    <w:rsid w:val="00681D5C"/>
    <w:rsid w:val="00683925"/>
    <w:rsid w:val="006859CC"/>
    <w:rsid w:val="00686541"/>
    <w:rsid w:val="00693084"/>
    <w:rsid w:val="0069316F"/>
    <w:rsid w:val="00695E99"/>
    <w:rsid w:val="006969DD"/>
    <w:rsid w:val="0069724C"/>
    <w:rsid w:val="006A0AEB"/>
    <w:rsid w:val="006A2B4D"/>
    <w:rsid w:val="006A3849"/>
    <w:rsid w:val="006A4045"/>
    <w:rsid w:val="006A5032"/>
    <w:rsid w:val="006A7034"/>
    <w:rsid w:val="006B7A4B"/>
    <w:rsid w:val="006C0501"/>
    <w:rsid w:val="006C135D"/>
    <w:rsid w:val="006C1573"/>
    <w:rsid w:val="006C584B"/>
    <w:rsid w:val="006D3463"/>
    <w:rsid w:val="006D42C8"/>
    <w:rsid w:val="006E4F6E"/>
    <w:rsid w:val="006F0A09"/>
    <w:rsid w:val="006F11F8"/>
    <w:rsid w:val="006F3175"/>
    <w:rsid w:val="006F4C6C"/>
    <w:rsid w:val="006F6E5D"/>
    <w:rsid w:val="007014DE"/>
    <w:rsid w:val="00702797"/>
    <w:rsid w:val="0070622E"/>
    <w:rsid w:val="00711D4B"/>
    <w:rsid w:val="007120B7"/>
    <w:rsid w:val="00713411"/>
    <w:rsid w:val="00713D61"/>
    <w:rsid w:val="0071450B"/>
    <w:rsid w:val="007169C4"/>
    <w:rsid w:val="00720D77"/>
    <w:rsid w:val="00726195"/>
    <w:rsid w:val="00727FBF"/>
    <w:rsid w:val="00730682"/>
    <w:rsid w:val="0073709F"/>
    <w:rsid w:val="00742856"/>
    <w:rsid w:val="00744060"/>
    <w:rsid w:val="007503E8"/>
    <w:rsid w:val="00754451"/>
    <w:rsid w:val="00754460"/>
    <w:rsid w:val="00756CB6"/>
    <w:rsid w:val="00757CFF"/>
    <w:rsid w:val="0076049F"/>
    <w:rsid w:val="007605C6"/>
    <w:rsid w:val="00764BF5"/>
    <w:rsid w:val="00764FEC"/>
    <w:rsid w:val="00770AC4"/>
    <w:rsid w:val="00773F6D"/>
    <w:rsid w:val="00774350"/>
    <w:rsid w:val="00774521"/>
    <w:rsid w:val="007809E5"/>
    <w:rsid w:val="00782242"/>
    <w:rsid w:val="0079013E"/>
    <w:rsid w:val="007932F8"/>
    <w:rsid w:val="007939AD"/>
    <w:rsid w:val="00796EEB"/>
    <w:rsid w:val="00797936"/>
    <w:rsid w:val="007A436E"/>
    <w:rsid w:val="007A50B8"/>
    <w:rsid w:val="007A5ED6"/>
    <w:rsid w:val="007A6F11"/>
    <w:rsid w:val="007B2D66"/>
    <w:rsid w:val="007B3459"/>
    <w:rsid w:val="007B4A53"/>
    <w:rsid w:val="007B4FD8"/>
    <w:rsid w:val="007C16C6"/>
    <w:rsid w:val="007C3DBE"/>
    <w:rsid w:val="007C48F4"/>
    <w:rsid w:val="007C5D05"/>
    <w:rsid w:val="007C5E42"/>
    <w:rsid w:val="007C67F5"/>
    <w:rsid w:val="007D1479"/>
    <w:rsid w:val="007D161D"/>
    <w:rsid w:val="007D1F3B"/>
    <w:rsid w:val="007D336D"/>
    <w:rsid w:val="007D3C18"/>
    <w:rsid w:val="007D3EC4"/>
    <w:rsid w:val="007D4A64"/>
    <w:rsid w:val="007D7768"/>
    <w:rsid w:val="007E209D"/>
    <w:rsid w:val="007E3D47"/>
    <w:rsid w:val="007E4CA0"/>
    <w:rsid w:val="007E5150"/>
    <w:rsid w:val="007E5400"/>
    <w:rsid w:val="007F20B7"/>
    <w:rsid w:val="007F3A20"/>
    <w:rsid w:val="007F6DE4"/>
    <w:rsid w:val="007F7B12"/>
    <w:rsid w:val="008047A5"/>
    <w:rsid w:val="008050A6"/>
    <w:rsid w:val="00811224"/>
    <w:rsid w:val="00812F66"/>
    <w:rsid w:val="008167D3"/>
    <w:rsid w:val="008246E7"/>
    <w:rsid w:val="00826BC1"/>
    <w:rsid w:val="008324E8"/>
    <w:rsid w:val="00832E63"/>
    <w:rsid w:val="00834199"/>
    <w:rsid w:val="00842B82"/>
    <w:rsid w:val="00850D21"/>
    <w:rsid w:val="00851588"/>
    <w:rsid w:val="00852F64"/>
    <w:rsid w:val="00853F4B"/>
    <w:rsid w:val="00854D9E"/>
    <w:rsid w:val="00862BDA"/>
    <w:rsid w:val="00870318"/>
    <w:rsid w:val="00874A26"/>
    <w:rsid w:val="00874FB7"/>
    <w:rsid w:val="008766AD"/>
    <w:rsid w:val="0088375B"/>
    <w:rsid w:val="008857A2"/>
    <w:rsid w:val="00886CFA"/>
    <w:rsid w:val="00890B38"/>
    <w:rsid w:val="008924B5"/>
    <w:rsid w:val="00897BE1"/>
    <w:rsid w:val="008A0D5D"/>
    <w:rsid w:val="008A1864"/>
    <w:rsid w:val="008A3B53"/>
    <w:rsid w:val="008B10AF"/>
    <w:rsid w:val="008B15A2"/>
    <w:rsid w:val="008B7B91"/>
    <w:rsid w:val="008C3F88"/>
    <w:rsid w:val="008C4DE9"/>
    <w:rsid w:val="008C6680"/>
    <w:rsid w:val="008D00A7"/>
    <w:rsid w:val="008D529F"/>
    <w:rsid w:val="008D70C1"/>
    <w:rsid w:val="008E0656"/>
    <w:rsid w:val="008E57B2"/>
    <w:rsid w:val="008F6D9A"/>
    <w:rsid w:val="0090039A"/>
    <w:rsid w:val="009059F3"/>
    <w:rsid w:val="009065FA"/>
    <w:rsid w:val="00907FE9"/>
    <w:rsid w:val="00913A0C"/>
    <w:rsid w:val="00915AD9"/>
    <w:rsid w:val="00924A6F"/>
    <w:rsid w:val="0092528B"/>
    <w:rsid w:val="00926C63"/>
    <w:rsid w:val="0093406B"/>
    <w:rsid w:val="00936C23"/>
    <w:rsid w:val="00937776"/>
    <w:rsid w:val="00937FC4"/>
    <w:rsid w:val="00946219"/>
    <w:rsid w:val="0094658F"/>
    <w:rsid w:val="009478F4"/>
    <w:rsid w:val="00951466"/>
    <w:rsid w:val="00951798"/>
    <w:rsid w:val="0095193C"/>
    <w:rsid w:val="00961FCD"/>
    <w:rsid w:val="00962CA0"/>
    <w:rsid w:val="0097029A"/>
    <w:rsid w:val="00971239"/>
    <w:rsid w:val="00972574"/>
    <w:rsid w:val="00975614"/>
    <w:rsid w:val="0097583F"/>
    <w:rsid w:val="00975953"/>
    <w:rsid w:val="00981052"/>
    <w:rsid w:val="00982475"/>
    <w:rsid w:val="009860E7"/>
    <w:rsid w:val="009920B0"/>
    <w:rsid w:val="00996C0D"/>
    <w:rsid w:val="009A1BF5"/>
    <w:rsid w:val="009A4322"/>
    <w:rsid w:val="009A6521"/>
    <w:rsid w:val="009B020D"/>
    <w:rsid w:val="009B1425"/>
    <w:rsid w:val="009B27E3"/>
    <w:rsid w:val="009B6091"/>
    <w:rsid w:val="009B67F6"/>
    <w:rsid w:val="009B7C87"/>
    <w:rsid w:val="009C1A0F"/>
    <w:rsid w:val="009D136A"/>
    <w:rsid w:val="009D5367"/>
    <w:rsid w:val="009D6D2B"/>
    <w:rsid w:val="009D6E13"/>
    <w:rsid w:val="009E086B"/>
    <w:rsid w:val="009E637C"/>
    <w:rsid w:val="009E6E23"/>
    <w:rsid w:val="009E7676"/>
    <w:rsid w:val="009E7C51"/>
    <w:rsid w:val="009F069A"/>
    <w:rsid w:val="009F545B"/>
    <w:rsid w:val="00A03502"/>
    <w:rsid w:val="00A0757F"/>
    <w:rsid w:val="00A16ED0"/>
    <w:rsid w:val="00A170F4"/>
    <w:rsid w:val="00A17828"/>
    <w:rsid w:val="00A223D5"/>
    <w:rsid w:val="00A265DC"/>
    <w:rsid w:val="00A31546"/>
    <w:rsid w:val="00A42A25"/>
    <w:rsid w:val="00A43DB9"/>
    <w:rsid w:val="00A45329"/>
    <w:rsid w:val="00A52241"/>
    <w:rsid w:val="00A53BE6"/>
    <w:rsid w:val="00A57006"/>
    <w:rsid w:val="00A62273"/>
    <w:rsid w:val="00A65040"/>
    <w:rsid w:val="00A76CDB"/>
    <w:rsid w:val="00A77149"/>
    <w:rsid w:val="00A82B4A"/>
    <w:rsid w:val="00A8308E"/>
    <w:rsid w:val="00A916CB"/>
    <w:rsid w:val="00A9797E"/>
    <w:rsid w:val="00AA0DBA"/>
    <w:rsid w:val="00AA318D"/>
    <w:rsid w:val="00AA318E"/>
    <w:rsid w:val="00AB0511"/>
    <w:rsid w:val="00AB21CB"/>
    <w:rsid w:val="00AB228B"/>
    <w:rsid w:val="00AB303F"/>
    <w:rsid w:val="00AB4180"/>
    <w:rsid w:val="00AB57BD"/>
    <w:rsid w:val="00AB639F"/>
    <w:rsid w:val="00AB6D5D"/>
    <w:rsid w:val="00AB759C"/>
    <w:rsid w:val="00AC070D"/>
    <w:rsid w:val="00AC492C"/>
    <w:rsid w:val="00AD3AD5"/>
    <w:rsid w:val="00AD3F34"/>
    <w:rsid w:val="00AD6AA6"/>
    <w:rsid w:val="00AD6CEB"/>
    <w:rsid w:val="00AD72A5"/>
    <w:rsid w:val="00AE52B4"/>
    <w:rsid w:val="00AE6ED5"/>
    <w:rsid w:val="00AF2CF3"/>
    <w:rsid w:val="00AF37D0"/>
    <w:rsid w:val="00B01143"/>
    <w:rsid w:val="00B01500"/>
    <w:rsid w:val="00B01904"/>
    <w:rsid w:val="00B02D91"/>
    <w:rsid w:val="00B03626"/>
    <w:rsid w:val="00B0370F"/>
    <w:rsid w:val="00B042CD"/>
    <w:rsid w:val="00B13168"/>
    <w:rsid w:val="00B169F2"/>
    <w:rsid w:val="00B2146F"/>
    <w:rsid w:val="00B227A1"/>
    <w:rsid w:val="00B2282C"/>
    <w:rsid w:val="00B248DB"/>
    <w:rsid w:val="00B254DE"/>
    <w:rsid w:val="00B25CBF"/>
    <w:rsid w:val="00B27035"/>
    <w:rsid w:val="00B276E0"/>
    <w:rsid w:val="00B32E24"/>
    <w:rsid w:val="00B3549A"/>
    <w:rsid w:val="00B41212"/>
    <w:rsid w:val="00B41328"/>
    <w:rsid w:val="00B42A2D"/>
    <w:rsid w:val="00B50B30"/>
    <w:rsid w:val="00B5248F"/>
    <w:rsid w:val="00B54036"/>
    <w:rsid w:val="00B55761"/>
    <w:rsid w:val="00B67D06"/>
    <w:rsid w:val="00B70FF8"/>
    <w:rsid w:val="00B710CD"/>
    <w:rsid w:val="00B7148F"/>
    <w:rsid w:val="00B739AE"/>
    <w:rsid w:val="00B77629"/>
    <w:rsid w:val="00B778EE"/>
    <w:rsid w:val="00B80F8A"/>
    <w:rsid w:val="00B82B2E"/>
    <w:rsid w:val="00B83026"/>
    <w:rsid w:val="00B87213"/>
    <w:rsid w:val="00B9350A"/>
    <w:rsid w:val="00B9688C"/>
    <w:rsid w:val="00B96F6E"/>
    <w:rsid w:val="00B97E55"/>
    <w:rsid w:val="00BA0AEE"/>
    <w:rsid w:val="00BA2BD7"/>
    <w:rsid w:val="00BA62E8"/>
    <w:rsid w:val="00BB2997"/>
    <w:rsid w:val="00BB3159"/>
    <w:rsid w:val="00BB44AC"/>
    <w:rsid w:val="00BB689A"/>
    <w:rsid w:val="00BB69B4"/>
    <w:rsid w:val="00BB7967"/>
    <w:rsid w:val="00BC77DB"/>
    <w:rsid w:val="00BD5013"/>
    <w:rsid w:val="00BD52BC"/>
    <w:rsid w:val="00BD6CD9"/>
    <w:rsid w:val="00BE255C"/>
    <w:rsid w:val="00BE36E3"/>
    <w:rsid w:val="00BF25F7"/>
    <w:rsid w:val="00BF413A"/>
    <w:rsid w:val="00BF79A5"/>
    <w:rsid w:val="00C03978"/>
    <w:rsid w:val="00C066A1"/>
    <w:rsid w:val="00C13D71"/>
    <w:rsid w:val="00C1440A"/>
    <w:rsid w:val="00C23D1E"/>
    <w:rsid w:val="00C23DDF"/>
    <w:rsid w:val="00C264D3"/>
    <w:rsid w:val="00C3574E"/>
    <w:rsid w:val="00C370E8"/>
    <w:rsid w:val="00C413CA"/>
    <w:rsid w:val="00C4151D"/>
    <w:rsid w:val="00C41816"/>
    <w:rsid w:val="00C42449"/>
    <w:rsid w:val="00C432CF"/>
    <w:rsid w:val="00C478DC"/>
    <w:rsid w:val="00C56E46"/>
    <w:rsid w:val="00C57167"/>
    <w:rsid w:val="00C60444"/>
    <w:rsid w:val="00C62B80"/>
    <w:rsid w:val="00C63181"/>
    <w:rsid w:val="00C632ED"/>
    <w:rsid w:val="00C656F5"/>
    <w:rsid w:val="00C67208"/>
    <w:rsid w:val="00C714F9"/>
    <w:rsid w:val="00C7236B"/>
    <w:rsid w:val="00C7765A"/>
    <w:rsid w:val="00C779C5"/>
    <w:rsid w:val="00C77A5F"/>
    <w:rsid w:val="00C81839"/>
    <w:rsid w:val="00C87469"/>
    <w:rsid w:val="00C91ABE"/>
    <w:rsid w:val="00C94710"/>
    <w:rsid w:val="00C95ED1"/>
    <w:rsid w:val="00CA5A96"/>
    <w:rsid w:val="00CA7617"/>
    <w:rsid w:val="00CB06FA"/>
    <w:rsid w:val="00CB574A"/>
    <w:rsid w:val="00CC02CD"/>
    <w:rsid w:val="00CC1AFC"/>
    <w:rsid w:val="00CC2732"/>
    <w:rsid w:val="00CC53C0"/>
    <w:rsid w:val="00CD3893"/>
    <w:rsid w:val="00CD4D93"/>
    <w:rsid w:val="00CE2936"/>
    <w:rsid w:val="00CF0EC8"/>
    <w:rsid w:val="00CF3BDB"/>
    <w:rsid w:val="00CF5328"/>
    <w:rsid w:val="00CF5F7C"/>
    <w:rsid w:val="00D00161"/>
    <w:rsid w:val="00D002EF"/>
    <w:rsid w:val="00D05734"/>
    <w:rsid w:val="00D07F6E"/>
    <w:rsid w:val="00D14138"/>
    <w:rsid w:val="00D14CAA"/>
    <w:rsid w:val="00D15720"/>
    <w:rsid w:val="00D275DD"/>
    <w:rsid w:val="00D30644"/>
    <w:rsid w:val="00D333A0"/>
    <w:rsid w:val="00D35D10"/>
    <w:rsid w:val="00D40EFC"/>
    <w:rsid w:val="00D42596"/>
    <w:rsid w:val="00D435ED"/>
    <w:rsid w:val="00D43AFE"/>
    <w:rsid w:val="00D45D6E"/>
    <w:rsid w:val="00D47506"/>
    <w:rsid w:val="00D507A3"/>
    <w:rsid w:val="00D55107"/>
    <w:rsid w:val="00D60D05"/>
    <w:rsid w:val="00D61638"/>
    <w:rsid w:val="00D61B72"/>
    <w:rsid w:val="00D6253F"/>
    <w:rsid w:val="00D62AA0"/>
    <w:rsid w:val="00D62BC8"/>
    <w:rsid w:val="00D6664D"/>
    <w:rsid w:val="00D7059C"/>
    <w:rsid w:val="00D71F8F"/>
    <w:rsid w:val="00D73721"/>
    <w:rsid w:val="00D74408"/>
    <w:rsid w:val="00D748F1"/>
    <w:rsid w:val="00D754E5"/>
    <w:rsid w:val="00D807FE"/>
    <w:rsid w:val="00D8371A"/>
    <w:rsid w:val="00D854EE"/>
    <w:rsid w:val="00D87B15"/>
    <w:rsid w:val="00D87F7B"/>
    <w:rsid w:val="00D943D1"/>
    <w:rsid w:val="00D95E91"/>
    <w:rsid w:val="00D96300"/>
    <w:rsid w:val="00DA0F40"/>
    <w:rsid w:val="00DA6FD3"/>
    <w:rsid w:val="00DB0839"/>
    <w:rsid w:val="00DB2062"/>
    <w:rsid w:val="00DB4A47"/>
    <w:rsid w:val="00DB4D98"/>
    <w:rsid w:val="00DB6C30"/>
    <w:rsid w:val="00DC1A92"/>
    <w:rsid w:val="00DC2827"/>
    <w:rsid w:val="00DC3967"/>
    <w:rsid w:val="00DC5CED"/>
    <w:rsid w:val="00DC7AD5"/>
    <w:rsid w:val="00DD060B"/>
    <w:rsid w:val="00DD3840"/>
    <w:rsid w:val="00DD4230"/>
    <w:rsid w:val="00DD4FB5"/>
    <w:rsid w:val="00DE1554"/>
    <w:rsid w:val="00DE378A"/>
    <w:rsid w:val="00DE520B"/>
    <w:rsid w:val="00DE5937"/>
    <w:rsid w:val="00DE59FA"/>
    <w:rsid w:val="00DF1D5C"/>
    <w:rsid w:val="00E0068E"/>
    <w:rsid w:val="00E0176A"/>
    <w:rsid w:val="00E01A76"/>
    <w:rsid w:val="00E02D42"/>
    <w:rsid w:val="00E10F8E"/>
    <w:rsid w:val="00E110A7"/>
    <w:rsid w:val="00E14956"/>
    <w:rsid w:val="00E15DFE"/>
    <w:rsid w:val="00E16736"/>
    <w:rsid w:val="00E20C50"/>
    <w:rsid w:val="00E22418"/>
    <w:rsid w:val="00E25C87"/>
    <w:rsid w:val="00E26BFC"/>
    <w:rsid w:val="00E30B36"/>
    <w:rsid w:val="00E32BED"/>
    <w:rsid w:val="00E32E96"/>
    <w:rsid w:val="00E34855"/>
    <w:rsid w:val="00E37032"/>
    <w:rsid w:val="00E536CA"/>
    <w:rsid w:val="00E53C09"/>
    <w:rsid w:val="00E53D22"/>
    <w:rsid w:val="00E567F7"/>
    <w:rsid w:val="00E60A8F"/>
    <w:rsid w:val="00E667C4"/>
    <w:rsid w:val="00E70D34"/>
    <w:rsid w:val="00E75DDA"/>
    <w:rsid w:val="00E7768B"/>
    <w:rsid w:val="00E77A3A"/>
    <w:rsid w:val="00E77F91"/>
    <w:rsid w:val="00E8101F"/>
    <w:rsid w:val="00E81936"/>
    <w:rsid w:val="00E83C7D"/>
    <w:rsid w:val="00E8456A"/>
    <w:rsid w:val="00E84E14"/>
    <w:rsid w:val="00E902F2"/>
    <w:rsid w:val="00E90C99"/>
    <w:rsid w:val="00E91B01"/>
    <w:rsid w:val="00EA66E8"/>
    <w:rsid w:val="00EB1874"/>
    <w:rsid w:val="00EB22F1"/>
    <w:rsid w:val="00EB3364"/>
    <w:rsid w:val="00EB6BAD"/>
    <w:rsid w:val="00EB6E66"/>
    <w:rsid w:val="00EC14A7"/>
    <w:rsid w:val="00EC44C7"/>
    <w:rsid w:val="00EC72CF"/>
    <w:rsid w:val="00ED5502"/>
    <w:rsid w:val="00ED6A0C"/>
    <w:rsid w:val="00EE0D65"/>
    <w:rsid w:val="00EE19DD"/>
    <w:rsid w:val="00EE2E65"/>
    <w:rsid w:val="00EE43AE"/>
    <w:rsid w:val="00EE62EA"/>
    <w:rsid w:val="00EE70C8"/>
    <w:rsid w:val="00EF2D8E"/>
    <w:rsid w:val="00EF32E3"/>
    <w:rsid w:val="00F00076"/>
    <w:rsid w:val="00F111B7"/>
    <w:rsid w:val="00F11373"/>
    <w:rsid w:val="00F12F6D"/>
    <w:rsid w:val="00F15809"/>
    <w:rsid w:val="00F179DF"/>
    <w:rsid w:val="00F338F4"/>
    <w:rsid w:val="00F34D5F"/>
    <w:rsid w:val="00F376EA"/>
    <w:rsid w:val="00F37B19"/>
    <w:rsid w:val="00F41459"/>
    <w:rsid w:val="00F446A3"/>
    <w:rsid w:val="00F50B57"/>
    <w:rsid w:val="00F510FB"/>
    <w:rsid w:val="00F54A14"/>
    <w:rsid w:val="00F56D60"/>
    <w:rsid w:val="00F60690"/>
    <w:rsid w:val="00F61B75"/>
    <w:rsid w:val="00F64E0D"/>
    <w:rsid w:val="00F664E3"/>
    <w:rsid w:val="00F675D0"/>
    <w:rsid w:val="00F7634C"/>
    <w:rsid w:val="00F802A1"/>
    <w:rsid w:val="00F81C9A"/>
    <w:rsid w:val="00F82650"/>
    <w:rsid w:val="00F82C1E"/>
    <w:rsid w:val="00F8573B"/>
    <w:rsid w:val="00F87218"/>
    <w:rsid w:val="00F87D8F"/>
    <w:rsid w:val="00F90BED"/>
    <w:rsid w:val="00F91CC6"/>
    <w:rsid w:val="00F9326F"/>
    <w:rsid w:val="00F93747"/>
    <w:rsid w:val="00F94CC0"/>
    <w:rsid w:val="00F95F33"/>
    <w:rsid w:val="00FA5087"/>
    <w:rsid w:val="00FB1601"/>
    <w:rsid w:val="00FB2BE3"/>
    <w:rsid w:val="00FC0C40"/>
    <w:rsid w:val="00FC15E2"/>
    <w:rsid w:val="00FC45EA"/>
    <w:rsid w:val="00FC5F4F"/>
    <w:rsid w:val="00FC69DD"/>
    <w:rsid w:val="00FC72D7"/>
    <w:rsid w:val="00FD00E8"/>
    <w:rsid w:val="00FD19FF"/>
    <w:rsid w:val="00FD5F53"/>
    <w:rsid w:val="00FD65F7"/>
    <w:rsid w:val="00FE1A05"/>
    <w:rsid w:val="00FE6005"/>
    <w:rsid w:val="00FF0F0A"/>
    <w:rsid w:val="00FF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6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uiPriority w:val="99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Pr>
      <w:rFonts w:ascii="Arial" w:eastAsia="Times New Roman" w:hAnsi="Arial" w:cs="Times New Roman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Pr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annotation text"/>
    <w:basedOn w:val="a"/>
    <w:link w:val="a9"/>
    <w:uiPriority w:val="99"/>
    <w:unhideWhenUsed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9">
    <w:name w:val="Текст примечания Знак"/>
    <w:link w:val="a8"/>
    <w:uiPriority w:val="99"/>
    <w:rPr>
      <w:rFonts w:ascii="Times New Roman" w:eastAsia="Calibri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unhideWhenUsed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rPr>
      <w:rFonts w:ascii="Tahoma" w:eastAsia="Calibri" w:hAnsi="Tahoma" w:cs="Tahoma"/>
      <w:sz w:val="16"/>
      <w:szCs w:val="16"/>
    </w:rPr>
  </w:style>
  <w:style w:type="paragraph" w:styleId="ac">
    <w:name w:val="Title"/>
    <w:basedOn w:val="a"/>
    <w:next w:val="a"/>
    <w:link w:val="ad"/>
    <w:qFormat/>
    <w:pPr>
      <w:pBdr>
        <w:bottom w:val="single" w:sz="8" w:space="4" w:color="4F81BD"/>
      </w:pBdr>
      <w:spacing w:after="300" w:line="240" w:lineRule="auto"/>
      <w:ind w:firstLine="709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link w:val="a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e">
    <w:name w:val="Hyperlink"/>
    <w:uiPriority w:val="99"/>
    <w:semiHidden/>
    <w:unhideWhenUsed/>
    <w:rPr>
      <w:color w:val="0000FF"/>
      <w:u w:val="single"/>
    </w:rPr>
  </w:style>
  <w:style w:type="paragraph" w:customStyle="1" w:styleId="af">
    <w:name w:val="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Pr>
      <w:rFonts w:ascii="Calibri" w:eastAsia="Calibri" w:hAnsi="Calibri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link w:val="af2"/>
    <w:uiPriority w:val="99"/>
    <w:rPr>
      <w:rFonts w:ascii="Calibri" w:eastAsia="Calibri" w:hAnsi="Calibri" w:cs="Times New Roman"/>
      <w:sz w:val="20"/>
      <w:szCs w:val="20"/>
    </w:rPr>
  </w:style>
  <w:style w:type="paragraph" w:customStyle="1" w:styleId="11">
    <w:name w:val="Название1"/>
    <w:basedOn w:val="a"/>
    <w:pPr>
      <w:spacing w:after="0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нак Знак Знак Знак Знак Знак Знак Знак Знак Знак Знак Знак Знак2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13">
    <w:name w:val="Знак Знак Знак Знак Знак Знак Знак Знак Знак Знак Знак Знак Знак1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5">
    <w:name w:val="line number"/>
    <w:uiPriority w:val="99"/>
    <w:semiHidden/>
    <w:unhideWhenUsed/>
  </w:style>
  <w:style w:type="character" w:customStyle="1" w:styleId="af6">
    <w:name w:val="Гипертекстовая ссылка"/>
    <w:uiPriority w:val="99"/>
    <w:rPr>
      <w:b w:val="0"/>
      <w:bCs w:val="0"/>
      <w:color w:val="106BBE"/>
    </w:rPr>
  </w:style>
  <w:style w:type="character" w:customStyle="1" w:styleId="af7">
    <w:name w:val="Цветовое выделение"/>
    <w:uiPriority w:val="99"/>
    <w:rPr>
      <w:b/>
      <w:bCs/>
      <w:color w:val="26282F"/>
    </w:rPr>
  </w:style>
  <w:style w:type="character" w:customStyle="1" w:styleId="af8">
    <w:name w:val="Активная гипертекстовая ссылка"/>
    <w:uiPriority w:val="99"/>
    <w:rPr>
      <w:b w:val="0"/>
      <w:bCs w:val="0"/>
      <w:color w:val="106BBE"/>
      <w:u w:val="single"/>
    </w:rPr>
  </w:style>
  <w:style w:type="paragraph" w:customStyle="1" w:styleId="af9">
    <w:name w:val="Внимание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a">
    <w:name w:val="Внимание: криминал!!"/>
    <w:basedOn w:val="af9"/>
    <w:next w:val="a"/>
    <w:uiPriority w:val="99"/>
  </w:style>
  <w:style w:type="paragraph" w:customStyle="1" w:styleId="afb">
    <w:name w:val="Внимание: недобросовестность!"/>
    <w:basedOn w:val="af9"/>
    <w:next w:val="a"/>
    <w:uiPriority w:val="99"/>
  </w:style>
  <w:style w:type="character" w:customStyle="1" w:styleId="afc">
    <w:name w:val="Выделение для Базового Поиска"/>
    <w:uiPriority w:val="99"/>
    <w:rPr>
      <w:b/>
      <w:bCs/>
      <w:color w:val="0058A9"/>
    </w:rPr>
  </w:style>
  <w:style w:type="character" w:customStyle="1" w:styleId="afd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fe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f0">
    <w:name w:val="Заголовок"/>
    <w:basedOn w:val="aff"/>
    <w:next w:val="a"/>
    <w:uiPriority w:val="99"/>
    <w:rPr>
      <w:b/>
      <w:bCs/>
      <w:color w:val="0058A9"/>
      <w:shd w:val="clear" w:color="auto" w:fill="D4D0C8"/>
    </w:rPr>
  </w:style>
  <w:style w:type="paragraph" w:customStyle="1" w:styleId="aff1">
    <w:name w:val="Заголовок группы контролов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f4">
    <w:name w:val="Заголовок своего сообщения"/>
    <w:uiPriority w:val="99"/>
  </w:style>
  <w:style w:type="paragraph" w:customStyle="1" w:styleId="aff5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6">
    <w:name w:val="Заголовок чужого сообщения"/>
    <w:uiPriority w:val="99"/>
    <w:rPr>
      <w:b/>
      <w:bCs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8">
    <w:name w:val="Заголовок ЭР (правое окно)"/>
    <w:basedOn w:val="aff7"/>
    <w:next w:val="a"/>
    <w:uiPriority w:val="99"/>
    <w:pPr>
      <w:spacing w:after="0"/>
      <w:jc w:val="left"/>
    </w:pPr>
  </w:style>
  <w:style w:type="paragraph" w:customStyle="1" w:styleId="aff9">
    <w:name w:val="Интерактивный заголовок"/>
    <w:basedOn w:val="aff0"/>
    <w:next w:val="a"/>
    <w:uiPriority w:val="99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мментарий"/>
    <w:basedOn w:val="affc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Колонтитул (левый)"/>
    <w:basedOn w:val="afff"/>
    <w:next w:val="a"/>
    <w:uiPriority w:val="99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Колонтитул (правый)"/>
    <w:basedOn w:val="afff1"/>
    <w:next w:val="a"/>
    <w:uiPriority w:val="99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9"/>
    <w:next w:val="a"/>
    <w:uiPriority w:val="99"/>
  </w:style>
  <w:style w:type="paragraph" w:customStyle="1" w:styleId="afff5">
    <w:name w:val="Моноширинный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6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character" w:customStyle="1" w:styleId="afff7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f8">
    <w:name w:val="Необходимые документы"/>
    <w:basedOn w:val="af9"/>
    <w:next w:val="a"/>
    <w:uiPriority w:val="99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Оглавление"/>
    <w:basedOn w:val="afffa"/>
    <w:next w:val="a"/>
    <w:uiPriority w:val="99"/>
    <w:pPr>
      <w:ind w:left="140"/>
    </w:pPr>
  </w:style>
  <w:style w:type="character" w:customStyle="1" w:styleId="afffc">
    <w:name w:val="Опечатки"/>
    <w:uiPriority w:val="99"/>
    <w:rPr>
      <w:color w:val="FF0000"/>
    </w:rPr>
  </w:style>
  <w:style w:type="paragraph" w:customStyle="1" w:styleId="afffd">
    <w:name w:val="Переменная часть"/>
    <w:basedOn w:val="aff"/>
    <w:next w:val="a"/>
    <w:uiPriority w:val="99"/>
    <w:rPr>
      <w:sz w:val="18"/>
      <w:szCs w:val="18"/>
    </w:rPr>
  </w:style>
  <w:style w:type="paragraph" w:customStyle="1" w:styleId="afffe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a"/>
    <w:next w:val="a"/>
    <w:uiPriority w:val="99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Постоянная часть"/>
    <w:basedOn w:val="aff"/>
    <w:next w:val="a"/>
    <w:uiPriority w:val="99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Пример."/>
    <w:basedOn w:val="af9"/>
    <w:next w:val="a"/>
    <w:uiPriority w:val="99"/>
  </w:style>
  <w:style w:type="paragraph" w:customStyle="1" w:styleId="affff4">
    <w:name w:val="Примечание."/>
    <w:basedOn w:val="af9"/>
    <w:next w:val="a"/>
    <w:uiPriority w:val="99"/>
  </w:style>
  <w:style w:type="character" w:customStyle="1" w:styleId="affff5">
    <w:name w:val="Продолжение ссылки"/>
    <w:uiPriority w:val="99"/>
  </w:style>
  <w:style w:type="paragraph" w:customStyle="1" w:styleId="affff6">
    <w:name w:val="Словарная статья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7">
    <w:name w:val="Сравнение редакций"/>
    <w:uiPriority w:val="99"/>
    <w:rPr>
      <w:b w:val="0"/>
      <w:bCs w:val="0"/>
      <w:color w:val="26282F"/>
    </w:rPr>
  </w:style>
  <w:style w:type="character" w:customStyle="1" w:styleId="affff8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9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a">
    <w:name w:val="Ссылка на официальную публикацию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b">
    <w:name w:val="Текст в таблице"/>
    <w:basedOn w:val="afff9"/>
    <w:next w:val="a"/>
    <w:uiPriority w:val="99"/>
    <w:pPr>
      <w:ind w:firstLine="500"/>
    </w:pPr>
  </w:style>
  <w:style w:type="paragraph" w:customStyle="1" w:styleId="affffc">
    <w:name w:val="Текст ЭР (см. также)"/>
    <w:basedOn w:val="a"/>
    <w:next w:val="a"/>
    <w:uiPriority w:val="9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d">
    <w:name w:val="Технический комментарий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e">
    <w:name w:val="Утратил силу"/>
    <w:uiPriority w:val="99"/>
    <w:rPr>
      <w:b w:val="0"/>
      <w:bCs w:val="0"/>
      <w:strike/>
      <w:color w:val="666600"/>
    </w:rPr>
  </w:style>
  <w:style w:type="paragraph" w:customStyle="1" w:styleId="afffff">
    <w:name w:val="Формула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0">
    <w:name w:val="Центрированный (таблица)"/>
    <w:basedOn w:val="af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f1">
    <w:name w:val="annotation reference"/>
    <w:uiPriority w:val="99"/>
    <w:semiHidden/>
    <w:unhideWhenUsed/>
    <w:rPr>
      <w:sz w:val="16"/>
      <w:szCs w:val="16"/>
    </w:rPr>
  </w:style>
  <w:style w:type="paragraph" w:styleId="afffff2">
    <w:name w:val="annotation subject"/>
    <w:basedOn w:val="a8"/>
    <w:next w:val="a8"/>
    <w:link w:val="afffff3"/>
    <w:uiPriority w:val="99"/>
    <w:semiHidden/>
    <w:unhideWhenUsed/>
    <w:rPr>
      <w:b/>
      <w:bCs/>
    </w:rPr>
  </w:style>
  <w:style w:type="character" w:customStyle="1" w:styleId="afffff3">
    <w:name w:val="Тема примечания Знак"/>
    <w:link w:val="afffff2"/>
    <w:uiPriority w:val="99"/>
    <w:semiHidden/>
    <w:rPr>
      <w:rFonts w:ascii="Times New Roman" w:eastAsia="Calibri" w:hAnsi="Times New Roman" w:cs="Times New Roman"/>
      <w:b/>
      <w:bCs/>
      <w:sz w:val="20"/>
      <w:szCs w:val="20"/>
    </w:rPr>
  </w:style>
  <w:style w:type="character" w:styleId="afffff4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afffff5">
    <w:name w:val="No Spacing"/>
    <w:link w:val="afffff6"/>
    <w:uiPriority w:val="1"/>
    <w:qFormat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afffff7">
    <w:name w:val="Напишите нам"/>
    <w:basedOn w:val="a"/>
    <w:next w:val="a"/>
    <w:uiPriority w:val="99"/>
    <w:pPr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paragraph" w:customStyle="1" w:styleId="afffff8">
    <w:name w:val="Подчёркнутый текст"/>
    <w:basedOn w:val="a"/>
    <w:next w:val="a"/>
    <w:uiPriority w:val="99"/>
    <w:pPr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f9">
    <w:name w:val="Ссылка на утративший силу документ"/>
    <w:uiPriority w:val="99"/>
    <w:rPr>
      <w:b/>
      <w:bCs/>
      <w:color w:val="749232"/>
    </w:rPr>
  </w:style>
  <w:style w:type="paragraph" w:customStyle="1" w:styleId="rvps2">
    <w:name w:val="rvps2"/>
    <w:basedOn w:val="a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rvts12">
    <w:name w:val="rvts12"/>
    <w:rPr>
      <w:rFonts w:ascii="Times New Roman" w:hAnsi="Times New Roman" w:cs="Times New Roman" w:hint="default"/>
      <w:shd w:val="clear" w:color="auto" w:fill="FFFF00"/>
    </w:rPr>
  </w:style>
  <w:style w:type="character" w:customStyle="1" w:styleId="rvts13">
    <w:name w:val="rvts13"/>
    <w:rPr>
      <w:rFonts w:ascii="Times New Roman" w:hAnsi="Times New Roman" w:cs="Times New Roman" w:hint="default"/>
      <w:shd w:val="clear" w:color="auto" w:fill="FFFF00"/>
    </w:rPr>
  </w:style>
  <w:style w:type="paragraph" w:styleId="afffffa">
    <w:name w:val="Body Text"/>
    <w:basedOn w:val="a"/>
    <w:link w:val="afffffb"/>
    <w:uiPriority w:val="99"/>
    <w:unhideWhenUsed/>
    <w:pPr>
      <w:spacing w:after="120" w:line="288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ffffb">
    <w:name w:val="Основной текст Знак"/>
    <w:link w:val="afffffa"/>
    <w:uiPriority w:val="99"/>
    <w:rPr>
      <w:rFonts w:ascii="Times New Roman" w:eastAsia="Calibri" w:hAnsi="Times New Roman" w:cs="Times New Roman"/>
      <w:sz w:val="28"/>
    </w:rPr>
  </w:style>
  <w:style w:type="character" w:customStyle="1" w:styleId="blk">
    <w:name w:val="blk"/>
  </w:style>
  <w:style w:type="character" w:customStyle="1" w:styleId="f">
    <w:name w:val="f"/>
  </w:style>
  <w:style w:type="numbering" w:customStyle="1" w:styleId="22">
    <w:name w:val="Нет списка2"/>
    <w:next w:val="a2"/>
    <w:uiPriority w:val="99"/>
    <w:semiHidden/>
    <w:unhideWhenUsed/>
  </w:style>
  <w:style w:type="table" w:customStyle="1" w:styleId="14">
    <w:name w:val="Сетка таблицы1"/>
    <w:basedOn w:val="a1"/>
    <w:next w:val="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f6">
    <w:name w:val="Без интервала Знак"/>
    <w:link w:val="afffff5"/>
    <w:uiPriority w:val="1"/>
    <w:rPr>
      <w:rFonts w:ascii="Times New Roman" w:eastAsia="Calibri" w:hAnsi="Times New Roman" w:cs="Times New Roman"/>
      <w:sz w:val="28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360" w:lineRule="exact"/>
      <w:ind w:firstLine="7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2">
    <w:name w:val="Font Style92"/>
    <w:uiPriority w:val="99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uiPriority w:val="99"/>
  </w:style>
  <w:style w:type="character" w:styleId="afffffe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137">
    <w:name w:val="xl137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138">
    <w:name w:val="xl138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4">
    <w:name w:val="xl15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5">
    <w:name w:val="xl15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6">
    <w:name w:val="xl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59">
    <w:name w:val="xl1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xl163">
    <w:name w:val="xl1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4">
    <w:name w:val="xl1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5">
    <w:name w:val="xl1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xl168">
    <w:name w:val="xl168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xl170">
    <w:name w:val="xl1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3">
    <w:name w:val="xl1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4">
    <w:name w:val="xl1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6">
    <w:name w:val="xl1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77">
    <w:name w:val="xl17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0">
    <w:name w:val="xl1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1">
    <w:name w:val="xl1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xl182">
    <w:name w:val="xl1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3">
    <w:name w:val="xl1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84">
    <w:name w:val="xl184"/>
    <w:basedOn w:val="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97">
    <w:name w:val="xl19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18"/>
      <w:szCs w:val="18"/>
      <w:lang w:eastAsia="ru-RU"/>
    </w:rPr>
  </w:style>
  <w:style w:type="paragraph" w:customStyle="1" w:styleId="xl198">
    <w:name w:val="xl198"/>
    <w:basedOn w:val="a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0">
    <w:name w:val="xl2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xl201">
    <w:name w:val="xl2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6">
    <w:name w:val="xl20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7">
    <w:name w:val="xl2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8">
    <w:name w:val="xl2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209">
    <w:name w:val="xl2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90B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90B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890B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890B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890B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890B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890B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72">
    <w:name w:val="xl72"/>
    <w:basedOn w:val="a"/>
    <w:rsid w:val="00890B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890B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890B3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890B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890B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890B3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890B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9">
    <w:name w:val="xl79"/>
    <w:basedOn w:val="a"/>
    <w:rsid w:val="00890B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890B3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890B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2">
    <w:name w:val="xl82"/>
    <w:basedOn w:val="a"/>
    <w:rsid w:val="00890B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rsid w:val="00890B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90B3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90B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3">
    <w:name w:val="xl63"/>
    <w:basedOn w:val="a"/>
    <w:rsid w:val="00401E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401EE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6">
    <w:name w:val="xl86"/>
    <w:basedOn w:val="a"/>
    <w:rsid w:val="00401EE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7">
    <w:name w:val="xl87"/>
    <w:basedOn w:val="a"/>
    <w:rsid w:val="00401E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401EE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401EE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401E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401EE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401EE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401EE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401E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rsid w:val="004E27D6"/>
    <w:rPr>
      <w:rFonts w:ascii="Times New Roman" w:hAnsi="Times New Roman" w:cs="Times New Roman"/>
      <w:sz w:val="26"/>
      <w:szCs w:val="26"/>
    </w:rPr>
  </w:style>
  <w:style w:type="numbering" w:customStyle="1" w:styleId="31">
    <w:name w:val="Нет списка3"/>
    <w:next w:val="a2"/>
    <w:uiPriority w:val="99"/>
    <w:semiHidden/>
    <w:unhideWhenUsed/>
    <w:rsid w:val="001648CF"/>
  </w:style>
  <w:style w:type="table" w:customStyle="1" w:styleId="23">
    <w:name w:val="Сетка таблицы2"/>
    <w:basedOn w:val="a1"/>
    <w:next w:val="a4"/>
    <w:uiPriority w:val="59"/>
    <w:rsid w:val="00164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1648CF"/>
  </w:style>
  <w:style w:type="paragraph" w:customStyle="1" w:styleId="affffff">
    <w:basedOn w:val="aff"/>
    <w:next w:val="a"/>
    <w:uiPriority w:val="99"/>
    <w:rsid w:val="001648CF"/>
    <w:rPr>
      <w:b/>
      <w:bCs/>
      <w:color w:val="0058A9"/>
      <w:shd w:val="clear" w:color="auto" w:fill="D4D0C8"/>
    </w:rPr>
  </w:style>
  <w:style w:type="numbering" w:customStyle="1" w:styleId="111">
    <w:name w:val="Нет списка111"/>
    <w:next w:val="a2"/>
    <w:uiPriority w:val="99"/>
    <w:semiHidden/>
    <w:unhideWhenUsed/>
    <w:rsid w:val="001648CF"/>
  </w:style>
  <w:style w:type="numbering" w:customStyle="1" w:styleId="210">
    <w:name w:val="Нет списка21"/>
    <w:next w:val="a2"/>
    <w:uiPriority w:val="99"/>
    <w:semiHidden/>
    <w:unhideWhenUsed/>
    <w:rsid w:val="001648CF"/>
  </w:style>
  <w:style w:type="table" w:customStyle="1" w:styleId="112">
    <w:name w:val="Сетка таблицы11"/>
    <w:basedOn w:val="a1"/>
    <w:next w:val="a4"/>
    <w:rsid w:val="001648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3569C0"/>
  </w:style>
  <w:style w:type="table" w:customStyle="1" w:styleId="32">
    <w:name w:val="Сетка таблицы3"/>
    <w:basedOn w:val="a1"/>
    <w:next w:val="a4"/>
    <w:uiPriority w:val="59"/>
    <w:rsid w:val="0035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3569C0"/>
  </w:style>
  <w:style w:type="paragraph" w:customStyle="1" w:styleId="affffff0">
    <w:basedOn w:val="aff"/>
    <w:next w:val="a"/>
    <w:uiPriority w:val="99"/>
    <w:rsid w:val="00FD19FF"/>
    <w:rPr>
      <w:b/>
      <w:bCs/>
      <w:color w:val="0058A9"/>
      <w:shd w:val="clear" w:color="auto" w:fill="D4D0C8"/>
    </w:rPr>
  </w:style>
  <w:style w:type="numbering" w:customStyle="1" w:styleId="1120">
    <w:name w:val="Нет списка112"/>
    <w:next w:val="a2"/>
    <w:uiPriority w:val="99"/>
    <w:semiHidden/>
    <w:unhideWhenUsed/>
    <w:rsid w:val="003569C0"/>
  </w:style>
  <w:style w:type="numbering" w:customStyle="1" w:styleId="220">
    <w:name w:val="Нет списка22"/>
    <w:next w:val="a2"/>
    <w:uiPriority w:val="99"/>
    <w:semiHidden/>
    <w:unhideWhenUsed/>
    <w:rsid w:val="003569C0"/>
  </w:style>
  <w:style w:type="table" w:customStyle="1" w:styleId="121">
    <w:name w:val="Сетка таблицы12"/>
    <w:basedOn w:val="a1"/>
    <w:next w:val="a4"/>
    <w:rsid w:val="003569C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3569C0"/>
  </w:style>
  <w:style w:type="table" w:customStyle="1" w:styleId="211">
    <w:name w:val="Сетка таблицы21"/>
    <w:basedOn w:val="a1"/>
    <w:next w:val="a4"/>
    <w:uiPriority w:val="59"/>
    <w:rsid w:val="0035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3569C0"/>
  </w:style>
  <w:style w:type="numbering" w:customStyle="1" w:styleId="1111">
    <w:name w:val="Нет списка1111"/>
    <w:next w:val="a2"/>
    <w:uiPriority w:val="99"/>
    <w:semiHidden/>
    <w:unhideWhenUsed/>
    <w:rsid w:val="003569C0"/>
  </w:style>
  <w:style w:type="numbering" w:customStyle="1" w:styleId="2110">
    <w:name w:val="Нет списка211"/>
    <w:next w:val="a2"/>
    <w:uiPriority w:val="99"/>
    <w:semiHidden/>
    <w:unhideWhenUsed/>
    <w:rsid w:val="003569C0"/>
  </w:style>
  <w:style w:type="table" w:customStyle="1" w:styleId="1110">
    <w:name w:val="Сетка таблицы111"/>
    <w:basedOn w:val="a1"/>
    <w:next w:val="a4"/>
    <w:rsid w:val="003569C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FD19FF"/>
  </w:style>
  <w:style w:type="table" w:customStyle="1" w:styleId="42">
    <w:name w:val="Сетка таблицы4"/>
    <w:basedOn w:val="a1"/>
    <w:next w:val="a4"/>
    <w:uiPriority w:val="59"/>
    <w:rsid w:val="00FD1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FD19FF"/>
  </w:style>
  <w:style w:type="numbering" w:customStyle="1" w:styleId="113">
    <w:name w:val="Нет списка113"/>
    <w:next w:val="a2"/>
    <w:uiPriority w:val="99"/>
    <w:semiHidden/>
    <w:unhideWhenUsed/>
    <w:rsid w:val="00FD19FF"/>
  </w:style>
  <w:style w:type="numbering" w:customStyle="1" w:styleId="230">
    <w:name w:val="Нет списка23"/>
    <w:next w:val="a2"/>
    <w:uiPriority w:val="99"/>
    <w:semiHidden/>
    <w:unhideWhenUsed/>
    <w:rsid w:val="00FD19FF"/>
  </w:style>
  <w:style w:type="table" w:customStyle="1" w:styleId="131">
    <w:name w:val="Сетка таблицы13"/>
    <w:basedOn w:val="a1"/>
    <w:next w:val="a4"/>
    <w:rsid w:val="00FD19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FD19FF"/>
  </w:style>
  <w:style w:type="table" w:customStyle="1" w:styleId="221">
    <w:name w:val="Сетка таблицы22"/>
    <w:basedOn w:val="a1"/>
    <w:next w:val="a4"/>
    <w:uiPriority w:val="59"/>
    <w:rsid w:val="00FD1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FD19FF"/>
  </w:style>
  <w:style w:type="numbering" w:customStyle="1" w:styleId="1112">
    <w:name w:val="Нет списка1112"/>
    <w:next w:val="a2"/>
    <w:uiPriority w:val="99"/>
    <w:semiHidden/>
    <w:unhideWhenUsed/>
    <w:rsid w:val="00FD19FF"/>
  </w:style>
  <w:style w:type="numbering" w:customStyle="1" w:styleId="212">
    <w:name w:val="Нет списка212"/>
    <w:next w:val="a2"/>
    <w:uiPriority w:val="99"/>
    <w:semiHidden/>
    <w:unhideWhenUsed/>
    <w:rsid w:val="00FD19FF"/>
  </w:style>
  <w:style w:type="table" w:customStyle="1" w:styleId="1121">
    <w:name w:val="Сетка таблицы112"/>
    <w:basedOn w:val="a1"/>
    <w:next w:val="a4"/>
    <w:rsid w:val="00FD19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1">
    <w:basedOn w:val="aff"/>
    <w:next w:val="a"/>
    <w:uiPriority w:val="99"/>
    <w:rsid w:val="00B25CBF"/>
    <w:rPr>
      <w:b/>
      <w:bCs/>
      <w:color w:val="0058A9"/>
      <w:shd w:val="clear" w:color="auto" w:fill="D4D0C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073EF15EA3F932F760DB2294591373BEEF4A1E8E3AAE4C8D681F49DEF402554BT9bAH" TargetMode="External"/><Relationship Id="rId13" Type="http://schemas.openxmlformats.org/officeDocument/2006/relationships/hyperlink" Target="consultantplus://offline/ref=70073EF15EA3F932F760C52F82354E78BFE41D1A863BAD1BD83D191E81TAb4H" TargetMode="External"/><Relationship Id="rId18" Type="http://schemas.openxmlformats.org/officeDocument/2006/relationships/hyperlink" Target="consultantplus://offline/ref=70073EF15EA3F932F760C52F82354E78BCE712118F32AD1BD83D191E81TAb4H" TargetMode="External"/><Relationship Id="rId26" Type="http://schemas.openxmlformats.org/officeDocument/2006/relationships/hyperlink" Target="consultantplus://offline/ref=70073EF15EA3F932F760C52F82354E78BCE3111A8938AD1BD83D191E81TAb4H" TargetMode="External"/><Relationship Id="rId39" Type="http://schemas.openxmlformats.org/officeDocument/2006/relationships/hyperlink" Target="consultantplus://offline/ref=0CF413932080C22485C18BCB867849FBB9A8EF795E727EC375E8BCD305q6j5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0073EF15EA3F932F760C52F82354E78BCE714118D3AAD1BD83D191E81A404000BDA350E20C200E2TEb4H" TargetMode="External"/><Relationship Id="rId34" Type="http://schemas.openxmlformats.org/officeDocument/2006/relationships/hyperlink" Target="consultantplus://offline/ref=70073EF15EA3F932F760C52F82354E78BCE01D128B3FAD1BD83D191E81TAb4H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073EF15EA3F932F760C52F82354E78BFE41D17893EAD1BD83D191E81A404000BDA350E20C304EATEbDH" TargetMode="External"/><Relationship Id="rId17" Type="http://schemas.openxmlformats.org/officeDocument/2006/relationships/hyperlink" Target="consultantplus://offline/ref=70073EF15EA3F932F760C52F82354E78BFE615108F39AD1BD83D191E81TAb4H" TargetMode="External"/><Relationship Id="rId25" Type="http://schemas.openxmlformats.org/officeDocument/2006/relationships/hyperlink" Target="consultantplus://offline/ref=70073EF15EA3F932F760C52F82354E78BCEC11168A3CAD1BD83D191E81A404000BDA350E20C200E1TEbAH" TargetMode="External"/><Relationship Id="rId33" Type="http://schemas.openxmlformats.org/officeDocument/2006/relationships/hyperlink" Target="consultantplus://offline/ref=70073EF15EA3F932F760C52F82354E78BCE715138A3DAD1BD83D191E81TAb4H" TargetMode="External"/><Relationship Id="rId38" Type="http://schemas.openxmlformats.org/officeDocument/2006/relationships/hyperlink" Target="consultantplus://offline/ref=0CF413932080C22485C18BCB867849FBB9A8EF795E737EC375E8BCD305q6j5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073EF15EA3F932F760C52F82354E78BFE41D17893EAD1BD83D191E81A404000BDA350E20C202E7TEbAH" TargetMode="External"/><Relationship Id="rId20" Type="http://schemas.openxmlformats.org/officeDocument/2006/relationships/hyperlink" Target="consultantplus://offline/ref=70073EF15EA3F932F760C52F82354E78BCE714118D3AAD1BD83D191E81A404000BDA350E20C200E2TEb4H" TargetMode="External"/><Relationship Id="rId29" Type="http://schemas.openxmlformats.org/officeDocument/2006/relationships/hyperlink" Target="https://normativ.kontur.ru/document?moduleId=1&amp;documentId=283446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073EF15EA3F932F760C52F82354E78BFE41D17893EAD1BD83D191E81A404000BDA350E20C304EATEbDH" TargetMode="External"/><Relationship Id="rId24" Type="http://schemas.openxmlformats.org/officeDocument/2006/relationships/hyperlink" Target="consultantplus://offline/ref=70073EF15EA3F932F760C52F82354E78BCEC11168A3CAD1BD83D191E81A404000BDA350E20C200E3TEbFH" TargetMode="External"/><Relationship Id="rId32" Type="http://schemas.openxmlformats.org/officeDocument/2006/relationships/hyperlink" Target="consultantplus://offline/ref=70073EF15EA3F932F760C52F82354E78BFE41D17893EAD1BD83D191E81A404000BDA350E20C304EATEbDH" TargetMode="External"/><Relationship Id="rId37" Type="http://schemas.openxmlformats.org/officeDocument/2006/relationships/hyperlink" Target="consultantplus://offline/ref=0CF413932080C22485C18BCB867849FBBDA8E97C597F23C97DB1B0D1026A3D65109C6A5A692FF3qEjFN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073EF15EA3F932F760DB2294591373BEEF4A1E8E3AA54E806A1F49DEF402554BT9bAH" TargetMode="External"/><Relationship Id="rId23" Type="http://schemas.openxmlformats.org/officeDocument/2006/relationships/hyperlink" Target="consultantplus://offline/ref=70073EF15EA3F932F760C52F82354E78BCE61D168B3DAD1BD83D191E81A404000BDA350E20C200E2TEb4H" TargetMode="External"/><Relationship Id="rId28" Type="http://schemas.openxmlformats.org/officeDocument/2006/relationships/hyperlink" Target="consultantplus://offline/ref=70073EF15EA3F932F760C52F82354E78BCE714168F33AD1BD83D191E81A404000BDA350E20C200E2TEb4H" TargetMode="External"/><Relationship Id="rId36" Type="http://schemas.openxmlformats.org/officeDocument/2006/relationships/hyperlink" Target="consultantplus://offline/ref=0CF413932080C22485C195C6901414F0BBA6B3705D727D9428B7E78E526C6825q5j0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0073EF15EA3F932F760C52F82354E78BFE615108F39AD1BD83D191E81A404000BDA350E20C202E5TEbEH" TargetMode="External"/><Relationship Id="rId31" Type="http://schemas.openxmlformats.org/officeDocument/2006/relationships/hyperlink" Target="consultantplus://offline/ref=70073EF15EA3F932F760C52F82354E78BCEC10178833AD1BD83D191E81A404000BDA350E20C200E2TEb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073EF15EA3F932F760DB2294591373BEEF4A1E8E3AAE4C8D681F49DEF402554BT9bAH" TargetMode="External"/><Relationship Id="rId14" Type="http://schemas.openxmlformats.org/officeDocument/2006/relationships/hyperlink" Target="consultantplus://offline/ref=70073EF15EA3F932F760DB2294591373BEEF4A1E8E3AA54E806A1F49DEF402554BT9bAH" TargetMode="External"/><Relationship Id="rId22" Type="http://schemas.openxmlformats.org/officeDocument/2006/relationships/hyperlink" Target="consultantplus://offline/ref=70073EF15EA3F932F760C52F82354E78BCE017158C38AD1BD83D191E81A404000BDA350E20C200E2TEb4H" TargetMode="External"/><Relationship Id="rId27" Type="http://schemas.openxmlformats.org/officeDocument/2006/relationships/hyperlink" Target="consultantplus://offline/ref=70073EF15EA3F932F760C52F82354E78BFE41313893EAD1BD83D191E81A404000BDA350E20C200E2TEb4H" TargetMode="External"/><Relationship Id="rId30" Type="http://schemas.openxmlformats.org/officeDocument/2006/relationships/hyperlink" Target="consultantplus://offline/ref=70073EF15EA3F932F760C52F82354E78BCEC111A8B3CAD1BD83D191E81A404000BDA350E20C200E3TEbDH" TargetMode="External"/><Relationship Id="rId35" Type="http://schemas.openxmlformats.org/officeDocument/2006/relationships/hyperlink" Target="consultantplus://offline/ref=0CF413932080C22485C18BCB867849FBB9A8ED7C53757EC375E8BCD305q6j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B927-7634-4FC5-8533-48895AD9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94</Pages>
  <Words>34844</Words>
  <Characters>198612</Characters>
  <Application>Microsoft Office Word</Application>
  <DocSecurity>0</DocSecurity>
  <Lines>1655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232991</CharactersWithSpaces>
  <SharedDoc>false</SharedDoc>
  <HLinks>
    <vt:vector size="234" baseType="variant">
      <vt:variant>
        <vt:i4>655445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consultantplus://offline/ref=0CF413932080C22485C18BCB867849FBB9A8EF795E727EC375E8BCD305q6j5N</vt:lpwstr>
      </vt:variant>
      <vt:variant>
        <vt:lpwstr/>
      </vt:variant>
      <vt:variant>
        <vt:i4>655444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consultantplus://offline/ref=0CF413932080C22485C18BCB867849FBB9A8EF795E737EC375E8BCD305q6j5N</vt:lpwstr>
      </vt:variant>
      <vt:variant>
        <vt:lpwstr/>
      </vt:variant>
      <vt:variant>
        <vt:i4>5374040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consultantplus://offline/ref=0CF413932080C22485C18BCB867849FBBDA8E97C597F23C97DB1B0D1026A3D65109C6A5A692FF3qEjFN</vt:lpwstr>
      </vt:variant>
      <vt:variant>
        <vt:lpwstr/>
      </vt:variant>
      <vt:variant>
        <vt:i4>3801186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consultantplus://offline/ref=0CF413932080C22485C195C6901414F0BBA6B3705D727D9428B7E78E526C6825q5j0N</vt:lpwstr>
      </vt:variant>
      <vt:variant>
        <vt:lpwstr/>
      </vt:variant>
      <vt:variant>
        <vt:i4>655452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consultantplus://offline/ref=0CF413932080C22485C18BCB867849FBB9A8ED7C53757EC375E8BCD305q6j5N</vt:lpwstr>
      </vt:variant>
      <vt:variant>
        <vt:lpwstr/>
      </vt:variant>
      <vt:variant>
        <vt:i4>5439490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consultantplus://offline/ref=70073EF15EA3F932F760C52F82354E78BCE01D128B3FAD1BD83D191E81TAb4H</vt:lpwstr>
      </vt:variant>
      <vt:variant>
        <vt:lpwstr/>
      </vt:variant>
      <vt:variant>
        <vt:i4>5439572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consultantplus://offline/ref=70073EF15EA3F932F760C52F82354E78BCE715138A3DAD1BD83D191E81TAb4H</vt:lpwstr>
      </vt:variant>
      <vt:variant>
        <vt:lpwstr/>
      </vt:variant>
      <vt:variant>
        <vt:i4>6357055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consultantplus://offline/ref=70073EF15EA3F932F760C52F82354E78BFE41D17893EAD1BD83D191E81A404000BDA350E20C304EATEbDH</vt:lpwstr>
      </vt:variant>
      <vt:variant>
        <vt:lpwstr/>
      </vt:variant>
      <vt:variant>
        <vt:i4>6357096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consultantplus://offline/ref=70073EF15EA3F932F760C52F82354E78BCEC10178833AD1BD83D191E81A404000BDA350E20C200E2TEb4H</vt:lpwstr>
      </vt:variant>
      <vt:variant>
        <vt:lpwstr/>
      </vt:variant>
      <vt:variant>
        <vt:i4>6357092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consultantplus://offline/ref=70073EF15EA3F932F760C52F82354E78BCEC111A8B3CAD1BD83D191E81A404000BDA350E20C200E3TEbDH</vt:lpwstr>
      </vt:variant>
      <vt:variant>
        <vt:lpwstr/>
      </vt:variant>
      <vt:variant>
        <vt:i4>4587604</vt:i4>
      </vt:variant>
      <vt:variant>
        <vt:i4>84</vt:i4>
      </vt:variant>
      <vt:variant>
        <vt:i4>0</vt:i4>
      </vt:variant>
      <vt:variant>
        <vt:i4>5</vt:i4>
      </vt:variant>
      <vt:variant>
        <vt:lpwstr>https://normativ.kontur.ru/document?moduleId=1&amp;documentId=283446</vt:lpwstr>
      </vt:variant>
      <vt:variant>
        <vt:lpwstr>l106</vt:lpwstr>
      </vt:variant>
      <vt:variant>
        <vt:i4>6357095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consultantplus://offline/ref=70073EF15EA3F932F760C52F82354E78BCE714168F33AD1BD83D191E81A404000BDA350E20C200E2TEb4H</vt:lpwstr>
      </vt:variant>
      <vt:variant>
        <vt:lpwstr/>
      </vt:variant>
      <vt:variant>
        <vt:i4>6357098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consultantplus://offline/ref=70073EF15EA3F932F760C52F82354E78BFE41313893EAD1BD83D191E81A404000BDA350E20C200E2TEb4H</vt:lpwstr>
      </vt:variant>
      <vt:variant>
        <vt:lpwstr/>
      </vt:variant>
      <vt:variant>
        <vt:i4>5439490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consultantplus://offline/ref=70073EF15EA3F932F760C52F82354E78BCE3111A8938AD1BD83D191E81TAb4H</vt:lpwstr>
      </vt:variant>
      <vt:variant>
        <vt:lpwstr/>
      </vt:variant>
      <vt:variant>
        <vt:i4>6357047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consultantplus://offline/ref=70073EF15EA3F932F760C52F82354E78BCEC11168A3CAD1BD83D191E81A404000BDA350E20C200E1TEbAH</vt:lpwstr>
      </vt:variant>
      <vt:variant>
        <vt:lpwstr/>
      </vt:variant>
      <vt:variant>
        <vt:i4>6357042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consultantplus://offline/ref=70073EF15EA3F932F760C52F82354E78BCEC11168A3CAD1BD83D191E81A404000BDA350E20C200E3TEbFH</vt:lpwstr>
      </vt:variant>
      <vt:variant>
        <vt:lpwstr/>
      </vt:variant>
      <vt:variant>
        <vt:i4>6357093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consultantplus://offline/ref=70073EF15EA3F932F760C52F82354E78BCE61D168B3DAD1BD83D191E81A404000BDA350E20C200E2TEb4H</vt:lpwstr>
      </vt:variant>
      <vt:variant>
        <vt:lpwstr/>
      </vt:variant>
      <vt:variant>
        <vt:i4>6357102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consultantplus://offline/ref=70073EF15EA3F932F760C52F82354E78BCE017158C38AD1BD83D191E81A404000BDA350E20C200E2TEb4H</vt:lpwstr>
      </vt:variant>
      <vt:variant>
        <vt:lpwstr/>
      </vt:variant>
      <vt:variant>
        <vt:i4>6357040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consultantplus://offline/ref=70073EF15EA3F932F760C52F82354E78BCE714118D3AAD1BD83D191E81A404000BDA350E20C200E2TEb4H</vt:lpwstr>
      </vt:variant>
      <vt:variant>
        <vt:lpwstr/>
      </vt:variant>
      <vt:variant>
        <vt:i4>6357040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consultantplus://offline/ref=70073EF15EA3F932F760C52F82354E78BCE714118D3AAD1BD83D191E81A404000BDA350E20C200E2TEb4H</vt:lpwstr>
      </vt:variant>
      <vt:variant>
        <vt:lpwstr/>
      </vt:variant>
      <vt:variant>
        <vt:i4>6357050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consultantplus://offline/ref=70073EF15EA3F932F760C52F82354E78BFE615108F39AD1BD83D191E81A404000BDA350E20C202E5TEbEH</vt:lpwstr>
      </vt:variant>
      <vt:variant>
        <vt:lpwstr/>
      </vt:variant>
      <vt:variant>
        <vt:i4>5439488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consultantplus://offline/ref=70073EF15EA3F932F760C52F82354E78BCE712118F32AD1BD83D191E81TAb4H</vt:lpwstr>
      </vt:variant>
      <vt:variant>
        <vt:lpwstr/>
      </vt:variant>
      <vt:variant>
        <vt:i4>5439497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consultantplus://offline/ref=70073EF15EA3F932F760C52F82354E78BFE615108F39AD1BD83D191E81TAb4H</vt:lpwstr>
      </vt:variant>
      <vt:variant>
        <vt:lpwstr/>
      </vt:variant>
      <vt:variant>
        <vt:i4>6357099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consultantplus://offline/ref=70073EF15EA3F932F760C52F82354E78BFE41D17893EAD1BD83D191E81A404000BDA350E20C202E7TEbAH</vt:lpwstr>
      </vt:variant>
      <vt:variant>
        <vt:lpwstr/>
      </vt:variant>
      <vt:variant>
        <vt:i4>65540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consultantplus://offline/ref=70073EF15EA3F932F760DB2294591373BEEF4A1E8E3AA54E806A1F49DEF402554BT9bAH</vt:lpwstr>
      </vt:variant>
      <vt:variant>
        <vt:lpwstr/>
      </vt:variant>
      <vt:variant>
        <vt:i4>6553655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Par154</vt:lpwstr>
      </vt:variant>
      <vt:variant>
        <vt:i4>65540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consultantplus://offline/ref=70073EF15EA3F932F760DB2294591373BEEF4A1E8E3AA54E806A1F49DEF402554BT9bAH</vt:lpwstr>
      </vt:variant>
      <vt:variant>
        <vt:lpwstr/>
      </vt:variant>
      <vt:variant>
        <vt:i4>5439488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consultantplus://offline/ref=70073EF15EA3F932F760C52F82354E78BFE41D1A863BAD1BD83D191E81TAb4H</vt:lpwstr>
      </vt:variant>
      <vt:variant>
        <vt:lpwstr/>
      </vt:variant>
      <vt:variant>
        <vt:i4>6357055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consultantplus://offline/ref=70073EF15EA3F932F760C52F82354E78BFE41D17893EAD1BD83D191E81A404000BDA350E20C304EATEbDH</vt:lpwstr>
      </vt:variant>
      <vt:variant>
        <vt:lpwstr/>
      </vt:variant>
      <vt:variant>
        <vt:i4>6357055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consultantplus://offline/ref=70073EF15EA3F932F760C52F82354E78BFE41D17893EAD1BD83D191E81A404000BDA350E20C304EATEbDH</vt:lpwstr>
      </vt:variant>
      <vt:variant>
        <vt:lpwstr/>
      </vt:variant>
      <vt:variant>
        <vt:i4>6619189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Par571</vt:lpwstr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6619189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Par571</vt:lpwstr>
      </vt:variant>
      <vt:variant>
        <vt:i4>6815797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Par178</vt:lpwstr>
      </vt:variant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consultantplus://offline/ref=70073EF15EA3F932F760DB2294591373BEEF4A1E8E3AAE4C8D681F49DEF402554BT9bAH</vt:lpwstr>
      </vt:variant>
      <vt:variant>
        <vt:lpwstr/>
      </vt:variant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consultantplus://offline/ref=70073EF15EA3F932F760DB2294591373BEEF4A1E8E3AAE4C8D681F49DEF402554BT9bAH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consultantplus://offline/ref=70073EF15EA3F932F760C52F82354E78BFE41D17893EAD1BD83D191E81A404000BDA350E20C200E3TEbEH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Сенчугова Татьяна Антоновна</dc:creator>
  <cp:keywords/>
  <cp:lastModifiedBy>user</cp:lastModifiedBy>
  <cp:revision>2</cp:revision>
  <cp:lastPrinted>2020-01-15T10:28:00Z</cp:lastPrinted>
  <dcterms:created xsi:type="dcterms:W3CDTF">2020-01-31T11:02:00Z</dcterms:created>
  <dcterms:modified xsi:type="dcterms:W3CDTF">2020-01-31T11:02:00Z</dcterms:modified>
</cp:coreProperties>
</file>