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13" w:rsidRDefault="00064F13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064F13" w:rsidRDefault="00064F13">
      <w:pPr>
        <w:pStyle w:val="ConsPlusTitle"/>
        <w:jc w:val="center"/>
      </w:pPr>
      <w:r>
        <w:t>РОССИЙСКОЙ ФЕДЕРАЦИИ</w:t>
      </w:r>
    </w:p>
    <w:p w:rsidR="00064F13" w:rsidRDefault="00064F13">
      <w:pPr>
        <w:pStyle w:val="ConsPlusTitle"/>
        <w:jc w:val="center"/>
      </w:pPr>
    </w:p>
    <w:p w:rsidR="00064F13" w:rsidRDefault="00064F13">
      <w:pPr>
        <w:pStyle w:val="ConsPlusTitle"/>
        <w:jc w:val="center"/>
      </w:pPr>
      <w:r>
        <w:t>ПРИКАЗ</w:t>
      </w:r>
    </w:p>
    <w:p w:rsidR="00064F13" w:rsidRDefault="00064F13">
      <w:pPr>
        <w:pStyle w:val="ConsPlusTitle"/>
        <w:jc w:val="center"/>
      </w:pPr>
      <w:r>
        <w:t>от 13 марта 2006 г. N 148</w:t>
      </w:r>
    </w:p>
    <w:p w:rsidR="00064F13" w:rsidRDefault="00064F13">
      <w:pPr>
        <w:pStyle w:val="ConsPlusTitle"/>
        <w:jc w:val="center"/>
      </w:pPr>
    </w:p>
    <w:p w:rsidR="00064F13" w:rsidRDefault="00064F13">
      <w:pPr>
        <w:pStyle w:val="ConsPlusTitle"/>
        <w:jc w:val="center"/>
      </w:pPr>
      <w:r>
        <w:t>ОБ УТВЕРЖДЕНИИ СТАНДАРТА МЕДИЦИНСКОЙ ПОМОЩИ</w:t>
      </w:r>
    </w:p>
    <w:p w:rsidR="00064F13" w:rsidRDefault="00064F13">
      <w:pPr>
        <w:pStyle w:val="ConsPlusTitle"/>
        <w:jc w:val="center"/>
      </w:pPr>
      <w:r>
        <w:t>БОЛЬНЫМ ПРИ БАКТЕРИАЛЬНОМ СЕПСИСЕ НОВОРОЖДЕННОГО</w:t>
      </w:r>
    </w:p>
    <w:p w:rsidR="00064F13" w:rsidRDefault="00064F13">
      <w:pPr>
        <w:pStyle w:val="ConsPlusNormal"/>
        <w:jc w:val="center"/>
      </w:pPr>
    </w:p>
    <w:p w:rsidR="00064F13" w:rsidRDefault="00064F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064F13" w:rsidRDefault="00064F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бактериальном сепсисе новорожденного согласно приложению.</w:t>
      </w:r>
    </w:p>
    <w:p w:rsidR="00064F13" w:rsidRDefault="00064F13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медицинской помощи больным  при бактериальном сепсисе новорожденного при </w:t>
      </w:r>
      <w:hyperlink r:id="rId5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jc w:val="right"/>
      </w:pPr>
      <w:r>
        <w:t>Заместитель Министра</w:t>
      </w:r>
    </w:p>
    <w:p w:rsidR="00064F13" w:rsidRDefault="00064F13">
      <w:pPr>
        <w:pStyle w:val="ConsPlusNormal"/>
        <w:jc w:val="right"/>
      </w:pPr>
      <w:r>
        <w:t>В.СТАРОДУБОВ</w:t>
      </w: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jc w:val="right"/>
        <w:outlineLvl w:val="0"/>
      </w:pPr>
      <w:r>
        <w:t>Приложение</w:t>
      </w:r>
    </w:p>
    <w:p w:rsidR="00064F13" w:rsidRDefault="00064F13">
      <w:pPr>
        <w:pStyle w:val="ConsPlusNormal"/>
        <w:jc w:val="right"/>
      </w:pPr>
      <w:r>
        <w:t>к приказу Министерства</w:t>
      </w:r>
    </w:p>
    <w:p w:rsidR="00064F13" w:rsidRDefault="00064F13">
      <w:pPr>
        <w:pStyle w:val="ConsPlusNormal"/>
        <w:jc w:val="right"/>
      </w:pPr>
      <w:r>
        <w:t>здравоохранения и</w:t>
      </w:r>
    </w:p>
    <w:p w:rsidR="00064F13" w:rsidRDefault="00064F13">
      <w:pPr>
        <w:pStyle w:val="ConsPlusNormal"/>
        <w:jc w:val="right"/>
      </w:pPr>
      <w:r>
        <w:t>социального развития</w:t>
      </w:r>
    </w:p>
    <w:p w:rsidR="00064F13" w:rsidRDefault="00064F13">
      <w:pPr>
        <w:pStyle w:val="ConsPlusNormal"/>
        <w:jc w:val="right"/>
      </w:pPr>
      <w:r>
        <w:t>Российской Федерации</w:t>
      </w:r>
    </w:p>
    <w:p w:rsidR="00064F13" w:rsidRDefault="00064F13">
      <w:pPr>
        <w:pStyle w:val="ConsPlusNormal"/>
        <w:jc w:val="right"/>
      </w:pPr>
      <w:r>
        <w:t>от 13 марта 2006 г. N 148</w:t>
      </w: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Title"/>
        <w:jc w:val="center"/>
      </w:pPr>
      <w:bookmarkStart w:id="0" w:name="P28"/>
      <w:bookmarkEnd w:id="0"/>
      <w:r>
        <w:t>СТАНДАРТ</w:t>
      </w:r>
    </w:p>
    <w:p w:rsidR="00064F13" w:rsidRDefault="00064F13">
      <w:pPr>
        <w:pStyle w:val="ConsPlusTitle"/>
        <w:jc w:val="center"/>
      </w:pPr>
      <w:r>
        <w:t xml:space="preserve">ОКАЗАНИЯ МЕДИЦИНСКОЙ ПОМОЩИ БОЛЬНЫМ </w:t>
      </w:r>
      <w:proofErr w:type="gramStart"/>
      <w:r>
        <w:t>ПРИ</w:t>
      </w:r>
      <w:proofErr w:type="gramEnd"/>
    </w:p>
    <w:p w:rsidR="00064F13" w:rsidRDefault="00064F13">
      <w:pPr>
        <w:pStyle w:val="ConsPlusTitle"/>
        <w:jc w:val="center"/>
      </w:pPr>
      <w:r>
        <w:t xml:space="preserve">БАКТЕРИАЛЬНОМ </w:t>
      </w:r>
      <w:proofErr w:type="gramStart"/>
      <w:r>
        <w:t>СЕПСИСЕ</w:t>
      </w:r>
      <w:proofErr w:type="gramEnd"/>
      <w:r>
        <w:t xml:space="preserve"> НОВОРОЖДЕННОГО</w:t>
      </w: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ind w:firstLine="540"/>
        <w:jc w:val="both"/>
        <w:outlineLvl w:val="1"/>
      </w:pPr>
      <w:r>
        <w:t>1. Модель пациента:</w:t>
      </w:r>
    </w:p>
    <w:p w:rsidR="00064F13" w:rsidRDefault="00064F13">
      <w:pPr>
        <w:pStyle w:val="ConsPlusNormal"/>
        <w:spacing w:before="220"/>
        <w:ind w:firstLine="540"/>
        <w:jc w:val="both"/>
      </w:pPr>
      <w:r>
        <w:t>Категория возрастная: новорожденные</w:t>
      </w:r>
    </w:p>
    <w:p w:rsidR="00064F13" w:rsidRDefault="00064F13">
      <w:pPr>
        <w:pStyle w:val="ConsPlusNormal"/>
        <w:spacing w:before="220"/>
        <w:ind w:firstLine="540"/>
        <w:jc w:val="both"/>
      </w:pPr>
      <w:r>
        <w:t>Нозологическая форма: Бактериальный сепсис новорожденного</w:t>
      </w:r>
    </w:p>
    <w:p w:rsidR="00064F13" w:rsidRDefault="00064F13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6" w:history="1">
        <w:r>
          <w:rPr>
            <w:color w:val="0000FF"/>
          </w:rPr>
          <w:t>Р36</w:t>
        </w:r>
      </w:hyperlink>
    </w:p>
    <w:p w:rsidR="00064F13" w:rsidRDefault="00064F13">
      <w:pPr>
        <w:pStyle w:val="ConsPlusNormal"/>
        <w:spacing w:before="220"/>
        <w:ind w:firstLine="540"/>
        <w:jc w:val="both"/>
      </w:pPr>
      <w:r>
        <w:t>Фаза: любая</w:t>
      </w:r>
    </w:p>
    <w:p w:rsidR="00064F13" w:rsidRDefault="00064F13">
      <w:pPr>
        <w:pStyle w:val="ConsPlusNormal"/>
        <w:spacing w:before="220"/>
        <w:ind w:firstLine="540"/>
        <w:jc w:val="both"/>
      </w:pPr>
      <w:r>
        <w:t>Стадия: любая</w:t>
      </w:r>
    </w:p>
    <w:p w:rsidR="00064F13" w:rsidRDefault="00064F13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064F13" w:rsidRDefault="00064F13">
      <w:pPr>
        <w:pStyle w:val="ConsPlusNormal"/>
        <w:spacing w:before="220"/>
        <w:ind w:firstLine="540"/>
        <w:jc w:val="both"/>
      </w:pPr>
      <w:r>
        <w:t>Условия оказания: стационарная помощь</w:t>
      </w: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jc w:val="center"/>
        <w:outlineLvl w:val="2"/>
      </w:pPr>
      <w:r>
        <w:lastRenderedPageBreak/>
        <w:t>1.1. ДИАГНОСТИКА</w:t>
      </w:r>
    </w:p>
    <w:p w:rsidR="00064F13" w:rsidRDefault="00064F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064F13">
        <w:trPr>
          <w:trHeight w:val="240"/>
        </w:trPr>
        <w:tc>
          <w:tcPr>
            <w:tcW w:w="192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    Наименование     </w:t>
            </w:r>
          </w:p>
        </w:tc>
        <w:tc>
          <w:tcPr>
            <w:tcW w:w="192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 Частота    </w:t>
            </w:r>
          </w:p>
          <w:p w:rsidR="00064F13" w:rsidRDefault="00064F13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Среднее  </w:t>
            </w:r>
          </w:p>
          <w:p w:rsidR="00064F13" w:rsidRDefault="00064F13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A01.31.006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состояния       </w:t>
            </w:r>
          </w:p>
          <w:p w:rsidR="00064F13" w:rsidRDefault="00064F13">
            <w:pPr>
              <w:pStyle w:val="ConsPlusNonformat"/>
              <w:jc w:val="both"/>
            </w:pPr>
            <w:r>
              <w:t>новорожденного по шкале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Апгар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Сбор жалоб и анамнеза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Визуальный осмотр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Осмотр </w:t>
            </w:r>
            <w:proofErr w:type="gramStart"/>
            <w:r>
              <w:t>верхних</w:t>
            </w:r>
            <w:proofErr w:type="gramEnd"/>
            <w:r>
              <w:t xml:space="preserve">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дыхательных путей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использованием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дополнительных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источников света,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шпателя и зеркал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Пальпация 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Аускультация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Перкуссия 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А02.03.005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роста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окружности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окружности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груди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А01.31.008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</w:t>
            </w:r>
            <w:proofErr w:type="spellStart"/>
            <w:r>
              <w:t>гестационного</w:t>
            </w:r>
            <w:proofErr w:type="spell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>возраста новорожденного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 шкале </w:t>
            </w:r>
            <w:proofErr w:type="spellStart"/>
            <w:r>
              <w:t>Балорда</w:t>
            </w:r>
            <w:proofErr w:type="spellEnd"/>
            <w: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</w:t>
            </w:r>
            <w:proofErr w:type="gramStart"/>
            <w:r>
              <w:t>артериального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давления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периферических </w:t>
            </w:r>
            <w:proofErr w:type="gramStart"/>
            <w:r>
              <w:t>артериях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</w:t>
            </w:r>
            <w:proofErr w:type="gramStart"/>
            <w:r>
              <w:t>периферического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сосудистого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частоты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частоты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Катетеризация </w:t>
            </w:r>
            <w:proofErr w:type="gramStart"/>
            <w:r>
              <w:t>мочевого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Общий (клинический)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анализ крови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рН</w:t>
            </w:r>
            <w:proofErr w:type="spellEnd"/>
            <w:r>
              <w:t xml:space="preserve">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степени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насыщения кислородом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головного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Ультразвуковая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Ультразвуковая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объема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дефицита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A04.15.001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поджелудочной железы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мочевого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Регистрация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Расшифровка, описание  </w:t>
            </w:r>
          </w:p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и интерпретация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Описание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интерпретация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рентгенографических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Обзорный снимок брюшной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полости и органов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малого 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>свободного и связанного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>ионизированного кальция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аспартат-трансаминазы</w:t>
            </w:r>
            <w:proofErr w:type="spellEnd"/>
            <w:r>
              <w:t xml:space="preserve"> в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Исследование уровня</w:t>
            </w:r>
            <w:proofErr w:type="gramStart"/>
            <w:r>
              <w:t xml:space="preserve"> С</w:t>
            </w:r>
            <w:proofErr w:type="gramEnd"/>
            <w:r>
              <w:t xml:space="preserve">-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реактивного белка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прокальциотонина</w:t>
            </w:r>
            <w:proofErr w:type="spellEnd"/>
            <w:r>
              <w:t xml:space="preserve"> в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агрегации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Активированное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частичное  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тромбопластиновое</w:t>
            </w:r>
            <w:proofErr w:type="spellEnd"/>
            <w:r>
              <w:t xml:space="preserve"> время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(АЧТВ)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продуктов  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</w:t>
            </w:r>
            <w:proofErr w:type="gramStart"/>
            <w:r>
              <w:t>основных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групп крови (А, В, 0)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резус-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принадлежности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Прямой </w:t>
            </w:r>
            <w:proofErr w:type="spellStart"/>
            <w:r>
              <w:t>антиглобулиновый</w:t>
            </w:r>
            <w:proofErr w:type="spellEnd"/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тест (прямая проба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proofErr w:type="spellStart"/>
            <w:proofErr w:type="gramStart"/>
            <w:r>
              <w:t>Кумбса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Определение подгруппы и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других групп крови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меньшего значения А-1,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А-2, D, </w:t>
            </w:r>
            <w:proofErr w:type="spellStart"/>
            <w:r>
              <w:t>С</w:t>
            </w:r>
            <w:proofErr w:type="gramStart"/>
            <w:r>
              <w:t>c</w:t>
            </w:r>
            <w:proofErr w:type="spellEnd"/>
            <w:proofErr w:type="gramEnd"/>
            <w:r>
              <w:t xml:space="preserve">, E, </w:t>
            </w:r>
            <w:proofErr w:type="spellStart"/>
            <w:r>
              <w:t>Kell</w:t>
            </w:r>
            <w:proofErr w:type="spellEnd"/>
            <w:r>
              <w:t xml:space="preserve">,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Duffy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A26.06.082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А26.06.036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антигена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HBS-Ag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A26.06.048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>
              <w:t>к</w:t>
            </w:r>
            <w:r w:rsidRPr="00064F13">
              <w:rPr>
                <w:lang w:val="en-US"/>
              </w:rPr>
              <w:t xml:space="preserve"> Human             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immunodeficiency virus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>
              <w:t>к</w:t>
            </w:r>
            <w:r w:rsidRPr="00064F13">
              <w:rPr>
                <w:lang w:val="en-US"/>
              </w:rPr>
              <w:t xml:space="preserve"> Human             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immunodeficiency virus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A26.06.042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 неструктурированным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белкам (a-NS3. a-NS4.  </w:t>
            </w:r>
            <w:proofErr w:type="gramEnd"/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a-NS5) </w:t>
            </w:r>
            <w:proofErr w:type="spellStart"/>
            <w:r w:rsidRPr="00064F13">
              <w:rPr>
                <w:lang w:val="en-US"/>
              </w:rPr>
              <w:t>Hepatitus</w:t>
            </w:r>
            <w:proofErr w:type="spellEnd"/>
            <w:r w:rsidRPr="00064F13">
              <w:rPr>
                <w:lang w:val="en-US"/>
              </w:rPr>
              <w:t xml:space="preserve"> C  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lastRenderedPageBreak/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lastRenderedPageBreak/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proofErr w:type="spellStart"/>
            <w:r w:rsidRPr="00064F13">
              <w:rPr>
                <w:lang w:val="en-US"/>
              </w:rPr>
              <w:t>IgM</w:t>
            </w:r>
            <w:proofErr w:type="spellEnd"/>
            <w:r w:rsidRPr="00064F13">
              <w:rPr>
                <w:lang w:val="en-US"/>
              </w:rPr>
              <w:t xml:space="preserve">, </w:t>
            </w:r>
            <w:proofErr w:type="spellStart"/>
            <w:r w:rsidRPr="00064F13">
              <w:rPr>
                <w:lang w:val="en-US"/>
              </w:rPr>
              <w:t>IgG</w:t>
            </w:r>
            <w:proofErr w:type="spellEnd"/>
            <w:r w:rsidRPr="00064F13">
              <w:rPr>
                <w:lang w:val="en-US"/>
              </w:rPr>
              <w:t xml:space="preserve">) </w:t>
            </w:r>
            <w:r>
              <w:t>к</w:t>
            </w:r>
            <w:r w:rsidRPr="00064F13">
              <w:rPr>
                <w:lang w:val="en-US"/>
              </w:rPr>
              <w:t xml:space="preserve"> </w:t>
            </w:r>
            <w:proofErr w:type="spellStart"/>
            <w:r w:rsidRPr="00064F13">
              <w:rPr>
                <w:lang w:val="en-US"/>
              </w:rPr>
              <w:t>Chlamidia</w:t>
            </w:r>
            <w:proofErr w:type="spellEnd"/>
            <w:r w:rsidRPr="00064F13">
              <w:rPr>
                <w:lang w:val="en-US"/>
              </w:rPr>
              <w:t xml:space="preserve">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proofErr w:type="spellStart"/>
            <w:r w:rsidRPr="00064F13">
              <w:rPr>
                <w:lang w:val="en-US"/>
              </w:rPr>
              <w:t>trachomatis</w:t>
            </w:r>
            <w:proofErr w:type="spellEnd"/>
            <w:r w:rsidRPr="00064F13">
              <w:rPr>
                <w:lang w:val="en-US"/>
              </w:rP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proofErr w:type="spellStart"/>
            <w:r w:rsidRPr="00064F13">
              <w:rPr>
                <w:lang w:val="en-US"/>
              </w:rPr>
              <w:t>IgM</w:t>
            </w:r>
            <w:proofErr w:type="spellEnd"/>
            <w:r w:rsidRPr="00064F13">
              <w:rPr>
                <w:lang w:val="en-US"/>
              </w:rPr>
              <w:t xml:space="preserve">, </w:t>
            </w:r>
            <w:proofErr w:type="spellStart"/>
            <w:r w:rsidRPr="00064F13">
              <w:rPr>
                <w:lang w:val="en-US"/>
              </w:rPr>
              <w:t>IgG</w:t>
            </w:r>
            <w:proofErr w:type="spellEnd"/>
            <w:r w:rsidRPr="00064F13">
              <w:rPr>
                <w:lang w:val="en-US"/>
              </w:rPr>
              <w:t xml:space="preserve">) </w:t>
            </w:r>
            <w:r>
              <w:t>к</w:t>
            </w:r>
            <w:r w:rsidRPr="00064F13">
              <w:rPr>
                <w:lang w:val="en-US"/>
              </w:rPr>
              <w:t xml:space="preserve"> </w:t>
            </w:r>
            <w:proofErr w:type="spellStart"/>
            <w:r w:rsidRPr="00064F13">
              <w:rPr>
                <w:lang w:val="en-US"/>
              </w:rPr>
              <w:t>Chlamidia</w:t>
            </w:r>
            <w:proofErr w:type="spellEnd"/>
            <w:r w:rsidRPr="00064F13">
              <w:rPr>
                <w:lang w:val="en-US"/>
              </w:rPr>
              <w:t xml:space="preserve">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proofErr w:type="spellStart"/>
            <w:r w:rsidRPr="00064F13">
              <w:rPr>
                <w:lang w:val="en-US"/>
              </w:rPr>
              <w:t>IgM</w:t>
            </w:r>
            <w:proofErr w:type="spellEnd"/>
            <w:r w:rsidRPr="00064F13">
              <w:rPr>
                <w:lang w:val="en-US"/>
              </w:rPr>
              <w:t xml:space="preserve">, </w:t>
            </w:r>
            <w:proofErr w:type="spellStart"/>
            <w:r w:rsidRPr="00064F13">
              <w:rPr>
                <w:lang w:val="en-US"/>
              </w:rPr>
              <w:t>IgG</w:t>
            </w:r>
            <w:proofErr w:type="spellEnd"/>
            <w:r w:rsidRPr="00064F13">
              <w:rPr>
                <w:lang w:val="en-US"/>
              </w:rPr>
              <w:t xml:space="preserve">) </w:t>
            </w:r>
            <w:r>
              <w:t>к</w:t>
            </w:r>
            <w:r w:rsidRPr="00064F13">
              <w:rPr>
                <w:lang w:val="en-US"/>
              </w:rPr>
              <w:t xml:space="preserve"> </w:t>
            </w:r>
            <w:proofErr w:type="spellStart"/>
            <w:r w:rsidRPr="00064F13">
              <w:rPr>
                <w:lang w:val="en-US"/>
              </w:rPr>
              <w:t>Chlamidia</w:t>
            </w:r>
            <w:proofErr w:type="spellEnd"/>
            <w:r w:rsidRPr="00064F13">
              <w:rPr>
                <w:lang w:val="en-US"/>
              </w:rPr>
              <w:t xml:space="preserve">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proofErr w:type="spellStart"/>
            <w:r w:rsidRPr="00064F13">
              <w:rPr>
                <w:lang w:val="en-US"/>
              </w:rPr>
              <w:t>pneumoniae</w:t>
            </w:r>
            <w:proofErr w:type="spellEnd"/>
            <w:r w:rsidRPr="00064F13">
              <w:rPr>
                <w:lang w:val="en-US"/>
              </w:rP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 </w:t>
            </w:r>
            <w:proofErr w:type="spellStart"/>
            <w:r>
              <w:t>Ureaplasma</w:t>
            </w:r>
            <w:proofErr w:type="spellEnd"/>
            <w:r>
              <w:t xml:space="preserve">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Herpes</w:t>
            </w:r>
            <w:proofErr w:type="spellEnd"/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антигена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Молекулярно-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биологическое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Молекулярно-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биологическое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urealiticum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антигена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Микробиологическое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Микробиологическое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облигатные анаэробные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гнойного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>отделяемого на аэробные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 факультативно-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аэробные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аэробные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аэробные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A26.26.001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Микроскопическое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 аэробные и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(слезная жидкость)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аэробные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условно-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патогенные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чувствительности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антибиотикам и другим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</w:tbl>
    <w:p w:rsidR="00064F13" w:rsidRDefault="00064F1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F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F13" w:rsidRDefault="00064F1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64F13" w:rsidRDefault="00064F1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64F13" w:rsidRDefault="00064F13">
      <w:pPr>
        <w:pStyle w:val="ConsPlusNormal"/>
        <w:spacing w:before="280"/>
        <w:jc w:val="center"/>
        <w:outlineLvl w:val="2"/>
      </w:pPr>
      <w:r>
        <w:t>2.1. ЛЕЧЕНИЕ ИЗ РАСЧЕТА 60 ДНЕЙ</w:t>
      </w:r>
    </w:p>
    <w:p w:rsidR="00064F13" w:rsidRDefault="00064F1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064F13">
        <w:trPr>
          <w:trHeight w:val="240"/>
        </w:trPr>
        <w:tc>
          <w:tcPr>
            <w:tcW w:w="1920" w:type="dxa"/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</w:tc>
        <w:tc>
          <w:tcPr>
            <w:tcW w:w="300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    Наименование     </w:t>
            </w:r>
          </w:p>
        </w:tc>
        <w:tc>
          <w:tcPr>
            <w:tcW w:w="192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 Частота    </w:t>
            </w:r>
          </w:p>
          <w:p w:rsidR="00064F13" w:rsidRDefault="00064F13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Среднее  </w:t>
            </w:r>
          </w:p>
          <w:p w:rsidR="00064F13" w:rsidRDefault="00064F13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А14.08.004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Отсасывание слизи </w:t>
            </w:r>
            <w:proofErr w:type="gramStart"/>
            <w:r>
              <w:t>из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носа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Сбор жалоб и анамнеза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80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Визуальный осмотр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180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Пальпация 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120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Аускультация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180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Перкуссия 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</w:t>
            </w:r>
            <w:proofErr w:type="gramStart"/>
            <w:r>
              <w:t>периферического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сосудистого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частоты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А14.01.003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Транспортировка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тяжелобольного внутри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учреждения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Суточное прикроватное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жизненноважных</w:t>
            </w:r>
            <w:proofErr w:type="spellEnd"/>
            <w:r>
              <w:t xml:space="preserve"> функций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 параметров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частоты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180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степени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насыщения кислородом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рН</w:t>
            </w:r>
            <w:proofErr w:type="spellEnd"/>
            <w:r>
              <w:t xml:space="preserve">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B01.023.01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невропатолога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В01.010.01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консультация)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хирурга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В01.029.01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офтальмолога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В01.024.01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нейрохирурга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B01.023.02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невропатолога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В01.010.02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консультация)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детского хирурга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В01.029.02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офтальмолога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В01.024.02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нейрохирурга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А16.23.001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Пункция желудочка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А16.23.010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Внечерепной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желудочковый шунт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головного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Ультразвуковая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Ультразвуковая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объема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дефицита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А04.31.004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определение жидкости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Регистрация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Расшифровка, описание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 интерпретация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A05.10.004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Холтеровское</w:t>
            </w:r>
            <w:proofErr w:type="spellEnd"/>
            <w:r>
              <w:t xml:space="preserve">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Описание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интерпретация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рентгенографических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Обзорный снимок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брюшной полости и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органов малого таза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А06.23.004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Компьютерная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томография головы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структур головного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A06.31.002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Компьютерная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томография органов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A06.09.006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Компьютерная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томография органов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грудной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А06.31.006.001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Описание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интерпретация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A05.23.002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Магнитно-резонансная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томография </w:t>
            </w:r>
            <w:proofErr w:type="gramStart"/>
            <w:r>
              <w:t>центральной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нервной системы и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А05.23.001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Электроэнцефалография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агрегации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Активированное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частичное  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тромбопластиновое</w:t>
            </w:r>
            <w:proofErr w:type="spell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продуктов  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Общий (клинический)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анализ крови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А11.28.005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Получение </w:t>
            </w:r>
            <w:proofErr w:type="gramStart"/>
            <w:r>
              <w:t>стерильного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препарата мочи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А11.28.008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Инстилляция </w:t>
            </w:r>
            <w:proofErr w:type="gramStart"/>
            <w:r>
              <w:t>мочевого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А09.28.006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креатинина</w:t>
            </w:r>
            <w:proofErr w:type="spellEnd"/>
            <w:r>
              <w:t xml:space="preserve"> в моче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функции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нефронов (клиренс)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Тесты </w:t>
            </w:r>
            <w:proofErr w:type="spellStart"/>
            <w:r>
              <w:t>тубулярной</w:t>
            </w:r>
            <w:proofErr w:type="spell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реабсорбции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А09.28.009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мочевины в моче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А09.28.016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лекарственных средств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 их метаболитов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моче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свободного и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связанного билирубина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ионизированного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кальция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А09.05.132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Исследования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общего магния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аспартат-трансаминазы</w:t>
            </w:r>
            <w:proofErr w:type="spell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A09.05.044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гамма-     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глютаминтрансферазы</w:t>
            </w:r>
            <w:proofErr w:type="spellEnd"/>
            <w:r>
              <w:t xml:space="preserve"> в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Исследование уровня</w:t>
            </w:r>
            <w:proofErr w:type="gramStart"/>
            <w:r>
              <w:t xml:space="preserve"> С</w:t>
            </w:r>
            <w:proofErr w:type="gramEnd"/>
            <w:r>
              <w:t xml:space="preserve">-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реактивного белка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прокальциотонина</w:t>
            </w:r>
            <w:proofErr w:type="spellEnd"/>
            <w:r>
              <w:t xml:space="preserve"> в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А09.05.062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общего </w:t>
            </w:r>
            <w:proofErr w:type="spellStart"/>
            <w:r>
              <w:t>трийодтиронина</w:t>
            </w:r>
            <w:proofErr w:type="spell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(Т3)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А09.05.063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связанного 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трийодтиронина</w:t>
            </w:r>
            <w:proofErr w:type="spellEnd"/>
            <w:r>
              <w:t xml:space="preserve"> (Т-3) в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А09.05.061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общего тироксина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А09.05.064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свободного тироксина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А09.05.090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тиреотропного</w:t>
            </w:r>
            <w:proofErr w:type="spellEnd"/>
            <w:r>
              <w:t xml:space="preserve"> гормона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А09.05.035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лекарственных средств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А09.05.038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осмолярности</w:t>
            </w:r>
            <w:proofErr w:type="spellEnd"/>
            <w:r>
              <w:t xml:space="preserve">           </w:t>
            </w:r>
          </w:p>
          <w:p w:rsidR="00064F13" w:rsidRDefault="00064F13">
            <w:pPr>
              <w:pStyle w:val="ConsPlusNonformat"/>
              <w:jc w:val="both"/>
            </w:pPr>
            <w:r>
              <w:t>(</w:t>
            </w:r>
            <w:proofErr w:type="spellStart"/>
            <w:r>
              <w:t>осмоляльности</w:t>
            </w:r>
            <w:proofErr w:type="spellEnd"/>
            <w:r>
              <w:t xml:space="preserve">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A09.05.055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сывороточных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иммуноглобулинов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популяций </w:t>
            </w:r>
          </w:p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лимфоцитов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A12.05.013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хромосомного аппарата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(кариотип)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A26.06.082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А26.06.036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антигена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HBS-Ag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A26.06.048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>
              <w:t>к</w:t>
            </w:r>
            <w:r w:rsidRPr="00064F13">
              <w:rPr>
                <w:lang w:val="en-US"/>
              </w:rPr>
              <w:t xml:space="preserve"> Human             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immunodeficiency virus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>
              <w:t>к</w:t>
            </w:r>
            <w:r w:rsidRPr="00064F13">
              <w:rPr>
                <w:lang w:val="en-US"/>
              </w:rPr>
              <w:t xml:space="preserve">  Human            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immunodeficiency virus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A26.06.042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 неструктурированным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белкам (a-NS3. a-NS4.  </w:t>
            </w:r>
            <w:proofErr w:type="gramEnd"/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a-NS5) Hepatitus C  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IgM, IgG) </w:t>
            </w:r>
            <w:r>
              <w:t>к</w:t>
            </w:r>
            <w:r w:rsidRPr="00064F13">
              <w:rPr>
                <w:lang w:val="en-US"/>
              </w:rPr>
              <w:t xml:space="preserve"> Chlamidia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trachomatis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IgM, IgG) </w:t>
            </w:r>
            <w:r>
              <w:t>к</w:t>
            </w:r>
            <w:r w:rsidRPr="00064F13">
              <w:rPr>
                <w:lang w:val="en-US"/>
              </w:rPr>
              <w:t xml:space="preserve"> Chlamidia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IgM, IgG) </w:t>
            </w:r>
            <w:r>
              <w:t>к</w:t>
            </w:r>
            <w:r w:rsidRPr="00064F13">
              <w:rPr>
                <w:lang w:val="en-US"/>
              </w:rPr>
              <w:t xml:space="preserve"> Chlamidia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А26.06.058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pneumoniae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 </w:t>
            </w:r>
            <w:proofErr w:type="spellStart"/>
            <w:r>
              <w:t>Ureaplasma</w:t>
            </w:r>
            <w:proofErr w:type="spellEnd"/>
            <w:r>
              <w:t xml:space="preserve">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lastRenderedPageBreak/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антител    </w:t>
            </w:r>
          </w:p>
          <w:p w:rsidR="00064F13" w:rsidRDefault="00064F13">
            <w:pPr>
              <w:pStyle w:val="ConsPlusNonformat"/>
              <w:jc w:val="both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антигена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Молекулярно-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биологическое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Молекулярно-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биологическое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urealiticum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антигена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Микробиологическое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Микробиологическое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облигатные анаэробные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гнойного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отделяемого на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аэробные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слизи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аэробные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мокроты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 аэробные  и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Микроскопическое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 окрашенного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препарата мокроты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аэробные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A26.26.001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Микроскопическое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отделяемого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конъюнктивы </w:t>
            </w:r>
            <w:proofErr w:type="gramStart"/>
            <w:r>
              <w:t>на</w:t>
            </w:r>
            <w:proofErr w:type="gramEnd"/>
            <w:r>
              <w:t xml:space="preserve">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аэробные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отделяемого        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конъюнктивы (слезная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жидкость) на </w:t>
            </w:r>
            <w:proofErr w:type="gramStart"/>
            <w:r>
              <w:t>аэробные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 факультативно-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условно-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патогенные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А26.01.001.001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отделяемого из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пупочной ранки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чувствительности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антибиотикам и другим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A26.23.006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Микробиологическое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и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условно-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патогенные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A26.23.007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Микробиологическое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неспорообразующие</w:t>
            </w:r>
            <w:proofErr w:type="spell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Молекулярно-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биологическое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на вирус    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>
              <w:t>простого</w:t>
            </w:r>
            <w:r w:rsidRPr="00064F13">
              <w:rPr>
                <w:lang w:val="en-US"/>
              </w:rPr>
              <w:t xml:space="preserve"> </w:t>
            </w:r>
            <w:r>
              <w:t>герпеса</w:t>
            </w:r>
            <w:r w:rsidRPr="00064F13">
              <w:rPr>
                <w:lang w:val="en-US"/>
              </w:rPr>
              <w:t xml:space="preserve"> 1, 2  </w:t>
            </w:r>
          </w:p>
          <w:p w:rsidR="00064F13" w:rsidRPr="00064F13" w:rsidRDefault="00064F13">
            <w:pPr>
              <w:pStyle w:val="ConsPlusNonformat"/>
              <w:jc w:val="both"/>
              <w:rPr>
                <w:lang w:val="en-US"/>
              </w:rPr>
            </w:pPr>
            <w:r w:rsidRPr="00064F13">
              <w:rPr>
                <w:lang w:val="en-US"/>
              </w:rPr>
              <w:t xml:space="preserve">(Herpes simplex virus)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 w:rsidRPr="00064F13">
              <w:rPr>
                <w:lang w:val="en-US"/>
              </w:rPr>
              <w:t xml:space="preserve">     </w:t>
            </w:r>
            <w:r>
              <w:t xml:space="preserve">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А26.23.009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Молекулярно-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биологическое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А26.23.011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Молекулярно-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биологическое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на вирус  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>ветрянки (</w:t>
            </w:r>
            <w:proofErr w:type="spellStart"/>
            <w:r>
              <w:t>Varicella</w:t>
            </w:r>
            <w:proofErr w:type="spellEnd"/>
            <w:r>
              <w:t xml:space="preserve">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proofErr w:type="spellStart"/>
            <w:proofErr w:type="gramStart"/>
            <w:r>
              <w:t>Zoster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A26.23.013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Микологическое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на </w:t>
            </w:r>
            <w:proofErr w:type="spellStart"/>
            <w:r>
              <w:t>кандида</w:t>
            </w:r>
            <w:proofErr w:type="spell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метаболитов грибов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A26.28.003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Микробиологическое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мочи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аэробные и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условно-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патогенные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Цитологическое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Биохимическое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физических свойств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белка в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А09.09.015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Микроскопическое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 окрашенного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препарата </w:t>
            </w:r>
            <w:proofErr w:type="gramStart"/>
            <w:r>
              <w:t>плевральной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плевральной жидкости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 аэробные и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Бактериологическое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перитонеальной</w:t>
            </w:r>
            <w:proofErr w:type="spellEnd"/>
            <w:r>
              <w:t xml:space="preserve">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и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факультативно-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анаэробные условно-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патогенные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А09.19.002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скрытую кровь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A12.25.004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слуха у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новорожденного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помощью    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звукореактотестов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B03.029.01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Комплекс исследований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для диагностики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нарушения зрения у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100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А11.12.013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центральной вены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Катетеризация      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>подключичной</w:t>
            </w:r>
            <w:proofErr w:type="gramEnd"/>
            <w:r>
              <w:t xml:space="preserve"> и других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центральных вен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Катетеризация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кубитальной</w:t>
            </w:r>
            <w:proofErr w:type="spellEnd"/>
            <w:r>
              <w:t xml:space="preserve"> и других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периферических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А11.12.004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Катетеризация </w:t>
            </w:r>
            <w:proofErr w:type="gramStart"/>
            <w:r>
              <w:t>пупочных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сосудов у 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новорожденных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А11.12.012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Катетеризация артерий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конечностей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А11.12.007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артерии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Катетеризация </w:t>
            </w:r>
            <w:proofErr w:type="gramStart"/>
            <w:r>
              <w:t>мочевого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A11.02.002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Внутримышечное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Внутривенное введение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A12.05.004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Проба на совместимость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перед переливанием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A18.05.012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Гемотрансфузия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A18.05.012.001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Операция </w:t>
            </w:r>
            <w:proofErr w:type="spellStart"/>
            <w:r>
              <w:t>заменного</w:t>
            </w:r>
            <w:proofErr w:type="spellEnd"/>
            <w:r>
              <w:t xml:space="preserve">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переливания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Парацентез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Дренаж </w:t>
            </w:r>
            <w:proofErr w:type="spellStart"/>
            <w:r>
              <w:t>перитонеальный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А18.31.001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Перитонеальный</w:t>
            </w:r>
            <w:proofErr w:type="spellEnd"/>
            <w:r>
              <w:t xml:space="preserve"> диализ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физических свойств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перитонеальной</w:t>
            </w:r>
            <w:proofErr w:type="spellEnd"/>
            <w:r>
              <w:t xml:space="preserve">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(асцитической)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А16.12.003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Перевязка 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артериовенозного свища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В01.003.04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Анестезиологическое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пособие (включая   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раннее    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послеоперационное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ведение)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А16.11.003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Дренирование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Ингаляторное введение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лекарственных средств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 кислорода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А20.09.002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Оксигенотерапия        </w:t>
            </w:r>
          </w:p>
          <w:p w:rsidR="00064F13" w:rsidRDefault="00064F13">
            <w:pPr>
              <w:pStyle w:val="ConsPlusNonformat"/>
              <w:jc w:val="both"/>
            </w:pPr>
            <w:r>
              <w:t>(</w:t>
            </w: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нормо</w:t>
            </w:r>
            <w:proofErr w:type="spellEnd"/>
            <w:r>
              <w:t xml:space="preserve">- или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proofErr w:type="gramStart"/>
            <w:r>
              <w:t>гипобарическая</w:t>
            </w:r>
            <w:proofErr w:type="spellEnd"/>
            <w:r>
              <w:t xml:space="preserve">) при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>болезнях</w:t>
            </w:r>
            <w:proofErr w:type="gramEnd"/>
            <w:r>
              <w:t xml:space="preserve">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40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А11.08.009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Интубация трахеи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А11.09.007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Эндотрахеальное</w:t>
            </w:r>
            <w:proofErr w:type="spellEnd"/>
            <w:r>
              <w:t xml:space="preserve">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A16.09.011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Искусственная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A14.08.001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Уход за </w:t>
            </w:r>
            <w:proofErr w:type="gramStart"/>
            <w:r>
              <w:t>респираторным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трактом в условиях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искусственной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вентиляции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А16.09.011.001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Высокочастотная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искусственная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А16.09.011.002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Неинвазивная</w:t>
            </w:r>
            <w:proofErr w:type="spellEnd"/>
            <w:r>
              <w:t xml:space="preserve">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искусственная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7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неспровоцированных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дыхательных объемов и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потоков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Пункция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A16.09.004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Разрез грудной стенки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и плевры (дренирование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плевральной полости)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Уход за дренажом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Пункция перикарда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А21.10.001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Массаж сердца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A11.23.001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Спинномозговая пункция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физических свойств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А09.23.001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Цитологическое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клеток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крови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A09.23.005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белка в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A09.23.011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Микроскопическое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исследование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спинномозговой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жидкости, подсчет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клеток в </w:t>
            </w:r>
            <w:proofErr w:type="gramStart"/>
            <w:r>
              <w:t>счетной</w:t>
            </w:r>
            <w:proofErr w:type="gram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камере (определение  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proofErr w:type="spellStart"/>
            <w:proofErr w:type="gramStart"/>
            <w:r>
              <w:t>цитоза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A20.01.005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Фототерапия  кожи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А25.31.012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Назначение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лекарственной терапии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А25.31.013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Назначение </w:t>
            </w:r>
            <w:proofErr w:type="gramStart"/>
            <w:r>
              <w:t>диетической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терапии реаниматологом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А25.31.014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Назначение лечебно-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оздоровительного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режима реаниматологом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A25.31.020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Назначение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лекарственной терапии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при патологии у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A25.31.021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Назначение </w:t>
            </w:r>
            <w:proofErr w:type="gramStart"/>
            <w:r>
              <w:t>диетической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терапии при патологии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у  новорожденного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А25.31.022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Назначение лечебно-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оздоровительного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режима при патологии у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A14.31.008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Уход за </w:t>
            </w:r>
            <w:proofErr w:type="gramStart"/>
            <w:r>
              <w:t>пупочной</w:t>
            </w:r>
            <w:proofErr w:type="gram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ранкой новорожденного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Измерение окружности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Пеленание 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240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Уход за кожей          </w:t>
            </w:r>
          </w:p>
          <w:p w:rsidR="00064F13" w:rsidRDefault="00064F13">
            <w:pPr>
              <w:pStyle w:val="ConsPlusNonformat"/>
              <w:jc w:val="both"/>
            </w:pPr>
            <w:r>
              <w:t>тяжелобольного пациента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60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А14.07.001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Уход за полостью рта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больного в условиях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реанимации и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интенсивной терапии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240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А11.16.008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Промывание желудка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А14.16.002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Уход за </w:t>
            </w:r>
            <w:proofErr w:type="spellStart"/>
            <w:r>
              <w:t>назогастральным</w:t>
            </w:r>
            <w:proofErr w:type="spellEnd"/>
          </w:p>
          <w:p w:rsidR="00064F13" w:rsidRDefault="00064F13">
            <w:pPr>
              <w:pStyle w:val="ConsPlusNonformat"/>
              <w:jc w:val="both"/>
            </w:pPr>
            <w:r>
              <w:t xml:space="preserve">зондом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Кормление 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тяжелобольного </w:t>
            </w:r>
            <w:proofErr w:type="gramStart"/>
            <w:r>
              <w:t>через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рот и </w:t>
            </w:r>
            <w:proofErr w:type="spellStart"/>
            <w:r>
              <w:t>назогастральный</w:t>
            </w:r>
            <w:proofErr w:type="spell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зонд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480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Постановка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очистительной клизмы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А14.19.003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Постановка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газоотводной трубки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Уход за </w:t>
            </w:r>
            <w:proofErr w:type="gramStart"/>
            <w:r>
              <w:t>постоянным</w:t>
            </w:r>
            <w:proofErr w:type="gramEnd"/>
            <w:r>
              <w:t xml:space="preserve">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мочевым катетером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А09.28.022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Определение объема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мочи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Уход за промежностью и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наружными половыми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органами тяжелобольных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Размещение 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Перемещение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240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Обучение членов семьи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пациента технике его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перемещения и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размещения в постели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Приготовление и смена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постельного белья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тяжелобольному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Уход за </w:t>
            </w:r>
            <w:proofErr w:type="gramStart"/>
            <w:r>
              <w:t>сосудистым</w:t>
            </w:r>
            <w:proofErr w:type="gramEnd"/>
            <w:r>
              <w:t xml:space="preserve">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катетером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45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А13.31.006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Обучение уходу </w:t>
            </w:r>
            <w:proofErr w:type="gramStart"/>
            <w:r>
              <w:t>за</w:t>
            </w:r>
            <w:proofErr w:type="gram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больным ребенком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степени риска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развития пролежней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15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А21.31.005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Массаж грудной клетки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30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А21.31.002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Массаж и гимнастика у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детей раннего возраста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64F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А14.31.014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Оценка интенсивности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боли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15    </w:t>
            </w:r>
          </w:p>
        </w:tc>
      </w:tr>
    </w:tbl>
    <w:p w:rsidR="00064F13" w:rsidRDefault="00064F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960"/>
        <w:gridCol w:w="2040"/>
        <w:gridCol w:w="1440"/>
        <w:gridCol w:w="1200"/>
        <w:gridCol w:w="1200"/>
      </w:tblGrid>
      <w:tr w:rsidR="00064F13">
        <w:trPr>
          <w:trHeight w:val="240"/>
        </w:trPr>
        <w:tc>
          <w:tcPr>
            <w:tcW w:w="1680" w:type="dxa"/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Фармакотера</w:t>
            </w:r>
            <w:proofErr w:type="spellEnd"/>
            <w:r>
              <w:t>-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певтическая</w:t>
            </w:r>
            <w:proofErr w:type="spell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группа      </w:t>
            </w:r>
          </w:p>
        </w:tc>
        <w:tc>
          <w:tcPr>
            <w:tcW w:w="96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АТХ  </w:t>
            </w:r>
          </w:p>
          <w:p w:rsidR="00064F13" w:rsidRDefault="00064F13">
            <w:pPr>
              <w:pStyle w:val="ConsPlusNonformat"/>
              <w:jc w:val="both"/>
            </w:pPr>
            <w:r>
              <w:t>группа</w:t>
            </w:r>
          </w:p>
          <w:p w:rsidR="00064F13" w:rsidRDefault="00064F13">
            <w:pPr>
              <w:pStyle w:val="ConsPlusNonformat"/>
              <w:jc w:val="both"/>
            </w:pPr>
            <w:hyperlink w:anchor="P1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Международное </w:t>
            </w:r>
          </w:p>
          <w:p w:rsidR="00064F13" w:rsidRDefault="00064F13">
            <w:pPr>
              <w:pStyle w:val="ConsPlusNonformat"/>
              <w:jc w:val="both"/>
            </w:pPr>
            <w:r>
              <w:t>непатентованное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наименование  </w:t>
            </w:r>
          </w:p>
        </w:tc>
        <w:tc>
          <w:tcPr>
            <w:tcW w:w="144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Частота  </w:t>
            </w:r>
          </w:p>
          <w:p w:rsidR="00064F13" w:rsidRDefault="00064F13">
            <w:pPr>
              <w:pStyle w:val="ConsPlusNonformat"/>
              <w:jc w:val="both"/>
            </w:pPr>
            <w:r>
              <w:t>назначения</w:t>
            </w:r>
          </w:p>
        </w:tc>
        <w:tc>
          <w:tcPr>
            <w:tcW w:w="120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ОДД   </w:t>
            </w:r>
          </w:p>
          <w:p w:rsidR="00064F13" w:rsidRDefault="00064F13">
            <w:pPr>
              <w:pStyle w:val="ConsPlusNonformat"/>
              <w:jc w:val="both"/>
            </w:pPr>
            <w:hyperlink w:anchor="P17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ЭКД   </w:t>
            </w:r>
          </w:p>
          <w:p w:rsidR="00064F13" w:rsidRDefault="00064F13">
            <w:pPr>
              <w:pStyle w:val="ConsPlusNonformat"/>
              <w:jc w:val="both"/>
            </w:pPr>
            <w:hyperlink w:anchor="P170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Средства для профилактики и лечения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инфекций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Антибактериальные     </w:t>
            </w:r>
          </w:p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Оксациллин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1680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Ампициллин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6300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Клавулановая</w:t>
            </w:r>
            <w:proofErr w:type="spell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2520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Цефуроксим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1260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Цефоперазон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12600 мг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Цефотаксим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8400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Цефоперазон</w:t>
            </w:r>
            <w:proofErr w:type="spellEnd"/>
            <w:r>
              <w:t xml:space="preserve"> +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Сульбактам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6720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Цефтриаксон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2100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Цефтазидим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1260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Амикацин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210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Ванкомицин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1260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Эритромицин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3360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Противомалярийные и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противопротозойные</w:t>
            </w:r>
            <w:proofErr w:type="spell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Метронидазол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630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Противогрибковые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Флуконазол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420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Амфотерицин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84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>профилактики и лечения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инфекций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бифидум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10 доз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600 доз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Лактобактерии</w:t>
            </w:r>
            <w:proofErr w:type="spell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ацидофильные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 дозы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540 доз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Противовирусные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Ацикловир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Иммуноглобулины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Иммуноглобулин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человека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нормальный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3 г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12 г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Иммуноглобулин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против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цитомегаловиру</w:t>
            </w:r>
            <w:proofErr w:type="spellEnd"/>
            <w:r>
              <w:t>-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са</w:t>
            </w:r>
            <w:proofErr w:type="spellEnd"/>
            <w:r>
              <w:t xml:space="preserve">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12 мл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(1200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   мг)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60 мл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(6000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   мг)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Иммуноглобулин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человека   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>нормальный [</w:t>
            </w:r>
            <w:proofErr w:type="spellStart"/>
            <w:r>
              <w:t>IgG</w:t>
            </w:r>
            <w:proofErr w:type="spellEnd"/>
            <w:proofErr w:type="gramEnd"/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>+</w:t>
            </w:r>
            <w:proofErr w:type="spellStart"/>
            <w:r>
              <w:t>IgM+IgA</w:t>
            </w:r>
            <w:proofErr w:type="spellEnd"/>
            <w:r>
              <w:t xml:space="preserve">]   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60 мл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Иммуноглобулин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против         </w:t>
            </w:r>
          </w:p>
          <w:p w:rsidR="00064F13" w:rsidRDefault="00064F13">
            <w:pPr>
              <w:pStyle w:val="ConsPlusNonformat"/>
              <w:jc w:val="both"/>
            </w:pPr>
            <w:r>
              <w:t>гепатита</w:t>
            </w:r>
            <w:proofErr w:type="gramStart"/>
            <w:r>
              <w:t xml:space="preserve"> В</w:t>
            </w:r>
            <w:proofErr w:type="gramEnd"/>
            <w:r>
              <w:t xml:space="preserve">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человека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2 мл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4 мл 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Средства, влияющие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систему свертывания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Гепарин натрия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2400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33600 МЕ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Этамзилат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72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288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Растворы и    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плазмозаменители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Гидроксиэтил</w:t>
            </w:r>
            <w:proofErr w:type="spellEnd"/>
            <w:r>
              <w:t xml:space="preserve">-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крахмал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300 мл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Декстроза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69 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1380 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Препараты плазмы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Альбумин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75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375 мл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Противоанемические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альфа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13500 МЕ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бета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13500 МЕ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Фолиевая</w:t>
            </w:r>
            <w:proofErr w:type="spellEnd"/>
            <w:r>
              <w:t xml:space="preserve">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1500 мкг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Железа [III]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гидроксид</w:t>
            </w:r>
            <w:proofErr w:type="spell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полимальтозат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 кап.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270 кап.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Железа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270 мг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Анестетики, </w:t>
            </w:r>
            <w:proofErr w:type="spellStart"/>
            <w:r>
              <w:t>миорелаксанты</w:t>
            </w:r>
            <w:proofErr w:type="spellEnd"/>
            <w:r>
              <w:t xml:space="preserve">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 для наркоза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Тиопентал</w:t>
            </w:r>
            <w:proofErr w:type="spell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36 мг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0,45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Пипекурония</w:t>
            </w:r>
            <w:proofErr w:type="spell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360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1800 мкг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Векурония</w:t>
            </w:r>
            <w:proofErr w:type="spell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450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2250 мкг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Атракурия</w:t>
            </w:r>
            <w:proofErr w:type="spell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безилат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3,6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18 мг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Местные анестетики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Прокаин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3000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Лидокаин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3000 мг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Анальгетики, нестероидные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противовоспалительные препараты,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для лечения </w:t>
            </w:r>
            <w:proofErr w:type="gramStart"/>
            <w:r>
              <w:t>ревматических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заболеваний и подагры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Наркотические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анальгетики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Фентанил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750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1500 мкг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Ненаркотические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анальгетики и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нестероидные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противовоспалительные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Ибупрофен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60 мг 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Средства, влияющие на </w:t>
            </w:r>
            <w:proofErr w:type="gramStart"/>
            <w:r>
              <w:t>центральную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нервную систему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Анксиолитики</w:t>
            </w:r>
            <w:proofErr w:type="spellEnd"/>
            <w:r>
              <w:t xml:space="preserve">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(транквилизаторы)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Диазепам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2400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 мкг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33600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 мкг 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Стимуляторы ЦНС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Кофеин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1890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Противосудорожные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Фенобарбитал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420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Фенитоин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168 мг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 для лечения заболеваний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Спазмолитические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Атропин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45 мг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Дротаверин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450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Панкреатические энзимы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Панкреатин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3000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30000 </w:t>
            </w:r>
            <w:proofErr w:type="gramStart"/>
            <w:r>
              <w:t>ЕД</w:t>
            </w:r>
            <w:proofErr w:type="gramEnd"/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 для лечения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печеночной  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недостаточности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Урсодеоксихо</w:t>
            </w:r>
            <w:proofErr w:type="spellEnd"/>
            <w:r>
              <w:t xml:space="preserve">-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левая кислота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1890 мг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Средства, влияющие на органы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дыхания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Противоастматические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Сальбутамол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210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Аминофиллин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504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Амброксол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1260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Ипатропия</w:t>
            </w:r>
            <w:proofErr w:type="spell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бромид +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Фенотерол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225 мкг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+ 450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 мкг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3150 мкг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+ 6300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 мкг 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лечения заболеваний   </w:t>
            </w:r>
          </w:p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органов дыхания, не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>обозначенные</w:t>
            </w:r>
            <w:proofErr w:type="gramEnd"/>
            <w:r>
              <w:t xml:space="preserve"> в других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>рубриках</w:t>
            </w:r>
            <w:proofErr w:type="gramEnd"/>
            <w:r>
              <w:t xml:space="preserve">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lastRenderedPageBreak/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Ацетилцистеин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420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Сурфактант</w:t>
            </w:r>
            <w:proofErr w:type="spellEnd"/>
            <w:r>
              <w:t xml:space="preserve"> БЛ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225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Куросурф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1080 мг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 для лечения </w:t>
            </w:r>
            <w:proofErr w:type="gramStart"/>
            <w:r>
              <w:t>аллергических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реакций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Антигистаминные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Хлоропирамин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100 мг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Средства, влияющие </w:t>
            </w:r>
            <w:proofErr w:type="gramStart"/>
            <w:r>
              <w:t>на</w:t>
            </w:r>
            <w:proofErr w:type="gramEnd"/>
            <w:r>
              <w:t xml:space="preserve"> сердечно-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сосудистую систему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Вазопрессорные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Эпинефрин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300 мкг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Допамин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225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Добутамин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450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Норэпинефрин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30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Противоаритмические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Трифосаденин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300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Верапамил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150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Гипотензивные средства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Пропранолол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60 мг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Каптоприл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13,5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135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Сердечные гликозиды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Дигоксин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0,03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0,42 мг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Средства для лечения заболеваний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Диуретики</w:t>
            </w:r>
            <w:proofErr w:type="spellEnd"/>
            <w:r>
              <w:t xml:space="preserve">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Фуросемид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36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180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Ацетазоламид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2100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Спиронолактон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126 мг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Растворы, электролиты, средства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коррекции кислотного равновесия,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средства питания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Электролиты, средства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коррекции </w:t>
            </w:r>
            <w:proofErr w:type="gramStart"/>
            <w:r>
              <w:t>кислотного</w:t>
            </w:r>
            <w:proofErr w:type="gramEnd"/>
            <w:r>
              <w:t xml:space="preserve">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равновесия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Натрия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бикарбонат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18000 мг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Калия хлорид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12000 мг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Кальция    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глюконат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12000 мг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Натрия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30000 мг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Магния сульфат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3000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Калия и магния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аспарагинат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270 мг +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4050 мг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+ 3600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  мг 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перитонеального</w:t>
            </w:r>
            <w:proofErr w:type="spellEnd"/>
          </w:p>
          <w:p w:rsidR="00064F13" w:rsidRDefault="00064F13">
            <w:pPr>
              <w:pStyle w:val="ConsPlusNonformat"/>
              <w:jc w:val="both"/>
            </w:pPr>
            <w:r>
              <w:t xml:space="preserve">диализа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0,01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500 мл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Витамины и минералы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Витамины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Менадиона</w:t>
            </w:r>
            <w:proofErr w:type="spell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натрия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бисульфит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60 мг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30000 МЕ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30000 МЕ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Альфакальцидол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0,015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  мкг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4,5 мкг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90 мг 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Гормоны и средства, влияющие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эндокринную систему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Неполовые гормоны,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синтетические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субстанции и  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антигормоны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Метилпредни</w:t>
            </w:r>
            <w:proofErr w:type="spellEnd"/>
            <w:r>
              <w:t xml:space="preserve">-   </w:t>
            </w:r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золон</w:t>
            </w:r>
            <w:proofErr w:type="spellEnd"/>
            <w:r>
              <w:t xml:space="preserve">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25 мг 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Гидрокортизон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25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125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84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Дексаметазон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140 мг </w:t>
            </w: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00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Инсулин и средства </w:t>
            </w:r>
            <w:proofErr w:type="gramStart"/>
            <w:r>
              <w:t>для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r>
              <w:t xml:space="preserve">лечения сахарного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диабета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c>
          <w:tcPr>
            <w:tcW w:w="156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96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Инсулин  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растворимый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[человеческий  </w:t>
            </w:r>
            <w:proofErr w:type="gramEnd"/>
          </w:p>
          <w:p w:rsidR="00064F13" w:rsidRDefault="00064F13">
            <w:pPr>
              <w:pStyle w:val="ConsPlusNonformat"/>
              <w:jc w:val="both"/>
            </w:pPr>
            <w:proofErr w:type="spellStart"/>
            <w:r>
              <w:t>генно</w:t>
            </w:r>
            <w:proofErr w:type="spellEnd"/>
            <w:r>
              <w:t xml:space="preserve">-         </w:t>
            </w:r>
          </w:p>
          <w:p w:rsidR="00064F13" w:rsidRDefault="00064F13">
            <w:pPr>
              <w:pStyle w:val="ConsPlusNonformat"/>
              <w:jc w:val="both"/>
            </w:pPr>
            <w:proofErr w:type="gramStart"/>
            <w:r>
              <w:t xml:space="preserve">инженерный] 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7,2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72 </w:t>
            </w:r>
            <w:proofErr w:type="gramStart"/>
            <w:r>
              <w:t>ЕД</w:t>
            </w:r>
            <w:proofErr w:type="gramEnd"/>
            <w:r>
              <w:t xml:space="preserve">  </w:t>
            </w:r>
          </w:p>
        </w:tc>
      </w:tr>
      <w:tr w:rsidR="00064F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Антигипоксанты</w:t>
            </w:r>
            <w:proofErr w:type="spell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264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Кислород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7200 л </w:t>
            </w:r>
          </w:p>
        </w:tc>
        <w:tc>
          <w:tcPr>
            <w:tcW w:w="12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>216000 л</w:t>
            </w:r>
          </w:p>
        </w:tc>
      </w:tr>
    </w:tbl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ind w:firstLine="540"/>
        <w:jc w:val="both"/>
      </w:pPr>
      <w:r>
        <w:t>--------------------------------</w:t>
      </w:r>
    </w:p>
    <w:p w:rsidR="00064F13" w:rsidRDefault="00064F13">
      <w:pPr>
        <w:pStyle w:val="ConsPlusNormal"/>
        <w:spacing w:before="220"/>
        <w:ind w:firstLine="540"/>
        <w:jc w:val="both"/>
      </w:pPr>
      <w:bookmarkStart w:id="1" w:name="P1700"/>
      <w:bookmarkEnd w:id="1"/>
      <w:r>
        <w:t xml:space="preserve">&lt;*&gt; </w:t>
      </w:r>
      <w:proofErr w:type="spellStart"/>
      <w:r>
        <w:t>Анатомо-терапевтическо-химическая</w:t>
      </w:r>
      <w:proofErr w:type="spellEnd"/>
      <w:r>
        <w:t xml:space="preserve"> классификация.</w:t>
      </w:r>
    </w:p>
    <w:p w:rsidR="00064F13" w:rsidRDefault="00064F13">
      <w:pPr>
        <w:pStyle w:val="ConsPlusNormal"/>
        <w:spacing w:before="220"/>
        <w:ind w:firstLine="540"/>
        <w:jc w:val="both"/>
      </w:pPr>
      <w:bookmarkStart w:id="2" w:name="P1701"/>
      <w:bookmarkEnd w:id="2"/>
      <w:r>
        <w:t>&lt;**&gt; Ориентировочная дневная доза.</w:t>
      </w:r>
    </w:p>
    <w:p w:rsidR="00064F13" w:rsidRDefault="00064F13">
      <w:pPr>
        <w:pStyle w:val="ConsPlusNormal"/>
        <w:spacing w:before="220"/>
        <w:ind w:firstLine="540"/>
        <w:jc w:val="both"/>
      </w:pPr>
      <w:bookmarkStart w:id="3" w:name="P1702"/>
      <w:bookmarkEnd w:id="3"/>
      <w:r>
        <w:t>&lt;***&gt; Эквивалентная курсовая доза.</w:t>
      </w: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jc w:val="center"/>
        <w:outlineLvl w:val="2"/>
      </w:pPr>
      <w:r>
        <w:lastRenderedPageBreak/>
        <w:t>Питательные смеси</w:t>
      </w:r>
    </w:p>
    <w:p w:rsidR="00064F13" w:rsidRDefault="00064F1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3480"/>
        <w:gridCol w:w="1920"/>
        <w:gridCol w:w="1440"/>
      </w:tblGrid>
      <w:tr w:rsidR="00064F13">
        <w:trPr>
          <w:trHeight w:val="240"/>
        </w:trPr>
        <w:tc>
          <w:tcPr>
            <w:tcW w:w="4920" w:type="dxa"/>
            <w:gridSpan w:val="2"/>
          </w:tcPr>
          <w:p w:rsidR="00064F13" w:rsidRDefault="00064F13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 Частота    </w:t>
            </w:r>
          </w:p>
          <w:p w:rsidR="00064F13" w:rsidRDefault="00064F13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Среднее  </w:t>
            </w:r>
          </w:p>
          <w:p w:rsidR="00064F13" w:rsidRDefault="00064F13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064F13">
        <w:trPr>
          <w:trHeight w:val="240"/>
        </w:trPr>
        <w:tc>
          <w:tcPr>
            <w:tcW w:w="492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Смеси для парентерального питания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Растворы аминокислот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600 мл  </w:t>
            </w:r>
          </w:p>
        </w:tc>
      </w:tr>
      <w:tr w:rsidR="00064F13">
        <w:tc>
          <w:tcPr>
            <w:tcW w:w="132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48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Жировые эмульсии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300 мл  </w:t>
            </w:r>
          </w:p>
        </w:tc>
      </w:tr>
      <w:tr w:rsidR="00064F13">
        <w:trPr>
          <w:trHeight w:val="240"/>
        </w:trPr>
        <w:tc>
          <w:tcPr>
            <w:tcW w:w="4920" w:type="dxa"/>
            <w:gridSpan w:val="2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Смеси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</w:tr>
      <w:tr w:rsidR="00064F13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Сухая специальная молочная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смесь  для вскармливания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недоношенных и маловесных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детей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9000 мл </w:t>
            </w:r>
          </w:p>
        </w:tc>
      </w:tr>
      <w:tr w:rsidR="00064F13">
        <w:tc>
          <w:tcPr>
            <w:tcW w:w="132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48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Сухая специальная смесь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основе </w:t>
            </w:r>
            <w:proofErr w:type="spellStart"/>
            <w:r>
              <w:t>гидролизата</w:t>
            </w:r>
            <w:proofErr w:type="spellEnd"/>
            <w:r>
              <w:t xml:space="preserve"> белков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молочной сыворотки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вскармливания детей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рождения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9000 мл </w:t>
            </w:r>
          </w:p>
        </w:tc>
      </w:tr>
      <w:tr w:rsidR="00064F13">
        <w:tc>
          <w:tcPr>
            <w:tcW w:w="1320" w:type="dxa"/>
            <w:vMerge/>
            <w:tcBorders>
              <w:top w:val="nil"/>
            </w:tcBorders>
          </w:tcPr>
          <w:p w:rsidR="00064F13" w:rsidRDefault="00064F13"/>
        </w:tc>
        <w:tc>
          <w:tcPr>
            <w:tcW w:w="348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Сухая молочная смесь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вскармливания детей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рождения, </w:t>
            </w:r>
            <w:proofErr w:type="gramStart"/>
            <w:r>
              <w:t>обогащенная</w:t>
            </w:r>
            <w:proofErr w:type="gramEnd"/>
            <w:r>
              <w:t xml:space="preserve">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железом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9000 мл </w:t>
            </w:r>
          </w:p>
        </w:tc>
      </w:tr>
    </w:tbl>
    <w:p w:rsidR="00064F13" w:rsidRDefault="00064F13">
      <w:pPr>
        <w:pStyle w:val="ConsPlusNormal"/>
        <w:jc w:val="both"/>
      </w:pPr>
    </w:p>
    <w:p w:rsidR="00064F13" w:rsidRDefault="00064F13">
      <w:pPr>
        <w:pStyle w:val="ConsPlusNormal"/>
        <w:jc w:val="center"/>
        <w:outlineLvl w:val="2"/>
      </w:pPr>
      <w:r>
        <w:t>Консервированная кровь человека и ее компоненты</w:t>
      </w:r>
    </w:p>
    <w:p w:rsidR="00064F13" w:rsidRDefault="00064F1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1920"/>
        <w:gridCol w:w="1440"/>
      </w:tblGrid>
      <w:tr w:rsidR="00064F13">
        <w:trPr>
          <w:trHeight w:val="240"/>
        </w:trPr>
        <w:tc>
          <w:tcPr>
            <w:tcW w:w="480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  Частота    </w:t>
            </w:r>
          </w:p>
          <w:p w:rsidR="00064F13" w:rsidRDefault="00064F13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064F13" w:rsidRDefault="00064F13">
            <w:pPr>
              <w:pStyle w:val="ConsPlusNonformat"/>
              <w:jc w:val="both"/>
            </w:pPr>
            <w:r>
              <w:t xml:space="preserve"> Среднее  </w:t>
            </w:r>
          </w:p>
          <w:p w:rsidR="00064F13" w:rsidRDefault="00064F13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064F13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Плазма свежезамороженная из дозы     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крови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3 дозы  </w:t>
            </w:r>
          </w:p>
        </w:tc>
      </w:tr>
      <w:tr w:rsidR="00064F13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Эритроцитная</w:t>
            </w:r>
            <w:proofErr w:type="spellEnd"/>
            <w:r>
              <w:t xml:space="preserve"> взвесь с </w:t>
            </w:r>
            <w:proofErr w:type="gramStart"/>
            <w:r>
              <w:t>физиологическим</w:t>
            </w:r>
            <w:proofErr w:type="gramEnd"/>
            <w:r>
              <w:t xml:space="preserve"> </w:t>
            </w:r>
          </w:p>
          <w:p w:rsidR="00064F13" w:rsidRDefault="00064F13">
            <w:pPr>
              <w:pStyle w:val="ConsPlusNonformat"/>
              <w:jc w:val="both"/>
            </w:pPr>
            <w:r>
              <w:t xml:space="preserve">раствором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3 дозы  </w:t>
            </w:r>
          </w:p>
        </w:tc>
      </w:tr>
      <w:tr w:rsidR="00064F13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Лейкоцитный концентрат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2 дозы  </w:t>
            </w:r>
          </w:p>
        </w:tc>
      </w:tr>
      <w:tr w:rsidR="00064F13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proofErr w:type="spellStart"/>
            <w:r>
              <w:t>Тромбоцитный</w:t>
            </w:r>
            <w:proofErr w:type="spellEnd"/>
            <w:r>
              <w:t xml:space="preserve"> концентрат из дозы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64F13" w:rsidRDefault="00064F13">
            <w:pPr>
              <w:pStyle w:val="ConsPlusNonformat"/>
              <w:jc w:val="both"/>
            </w:pPr>
            <w:r>
              <w:t xml:space="preserve">  2 дозы  </w:t>
            </w:r>
          </w:p>
        </w:tc>
      </w:tr>
    </w:tbl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ind w:firstLine="540"/>
        <w:jc w:val="both"/>
      </w:pPr>
    </w:p>
    <w:p w:rsidR="00064F13" w:rsidRDefault="00064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12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13"/>
    <w:rsid w:val="00064F13"/>
    <w:rsid w:val="008F58D7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F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F24AE57308DB5E2BA62214D6E1FC4591334AD2C9181D6D8BF57F43CA94D3386E9273E56889CC6C8F5DCD20942EF8F0E0625DCE1A911J8F" TargetMode="External"/><Relationship Id="rId5" Type="http://schemas.openxmlformats.org/officeDocument/2006/relationships/hyperlink" Target="consultantplus://offline/ref=0A7F24AE57308DB5E2BA62214D6E1FC45A1D3BAB27CC8BDE81B355F333F65A34CFE5273A528B97CB97F0C9C3514EEC9311063AC0E3A81117J5F" TargetMode="External"/><Relationship Id="rId4" Type="http://schemas.openxmlformats.org/officeDocument/2006/relationships/hyperlink" Target="consultantplus://offline/ref=0A7F24AE57308DB5E2BA62214D6E1FC45C1E35AE2ECC8BDE81B355F333F65A34CFE5273A538E97C497F0C9C3514EEC9311063AC0E3A81117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7236</Words>
  <Characters>41251</Characters>
  <Application>Microsoft Office Word</Application>
  <DocSecurity>0</DocSecurity>
  <Lines>343</Lines>
  <Paragraphs>96</Paragraphs>
  <ScaleCrop>false</ScaleCrop>
  <Company/>
  <LinksUpToDate>false</LinksUpToDate>
  <CharactersWithSpaces>48391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2018-11-12T05:09:00Z</dcterms:created>
  <dcterms:modified xsi:type="dcterms:W3CDTF">2018-11-12T05:10:00Z</dcterms:modified>
</cp:coreProperties>
</file>