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4F" w:rsidRDefault="00686C4F">
      <w:pPr>
        <w:pStyle w:val="ConsPlusNormal"/>
        <w:outlineLvl w:val="0"/>
      </w:pPr>
      <w:r>
        <w:t>Зарегистрировано в Минюсте России 25 марта 2013 г. N 27876</w:t>
      </w:r>
    </w:p>
    <w:p w:rsidR="00686C4F" w:rsidRDefault="00686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C4F" w:rsidRDefault="00686C4F">
      <w:pPr>
        <w:pStyle w:val="ConsPlusNormal"/>
      </w:pPr>
    </w:p>
    <w:p w:rsidR="00686C4F" w:rsidRDefault="00686C4F">
      <w:pPr>
        <w:pStyle w:val="ConsPlusTitle"/>
        <w:jc w:val="center"/>
      </w:pPr>
      <w:r>
        <w:t>МИНИСТЕРСТВО ЗДРАВООХРАНЕНИЯ РОССИЙСКОЙ ФЕДЕРАЦИИ</w:t>
      </w:r>
    </w:p>
    <w:p w:rsidR="00686C4F" w:rsidRDefault="00686C4F">
      <w:pPr>
        <w:pStyle w:val="ConsPlusTitle"/>
        <w:jc w:val="center"/>
      </w:pPr>
    </w:p>
    <w:p w:rsidR="00686C4F" w:rsidRDefault="00686C4F">
      <w:pPr>
        <w:pStyle w:val="ConsPlusTitle"/>
        <w:jc w:val="center"/>
      </w:pPr>
      <w:r>
        <w:t>ПРИКАЗ</w:t>
      </w:r>
    </w:p>
    <w:p w:rsidR="00686C4F" w:rsidRDefault="00686C4F">
      <w:pPr>
        <w:pStyle w:val="ConsPlusTitle"/>
        <w:jc w:val="center"/>
      </w:pPr>
      <w:r>
        <w:t>от 24 декабря 2012 г. N 1424н</w:t>
      </w:r>
    </w:p>
    <w:p w:rsidR="00686C4F" w:rsidRDefault="00686C4F">
      <w:pPr>
        <w:pStyle w:val="ConsPlusTitle"/>
        <w:jc w:val="center"/>
      </w:pPr>
    </w:p>
    <w:p w:rsidR="00686C4F" w:rsidRDefault="00686C4F">
      <w:pPr>
        <w:pStyle w:val="ConsPlusTitle"/>
        <w:jc w:val="center"/>
      </w:pPr>
      <w:r>
        <w:t>ОБ УТВЕРЖДЕНИИ СТАНДАРТА</w:t>
      </w:r>
    </w:p>
    <w:p w:rsidR="00686C4F" w:rsidRDefault="00686C4F">
      <w:pPr>
        <w:pStyle w:val="ConsPlusTitle"/>
        <w:jc w:val="center"/>
      </w:pPr>
      <w:r>
        <w:t>ПЕРВИЧНОЙ МЕДИКО-САНИТАРНОЙ ПОМОЩИ ДЕТЯМ</w:t>
      </w:r>
    </w:p>
    <w:p w:rsidR="00686C4F" w:rsidRDefault="00686C4F">
      <w:pPr>
        <w:pStyle w:val="ConsPlusTitle"/>
        <w:jc w:val="center"/>
      </w:pPr>
      <w:r>
        <w:t>ПРИ ОЛИГ</w:t>
      </w:r>
      <w:proofErr w:type="gramStart"/>
      <w:r>
        <w:t>О-</w:t>
      </w:r>
      <w:proofErr w:type="gramEnd"/>
      <w:r>
        <w:t xml:space="preserve"> И АМЕНОРЕЕ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олиг</w:t>
      </w:r>
      <w:proofErr w:type="gramStart"/>
      <w:r>
        <w:t>о-</w:t>
      </w:r>
      <w:proofErr w:type="gramEnd"/>
      <w:r>
        <w:t xml:space="preserve"> и аменорее согласно приложению.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jc w:val="right"/>
      </w:pPr>
      <w:r>
        <w:t>Министр</w:t>
      </w:r>
    </w:p>
    <w:p w:rsidR="00686C4F" w:rsidRDefault="00686C4F">
      <w:pPr>
        <w:pStyle w:val="ConsPlusNormal"/>
        <w:jc w:val="right"/>
      </w:pPr>
      <w:r>
        <w:t>В.И.СКВОРЦОВА</w:t>
      </w:r>
    </w:p>
    <w:p w:rsidR="00686C4F" w:rsidRDefault="00686C4F">
      <w:pPr>
        <w:pStyle w:val="ConsPlusNormal"/>
        <w:jc w:val="right"/>
      </w:pPr>
    </w:p>
    <w:p w:rsidR="00686C4F" w:rsidRDefault="00686C4F">
      <w:pPr>
        <w:pStyle w:val="ConsPlusNormal"/>
        <w:jc w:val="right"/>
      </w:pPr>
    </w:p>
    <w:p w:rsidR="00686C4F" w:rsidRDefault="00686C4F">
      <w:pPr>
        <w:pStyle w:val="ConsPlusNormal"/>
        <w:jc w:val="right"/>
      </w:pPr>
    </w:p>
    <w:p w:rsidR="00686C4F" w:rsidRDefault="00686C4F">
      <w:pPr>
        <w:pStyle w:val="ConsPlusNormal"/>
        <w:jc w:val="right"/>
        <w:outlineLvl w:val="0"/>
      </w:pPr>
      <w:r>
        <w:t>Приложение</w:t>
      </w:r>
    </w:p>
    <w:p w:rsidR="00686C4F" w:rsidRDefault="00686C4F">
      <w:pPr>
        <w:pStyle w:val="ConsPlusNormal"/>
        <w:jc w:val="right"/>
      </w:pPr>
      <w:r>
        <w:t>к приказу Министерства здравоохранения</w:t>
      </w:r>
    </w:p>
    <w:p w:rsidR="00686C4F" w:rsidRDefault="00686C4F">
      <w:pPr>
        <w:pStyle w:val="ConsPlusNormal"/>
        <w:jc w:val="right"/>
      </w:pPr>
      <w:r>
        <w:t>Российской Федерации</w:t>
      </w:r>
    </w:p>
    <w:p w:rsidR="00686C4F" w:rsidRDefault="00686C4F">
      <w:pPr>
        <w:pStyle w:val="ConsPlusNormal"/>
        <w:jc w:val="right"/>
      </w:pPr>
      <w:r>
        <w:t>от 24 декабря 2012 г. N 1424н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Title"/>
        <w:jc w:val="center"/>
      </w:pPr>
      <w:bookmarkStart w:id="0" w:name="P28"/>
      <w:bookmarkEnd w:id="0"/>
      <w:r>
        <w:t>СТАНДАРТ</w:t>
      </w:r>
    </w:p>
    <w:p w:rsidR="00686C4F" w:rsidRDefault="00686C4F">
      <w:pPr>
        <w:pStyle w:val="ConsPlusTitle"/>
        <w:jc w:val="center"/>
      </w:pPr>
      <w:r>
        <w:t>ПЕРВИЧНОЙ МЕДИКО-САНИТАРНОЙ ПОМОЩИ ДЕТЯМ</w:t>
      </w:r>
    </w:p>
    <w:p w:rsidR="00686C4F" w:rsidRDefault="00686C4F">
      <w:pPr>
        <w:pStyle w:val="ConsPlusTitle"/>
        <w:jc w:val="center"/>
      </w:pPr>
      <w:r>
        <w:t>ПРИ ОЛИГ</w:t>
      </w:r>
      <w:proofErr w:type="gramStart"/>
      <w:r>
        <w:t>О-</w:t>
      </w:r>
      <w:proofErr w:type="gramEnd"/>
      <w:r>
        <w:t xml:space="preserve"> И АМЕНОРЕЕ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  <w:r>
        <w:t>Категория возрастная: дети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Пол: женский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Фаза: любая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Стадия: любая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686C4F" w:rsidRDefault="00686C4F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плановая; экстренная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>Средние сроки лечения (количество дней): 21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70" w:history="1">
        <w:r>
          <w:rPr>
            <w:color w:val="0000FF"/>
          </w:rPr>
          <w:t>&lt;*&gt;</w:t>
        </w:r>
      </w:hyperlink>
      <w:r>
        <w:t xml:space="preserve">        </w:t>
      </w:r>
      <w:hyperlink r:id="rId6" w:history="1">
        <w:r>
          <w:rPr>
            <w:color w:val="0000FF"/>
          </w:rPr>
          <w:t>N91</w:t>
        </w:r>
      </w:hyperlink>
      <w:r>
        <w:t xml:space="preserve">    Отсутствие менструаций, </w:t>
      </w:r>
      <w:proofErr w:type="gramStart"/>
      <w:r>
        <w:t>скудные</w:t>
      </w:r>
      <w:proofErr w:type="gramEnd"/>
      <w:r>
        <w:t xml:space="preserve"> и редкие</w:t>
      </w:r>
    </w:p>
    <w:p w:rsidR="00686C4F" w:rsidRDefault="00686C4F">
      <w:pPr>
        <w:pStyle w:val="ConsPlusCell"/>
        <w:jc w:val="both"/>
      </w:pPr>
      <w:r>
        <w:t xml:space="preserve">    Нозологические единицы         менструации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7" w:history="1">
        <w:r>
          <w:rPr>
            <w:color w:val="0000FF"/>
          </w:rPr>
          <w:t>N91.0</w:t>
        </w:r>
      </w:hyperlink>
      <w:r>
        <w:t xml:space="preserve">  Первичная аменорея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8" w:history="1">
        <w:r>
          <w:rPr>
            <w:color w:val="0000FF"/>
          </w:rPr>
          <w:t>N91.1</w:t>
        </w:r>
      </w:hyperlink>
      <w:r>
        <w:t xml:space="preserve">  Вторичная аменорея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9" w:history="1">
        <w:r>
          <w:rPr>
            <w:color w:val="0000FF"/>
          </w:rPr>
          <w:t>N91.3</w:t>
        </w:r>
      </w:hyperlink>
      <w:r>
        <w:t xml:space="preserve">  Первичная </w:t>
      </w:r>
      <w:proofErr w:type="spellStart"/>
      <w:r>
        <w:t>олигоменорея</w:t>
      </w:r>
      <w:proofErr w:type="spellEnd"/>
    </w:p>
    <w:p w:rsidR="00686C4F" w:rsidRDefault="00686C4F">
      <w:pPr>
        <w:pStyle w:val="ConsPlusCell"/>
        <w:jc w:val="both"/>
      </w:pPr>
      <w:r>
        <w:lastRenderedPageBreak/>
        <w:t xml:space="preserve">                            </w:t>
      </w:r>
      <w:hyperlink r:id="rId10" w:history="1">
        <w:r>
          <w:rPr>
            <w:color w:val="0000FF"/>
          </w:rPr>
          <w:t>N91.4</w:t>
        </w:r>
      </w:hyperlink>
      <w:r>
        <w:t xml:space="preserve">  Вторичная </w:t>
      </w:r>
      <w:proofErr w:type="spellStart"/>
      <w:r>
        <w:t>олигоменорея</w:t>
      </w:r>
      <w:proofErr w:type="spellEnd"/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11" w:history="1">
        <w:r>
          <w:rPr>
            <w:color w:val="0000FF"/>
          </w:rPr>
          <w:t>E22.1</w:t>
        </w:r>
      </w:hyperlink>
      <w:r>
        <w:t xml:space="preserve">  </w:t>
      </w:r>
      <w:proofErr w:type="spellStart"/>
      <w:r>
        <w:t>Гиперпролактинемия</w:t>
      </w:r>
      <w:proofErr w:type="spellEnd"/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12" w:history="1">
        <w:r>
          <w:rPr>
            <w:color w:val="0000FF"/>
          </w:rPr>
          <w:t>E23.3</w:t>
        </w:r>
      </w:hyperlink>
      <w:r>
        <w:t xml:space="preserve">  Дисфункция гипоталамуса,</w:t>
      </w:r>
    </w:p>
    <w:p w:rsidR="00686C4F" w:rsidRDefault="00686C4F">
      <w:pPr>
        <w:pStyle w:val="ConsPlusCell"/>
        <w:jc w:val="both"/>
      </w:pPr>
      <w:r>
        <w:t xml:space="preserve">                                   не </w:t>
      </w:r>
      <w:proofErr w:type="gramStart"/>
      <w:r>
        <w:t>классифицированная</w:t>
      </w:r>
      <w:proofErr w:type="gramEnd"/>
      <w:r>
        <w:t xml:space="preserve"> в других рубриках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13" w:history="1">
        <w:r>
          <w:rPr>
            <w:color w:val="0000FF"/>
          </w:rPr>
          <w:t>E25.0</w:t>
        </w:r>
      </w:hyperlink>
      <w:r>
        <w:t xml:space="preserve">  Врожденные адреногенитальные нарушения,</w:t>
      </w:r>
    </w:p>
    <w:p w:rsidR="00686C4F" w:rsidRDefault="00686C4F">
      <w:pPr>
        <w:pStyle w:val="ConsPlusCell"/>
        <w:jc w:val="both"/>
      </w:pPr>
      <w:r>
        <w:t xml:space="preserve">                                   </w:t>
      </w:r>
      <w:proofErr w:type="gramStart"/>
      <w:r>
        <w:t>связанные</w:t>
      </w:r>
      <w:proofErr w:type="gramEnd"/>
      <w:r>
        <w:t xml:space="preserve"> с дефицитом ферментов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14" w:history="1">
        <w:r>
          <w:rPr>
            <w:color w:val="0000FF"/>
          </w:rPr>
          <w:t>E28</w:t>
        </w:r>
      </w:hyperlink>
      <w:r>
        <w:t xml:space="preserve">    Дисфункция яичников</w:t>
      </w:r>
    </w:p>
    <w:p w:rsidR="00686C4F" w:rsidRDefault="00686C4F">
      <w:pPr>
        <w:pStyle w:val="ConsPlusCell"/>
        <w:jc w:val="both"/>
      </w:pPr>
      <w:r>
        <w:t xml:space="preserve">                            </w:t>
      </w:r>
      <w:hyperlink r:id="rId15" w:history="1">
        <w:r>
          <w:rPr>
            <w:color w:val="0000FF"/>
          </w:rPr>
          <w:t>E28.2</w:t>
        </w:r>
      </w:hyperlink>
      <w:r>
        <w:t xml:space="preserve">  Синдром </w:t>
      </w:r>
      <w:proofErr w:type="spellStart"/>
      <w:r>
        <w:t>поликистоза</w:t>
      </w:r>
      <w:proofErr w:type="spellEnd"/>
      <w:r>
        <w:t xml:space="preserve"> яичников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686C4F" w:rsidRDefault="00686C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предоставления  </w:t>
            </w:r>
          </w:p>
          <w:p w:rsidR="00686C4F" w:rsidRDefault="00686C4F">
            <w:pPr>
              <w:pStyle w:val="ConsPlusNonformat"/>
              <w:jc w:val="both"/>
            </w:pPr>
            <w:hyperlink w:anchor="P1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A11.20.023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Получение </w:t>
            </w:r>
            <w:proofErr w:type="gramStart"/>
            <w:r>
              <w:t>отделяемого</w:t>
            </w:r>
            <w:proofErr w:type="gramEnd"/>
            <w:r>
              <w:t xml:space="preserve"> из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соска молочной железы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B01.001.001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акушера-гинеколога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B01.031.001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B01.031.003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педиатра участкового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B01.034.001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психотерапевта </w:t>
            </w:r>
            <w:proofErr w:type="gramStart"/>
            <w:r>
              <w:t>первичный</w:t>
            </w:r>
            <w:proofErr w:type="gramEnd"/>
            <w:r>
              <w:t xml:space="preserve">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B01.035.003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психиатра детского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B01.047.001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B01.058.001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  <w:r>
        <w:t>--------------------------------</w:t>
      </w:r>
    </w:p>
    <w:p w:rsidR="00686C4F" w:rsidRDefault="00686C4F">
      <w:pPr>
        <w:pStyle w:val="ConsPlusNormal"/>
        <w:spacing w:before="220"/>
        <w:ind w:firstLine="540"/>
        <w:jc w:val="both"/>
      </w:pPr>
      <w:bookmarkStart w:id="1" w:name="P103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A09.05.056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инсулина плазмы крови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>свободного тироксина (Т</w:t>
            </w:r>
            <w:proofErr w:type="gramStart"/>
            <w:r>
              <w:t>4</w:t>
            </w:r>
            <w:proofErr w:type="gramEnd"/>
            <w:r>
              <w:t xml:space="preserve">)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сыворотки крови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сыворотки крови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A09.05.066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соматотропного гормона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адренокортикотропного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гормона в крови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Исследование уровня общего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тестостерона в крови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пролактина в крови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хорионического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гонадотропина в крови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сыворотке крови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фолликулостимулирующего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гормона в сыворотке крови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Исследование уровня общего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кортизола в крови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A09.05.146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андростендиона</w:t>
            </w:r>
            <w:proofErr w:type="spellEnd"/>
            <w:r>
              <w:t xml:space="preserve"> в крови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сульфата в крови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A09.05.150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A09.05.151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Определение уровня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прогестерона в крови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Исследование уровня общего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A09.05.160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глобулина, связывающего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половые гормоны, в крови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0,6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A09.20.001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Микроскопическое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мазков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A12.05.013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Цитогенетическое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(кариотип)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A12.06.045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тиреопероксидазе</w:t>
            </w:r>
            <w:proofErr w:type="spellEnd"/>
            <w:r>
              <w:t xml:space="preserve"> в крови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A12.22.005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Проведение  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Общий (клинический) анализ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Анализ крови биохимический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общетерапевтический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Анализ крови по оценке    </w:t>
            </w:r>
          </w:p>
          <w:p w:rsidR="00686C4F" w:rsidRDefault="00686C4F">
            <w:pPr>
              <w:pStyle w:val="ConsPlusNonformat"/>
              <w:jc w:val="both"/>
            </w:pPr>
            <w:r>
              <w:t>нарушений липидного обмена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биохимический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A03.20.004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A03.20.005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A04.03.003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Ультразвуковая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денситометрия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придатков   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A04.20.001.001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придатков </w:t>
            </w:r>
            <w:proofErr w:type="spellStart"/>
            <w:r>
              <w:t>трансвагинальное</w:t>
            </w:r>
            <w:proofErr w:type="spellEnd"/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A05.23.009.001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Магнитно-резонансная      </w:t>
            </w:r>
          </w:p>
          <w:p w:rsidR="00686C4F" w:rsidRDefault="00686C4F">
            <w:pPr>
              <w:pStyle w:val="ConsPlusNonformat"/>
              <w:jc w:val="both"/>
            </w:pPr>
            <w:r>
              <w:t>томография головного мозга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 </w:t>
            </w:r>
            <w:proofErr w:type="spellStart"/>
            <w:r>
              <w:t>контрастированием</w:t>
            </w:r>
            <w:proofErr w:type="spell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A06.03.005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Рентгенография всего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черепа, в одной или более </w:t>
            </w:r>
          </w:p>
          <w:p w:rsidR="00686C4F" w:rsidRDefault="00686C4F">
            <w:pPr>
              <w:pStyle w:val="ConsPlusNonformat"/>
              <w:jc w:val="both"/>
            </w:pPr>
            <w:proofErr w:type="gramStart"/>
            <w:r>
              <w:t>проекциях</w:t>
            </w:r>
            <w:proofErr w:type="gramEnd"/>
            <w:r>
              <w:t xml:space="preserve">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A06.03.030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Рентгенография запястья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A06.03.032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Рентгенография кисти руки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A06.03.061.001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поясничного отдела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позвоночника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A06.03.061.002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проксимального отдела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бедренной кости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A06.20.002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Компьютерная томография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органов малого таза у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женщин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686C4F" w:rsidRDefault="00686C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B01.001.002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акушера-гинеколога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B01.031.002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B01.031.004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педиатра участкового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B01.034.002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психотерапевта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B01.035.003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психиатра детского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B01.047.002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повторный</w:t>
            </w:r>
            <w:proofErr w:type="gram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B01.054.001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Осмотр (консультация)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врача-физиотерапевта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B01.058.001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A11.05.001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Взятие крови из пальца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A11.12.009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периферической вены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  частоты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A09.05.056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инсулина плазмы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свободного тироксина (T4)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адренокортикотропного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гормона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A09.05.072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эстрогенов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тестостерона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A09.05.083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гликированного</w:t>
            </w:r>
            <w:proofErr w:type="spellEnd"/>
            <w:r>
              <w:t xml:space="preserve"> гемоглобина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в крови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пролактина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A09.05.089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альфа-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фетопротеина</w:t>
            </w:r>
            <w:proofErr w:type="spellEnd"/>
            <w:r>
              <w:t xml:space="preserve"> в сыворотке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хорионического  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гонадотропина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хорионического  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гонадотропина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A09.05.094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гормон-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связывающих транспортных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белков в крови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сыворотке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фолликулостимулирующего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гормона в сыворотке крови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кортизола в крови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17-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A09.05.150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Определение уровня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прогестерона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A09.05.195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ракового эмбрионального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антигена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A09.05.202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антигена </w:t>
            </w:r>
            <w:proofErr w:type="spellStart"/>
            <w:r>
              <w:t>аденогенных</w:t>
            </w:r>
            <w:proofErr w:type="spellEnd"/>
            <w:r>
              <w:t xml:space="preserve"> раков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Ca</w:t>
            </w:r>
            <w:proofErr w:type="spellEnd"/>
            <w:r>
              <w:t xml:space="preserve"> 125 в крови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A09.05.205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уровня C-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пептида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мазков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A12.05.056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Идентификация генов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A12.06.017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тироглобулину</w:t>
            </w:r>
            <w:proofErr w:type="spellEnd"/>
            <w:r>
              <w:t xml:space="preserve"> в сыворотке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A12.06.018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ткани щитовидной железы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A12.06.045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тиреопероксидазе</w:t>
            </w:r>
            <w:proofErr w:type="spellEnd"/>
            <w:r>
              <w:t xml:space="preserve"> в крови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A12.22.005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Проведение    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A26.20.006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аэробные и факультативно-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анаэробные микроорганизмы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A26.20.008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аэробные и факультативно-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анаэробные микроорганизмы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A26.30.004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Определение     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чувствительности 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антибиотикам и другим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лекарственным препаратам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B03.005.006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</w:t>
            </w:r>
          </w:p>
          <w:p w:rsidR="00686C4F" w:rsidRDefault="00686C4F">
            <w:pPr>
              <w:pStyle w:val="ConsPlusNonformat"/>
              <w:jc w:val="both"/>
            </w:pPr>
            <w:proofErr w:type="gramStart"/>
            <w:r>
              <w:t xml:space="preserve">(ориентировочное            </w:t>
            </w:r>
            <w:proofErr w:type="gramEnd"/>
          </w:p>
          <w:p w:rsidR="00686C4F" w:rsidRDefault="00686C4F">
            <w:pPr>
              <w:pStyle w:val="ConsPlusNonformat"/>
              <w:jc w:val="both"/>
            </w:pPr>
            <w:r>
              <w:t xml:space="preserve">исследование системы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гемостаза)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Анализ крови по оценке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нарушений липидного обмена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биохимический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A03.20.004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A03.20.005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A04.20.001.001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A05.23.009.001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Магнитно-резонансная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томография головного мозга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с </w:t>
            </w:r>
            <w:proofErr w:type="spellStart"/>
            <w:r>
              <w:t>контрастированием</w:t>
            </w:r>
            <w:proofErr w:type="spell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86C4F" w:rsidRDefault="00686C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686C4F">
        <w:trPr>
          <w:trHeight w:val="240"/>
        </w:trPr>
        <w:tc>
          <w:tcPr>
            <w:tcW w:w="9360" w:type="dxa"/>
            <w:gridSpan w:val="4"/>
          </w:tcPr>
          <w:p w:rsidR="00686C4F" w:rsidRDefault="00686C4F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   Код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A17.20.001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Переменное магнитное поле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при заболеваниях женских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A17.20.002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препаратов при заболеваниях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женских половых органов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A17.23.001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  <w: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препаратов при заболеваниях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центральной нервной системы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 головного мозга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A17.30.006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Чрезкожная</w:t>
            </w:r>
            <w:proofErr w:type="spellEnd"/>
            <w:r>
              <w:t xml:space="preserve">    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t>короткоимпульсная</w:t>
            </w:r>
            <w:proofErr w:type="spellEnd"/>
            <w:r>
              <w:t xml:space="preserve">  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электростимуляция (ЧЭНС)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A19.23.002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нервной системы и головного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мозга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>A19.23.002.001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нервной системы и головного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мозга в бассейне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A19.30.007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использованием тренажера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A20.30.001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Ванны минеральные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A20.30.006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Ванны лекарственные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A20.30.010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Подводный душ-массаж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lastRenderedPageBreak/>
              <w:t xml:space="preserve">A20.30.011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Душ лечебный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A20.30.025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t>Фитотерапия</w:t>
            </w:r>
            <w:proofErr w:type="spellEnd"/>
            <w:r>
              <w:t xml:space="preserve">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21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A21.20.001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Массаж при заболеваниях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женских половых органов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A21.20.003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686C4F" w:rsidRDefault="00686C4F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A21.23.001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Массаж при заболеваниях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центральной нервной системы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A21.23.002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нервной системы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686C4F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A22.20.001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  </w:t>
            </w:r>
          </w:p>
          <w:p w:rsidR="00686C4F" w:rsidRDefault="00686C4F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686C4F" w:rsidRDefault="00686C4F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t xml:space="preserve">7            </w:t>
            </w:r>
          </w:p>
        </w:tc>
      </w:tr>
    </w:tbl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86C4F" w:rsidRDefault="00686C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376"/>
        <w:gridCol w:w="2052"/>
        <w:gridCol w:w="1944"/>
        <w:gridCol w:w="1188"/>
        <w:gridCol w:w="756"/>
        <w:gridCol w:w="864"/>
      </w:tblGrid>
      <w:tr w:rsidR="00686C4F">
        <w:trPr>
          <w:trHeight w:val="240"/>
        </w:trPr>
        <w:tc>
          <w:tcPr>
            <w:tcW w:w="756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376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  </w:t>
            </w:r>
          </w:p>
        </w:tc>
        <w:tc>
          <w:tcPr>
            <w:tcW w:w="2052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лекарственного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hyperlink w:anchor="P671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944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 показатель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предоставления </w:t>
            </w:r>
          </w:p>
        </w:tc>
        <w:tc>
          <w:tcPr>
            <w:tcW w:w="1188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756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ССД </w:t>
            </w:r>
          </w:p>
          <w:p w:rsidR="00686C4F" w:rsidRDefault="00686C4F">
            <w:pPr>
              <w:pStyle w:val="ConsPlusNonformat"/>
              <w:jc w:val="both"/>
            </w:pPr>
            <w:hyperlink w:anchor="P672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686C4F" w:rsidRDefault="00686C4F">
            <w:pPr>
              <w:pStyle w:val="ConsPlusNonformat"/>
              <w:jc w:val="both"/>
            </w:pPr>
            <w:hyperlink w:anchor="P673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Стимуляторы моторики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желудочно-кишечного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тракта   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A10BA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Бигуаниды</w:t>
            </w:r>
            <w:proofErr w:type="spellEnd"/>
            <w:r>
              <w:rPr>
                <w:sz w:val="18"/>
              </w:rPr>
              <w:t xml:space="preserve">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Метформин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10000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A10BG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Тиазолидиндионы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Росиглитазон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42 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A11CC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D и его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Кальцитриол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0,25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5,25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Эргокальциферол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10000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20000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B03BB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Фолиевая</w:t>
            </w:r>
            <w:proofErr w:type="spellEnd"/>
            <w:r>
              <w:rPr>
                <w:sz w:val="18"/>
              </w:rPr>
              <w:t xml:space="preserve"> кислота и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ее производные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Фолиевая</w:t>
            </w:r>
            <w:proofErr w:type="spellEnd"/>
            <w:r>
              <w:rPr>
                <w:sz w:val="18"/>
              </w:rPr>
              <w:t xml:space="preserve"> кислота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4,2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C03DA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Антагонисты   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альдостерона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Спиронолактон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4000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G02CB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Ингибиторы    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пролактина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Бромокриптин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2,5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52,5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G03CA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Природные и   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полусинтетические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эстрогены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Эстрадиол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0,3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6,3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G03DA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Производные прегн-4-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ена</w:t>
            </w:r>
            <w:proofErr w:type="spellEnd"/>
            <w:r>
              <w:rPr>
                <w:sz w:val="18"/>
              </w:rPr>
              <w:t xml:space="preserve">      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Прогестерон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4200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G03DB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G03GA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Гонадотропины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хорионический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1500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G03GB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Синтетические 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стимуляторы овуляции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0,001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Кломифен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120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240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Дексаметазон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42 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H03AA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Гормоны </w:t>
            </w:r>
            <w:proofErr w:type="gramStart"/>
            <w:r>
              <w:rPr>
                <w:sz w:val="18"/>
              </w:rPr>
              <w:t>щитовидной</w:t>
            </w:r>
            <w:proofErr w:type="gramEnd"/>
            <w:r>
              <w:rPr>
                <w:sz w:val="18"/>
              </w:rPr>
              <w:t xml:space="preserve">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железы      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Левотироксин</w:t>
            </w:r>
            <w:proofErr w:type="spellEnd"/>
            <w:r>
              <w:rPr>
                <w:sz w:val="18"/>
              </w:rPr>
              <w:t xml:space="preserve">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2100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H03CA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йода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йодид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4  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L02AE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  </w:t>
            </w:r>
          </w:p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гонадотропин-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рилизинг</w:t>
            </w:r>
            <w:proofErr w:type="spellEnd"/>
            <w:r>
              <w:rPr>
                <w:sz w:val="18"/>
              </w:rPr>
              <w:t xml:space="preserve"> гормона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N03AF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карбоксамида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Карбамазепин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2,8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5 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105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N06BX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психостимуляторы</w:t>
            </w:r>
            <w:proofErr w:type="spellEnd"/>
            <w:r>
              <w:rPr>
                <w:sz w:val="18"/>
              </w:rPr>
              <w:t xml:space="preserve"> и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ноотропные</w:t>
            </w:r>
            <w:proofErr w:type="spellEnd"/>
            <w:r>
              <w:rPr>
                <w:sz w:val="18"/>
              </w:rPr>
              <w:t xml:space="preserve"> препараты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Глицин 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300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6300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Пирацетам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800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16800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Винпоцетин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15  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315   </w:t>
            </w: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>N07AX</w:t>
            </w: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парасимпатомиметики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</w:tr>
      <w:tr w:rsidR="00686C4F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Холина           </w:t>
            </w:r>
          </w:p>
          <w:p w:rsidR="00686C4F" w:rsidRDefault="00686C4F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альфосцерат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1200 </w:t>
            </w:r>
          </w:p>
        </w:tc>
        <w:tc>
          <w:tcPr>
            <w:tcW w:w="864" w:type="dxa"/>
            <w:tcBorders>
              <w:top w:val="nil"/>
            </w:tcBorders>
          </w:tcPr>
          <w:p w:rsidR="00686C4F" w:rsidRDefault="00686C4F">
            <w:pPr>
              <w:pStyle w:val="ConsPlusNonformat"/>
              <w:jc w:val="both"/>
            </w:pPr>
            <w:r>
              <w:rPr>
                <w:sz w:val="18"/>
              </w:rPr>
              <w:t xml:space="preserve">25200 </w:t>
            </w:r>
          </w:p>
        </w:tc>
      </w:tr>
    </w:tbl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  <w:r>
        <w:t>--------------------------------</w:t>
      </w:r>
    </w:p>
    <w:p w:rsidR="00686C4F" w:rsidRDefault="00686C4F">
      <w:pPr>
        <w:pStyle w:val="ConsPlusNormal"/>
        <w:spacing w:before="220"/>
        <w:ind w:firstLine="540"/>
        <w:jc w:val="both"/>
      </w:pPr>
      <w:bookmarkStart w:id="2" w:name="P670"/>
      <w:bookmarkEnd w:id="2"/>
      <w:r>
        <w:t xml:space="preserve">&lt;*&gt; Международная статистическая </w:t>
      </w:r>
      <w:hyperlink r:id="rId16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</w:t>
      </w:r>
      <w:r>
        <w:lastRenderedPageBreak/>
        <w:t>здоровьем, X пересмотра.</w:t>
      </w:r>
    </w:p>
    <w:p w:rsidR="00686C4F" w:rsidRDefault="00686C4F">
      <w:pPr>
        <w:pStyle w:val="ConsPlusNormal"/>
        <w:spacing w:before="220"/>
        <w:ind w:firstLine="540"/>
        <w:jc w:val="both"/>
      </w:pPr>
      <w:bookmarkStart w:id="3" w:name="P671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86C4F" w:rsidRDefault="00686C4F">
      <w:pPr>
        <w:pStyle w:val="ConsPlusNormal"/>
        <w:spacing w:before="220"/>
        <w:ind w:firstLine="540"/>
        <w:jc w:val="both"/>
      </w:pPr>
      <w:bookmarkStart w:id="4" w:name="P672"/>
      <w:bookmarkEnd w:id="4"/>
      <w:r>
        <w:t>&lt;***&gt; Средняя суточная доза.</w:t>
      </w:r>
    </w:p>
    <w:p w:rsidR="00686C4F" w:rsidRDefault="00686C4F">
      <w:pPr>
        <w:pStyle w:val="ConsPlusNormal"/>
        <w:spacing w:before="220"/>
        <w:ind w:firstLine="540"/>
        <w:jc w:val="both"/>
      </w:pPr>
      <w:bookmarkStart w:id="5" w:name="P673"/>
      <w:bookmarkEnd w:id="5"/>
      <w:r>
        <w:t>&lt;****&gt; Средняя курсовая доза.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  <w:r>
        <w:t>Примечания: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686C4F" w:rsidRDefault="00686C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686C4F" w:rsidRDefault="00686C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20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21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22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23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24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ind w:firstLine="540"/>
        <w:jc w:val="both"/>
      </w:pPr>
    </w:p>
    <w:p w:rsidR="00686C4F" w:rsidRDefault="00686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F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4F"/>
    <w:rsid w:val="005B29C1"/>
    <w:rsid w:val="00686C4F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6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6C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1B000362F2B2A5BB8C4FC055FFCADE80B5691364AAC2A5AC66D44FB1C1666F7F4BDDB4E8843427B530B9D70173145B16B9CF28E01Eu2Z5E" TargetMode="External"/><Relationship Id="rId13" Type="http://schemas.openxmlformats.org/officeDocument/2006/relationships/hyperlink" Target="consultantplus://offline/ref=EC1B000362F2B2A5BB8C4FC055FFCADE80B5691364AAC2A5AC66D44FB1C1666F7F4BDABAE8863127B530B9D70173145B16B9CF28E01Eu2Z5E" TargetMode="External"/><Relationship Id="rId18" Type="http://schemas.openxmlformats.org/officeDocument/2006/relationships/hyperlink" Target="consultantplus://offline/ref=EC1B000362F2B2A5BB8C4EC446FFCADE80B866116FF995A7FD33DA4AB9912E7F230E8CBFE8872B2DE07FFF820Du7ZA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1B000362F2B2A5BB8C4FC055FFCADE82BC64156DF7C8ADF56AD648BE9E717A361FD4B3EB9B342DFF63FD83u0Z4E" TargetMode="External"/><Relationship Id="rId7" Type="http://schemas.openxmlformats.org/officeDocument/2006/relationships/hyperlink" Target="consultantplus://offline/ref=EC1B000362F2B2A5BB8C4FC055FFCADE80B5691364AAC2A5AC66D44FB1C1666F7F4BDDB4E8843527B530B9D70173145B16B9CF28E01Eu2Z5E" TargetMode="External"/><Relationship Id="rId12" Type="http://schemas.openxmlformats.org/officeDocument/2006/relationships/hyperlink" Target="consultantplus://offline/ref=EC1B000362F2B2A5BB8C4FC055FFCADE80B5691364AAC2A5AC66D44FB1C1666F7F4BDABAE8853027B530B9D70173145B16B9CF28E01Eu2Z5E" TargetMode="External"/><Relationship Id="rId17" Type="http://schemas.openxmlformats.org/officeDocument/2006/relationships/hyperlink" Target="consultantplus://offline/ref=EC1B000362F2B2A5BB8C4FC055FFCADE89BE651268F7C8ADF56AD648BE9E71683647D8B2E981342DEA35ACC6597F174709B9D034E21F2Cu8Z2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1B000362F2B2A5BB8C4FC055FFCADE80B5691364AAC2A5AC66D44FB1C1746F2747D8B0F7843432E361FCu8ZAE" TargetMode="External"/><Relationship Id="rId20" Type="http://schemas.openxmlformats.org/officeDocument/2006/relationships/hyperlink" Target="consultantplus://offline/ref=EC1B000362F2B2A5BB8C4FC055FFCADE83BA69146FF7C8ADF56AD648BE9E717A361FD4B3EB9B342DFF63FD83u0Z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1B000362F2B2A5BB8C4FC055FFCADE80B5691364AAC2A5AC66D44FB1C1666F7F4BD8B0E18D3527B530B9D70173145B16B9CF28E01Eu2Z5E" TargetMode="External"/><Relationship Id="rId11" Type="http://schemas.openxmlformats.org/officeDocument/2006/relationships/hyperlink" Target="consultantplus://offline/ref=EC1B000362F2B2A5BB8C4FC055FFCADE80B5691364AAC2A5AC66D44FB1C1666F7F4BDABAE98C3727B530B9D70173145B16B9CF28E01Eu2Z5E" TargetMode="External"/><Relationship Id="rId24" Type="http://schemas.openxmlformats.org/officeDocument/2006/relationships/hyperlink" Target="consultantplus://offline/ref=EC1B000362F2B2A5BB8C4FC055FFCADE85B866166DF7C8ADF56AD648BE9E717A361FD4B3EB9B342DFF63FD83u0Z4E" TargetMode="External"/><Relationship Id="rId5" Type="http://schemas.openxmlformats.org/officeDocument/2006/relationships/hyperlink" Target="consultantplus://offline/ref=EC1B000362F2B2A5BB8C4FC055FFCADE80B5691364AAC2A5AC66D44FB1C1746F2747D8B0F7843432E361FCu8ZAE" TargetMode="External"/><Relationship Id="rId15" Type="http://schemas.openxmlformats.org/officeDocument/2006/relationships/hyperlink" Target="consultantplus://offline/ref=EC1B000362F2B2A5BB8C4FC055FFCADE80B5691364AAC2A5AC66D44FB1C1666F7F4BDABAE8833327B530B9D70173145B16B9CF28E01Eu2Z5E" TargetMode="External"/><Relationship Id="rId23" Type="http://schemas.openxmlformats.org/officeDocument/2006/relationships/hyperlink" Target="consultantplus://offline/ref=EC1B000362F2B2A5BB8C4FC055FFCADE82BD681369F7C8ADF56AD648BE9E717A361FD4B3EB9B342DFF63FD83u0Z4E" TargetMode="External"/><Relationship Id="rId10" Type="http://schemas.openxmlformats.org/officeDocument/2006/relationships/hyperlink" Target="consultantplus://offline/ref=EC1B000362F2B2A5BB8C4FC055FFCADE80B5691364AAC2A5AC66D44FB1C1666F7F4BDDB4E8843127B530B9D70173145B16B9CF28E01Eu2Z5E" TargetMode="External"/><Relationship Id="rId19" Type="http://schemas.openxmlformats.org/officeDocument/2006/relationships/hyperlink" Target="consultantplus://offline/ref=EC1B000362F2B2A5BB8C4FC055FFCADE85B868126BF7C8ADF56AD648BE9E71683647D8B2E983312FEA35ACC6597F174709B9D034E21F2Cu8Z2E" TargetMode="External"/><Relationship Id="rId4" Type="http://schemas.openxmlformats.org/officeDocument/2006/relationships/hyperlink" Target="consultantplus://offline/ref=EC1B000362F2B2A5BB8C4FC055FFCADE89BE651268F7C8ADF56AD648BE9E71683647D8B2E9863C2BEA35ACC6597F174709B9D034E21F2Cu8Z2E" TargetMode="External"/><Relationship Id="rId9" Type="http://schemas.openxmlformats.org/officeDocument/2006/relationships/hyperlink" Target="consultantplus://offline/ref=EC1B000362F2B2A5BB8C4FC055FFCADE80B5691364AAC2A5AC66D44FB1C1666F7F4BDDB4E8843627B530B9D70173145B16B9CF28E01Eu2Z5E" TargetMode="External"/><Relationship Id="rId14" Type="http://schemas.openxmlformats.org/officeDocument/2006/relationships/hyperlink" Target="consultantplus://offline/ref=EC1B000362F2B2A5BB8C4FC055FFCADE80B5691364AAC2A5AC66D44FB1C1666F7F4BD9B1E08D3627B530B9D70173145B16B9CF28E01Eu2Z5E" TargetMode="External"/><Relationship Id="rId22" Type="http://schemas.openxmlformats.org/officeDocument/2006/relationships/hyperlink" Target="consultantplus://offline/ref=EC1B000362F2B2A5BB8C4FC055FFCADE82BD641B6FF7C8ADF56AD648BE9E717A361FD4B3EB9B342DFF63FD83u0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4261</Words>
  <Characters>24293</Characters>
  <Application>Microsoft Office Word</Application>
  <DocSecurity>0</DocSecurity>
  <Lines>202</Lines>
  <Paragraphs>56</Paragraphs>
  <ScaleCrop>false</ScaleCrop>
  <Company/>
  <LinksUpToDate>false</LinksUpToDate>
  <CharactersWithSpaces>28498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2018-11-12T04:25:00Z</dcterms:created>
  <dcterms:modified xsi:type="dcterms:W3CDTF">2018-11-12T04:26:00Z</dcterms:modified>
</cp:coreProperties>
</file>