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561" w:rsidRDefault="00637561">
      <w:pPr>
        <w:pStyle w:val="ConsPlusNormal"/>
        <w:outlineLvl w:val="0"/>
      </w:pPr>
      <w:r>
        <w:t>Зарегистрировано в Минюсте России 5 марта 2013 г. N 27469</w:t>
      </w:r>
    </w:p>
    <w:p w:rsidR="00637561" w:rsidRDefault="006375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7561" w:rsidRDefault="00637561">
      <w:pPr>
        <w:pStyle w:val="ConsPlusNormal"/>
      </w:pPr>
    </w:p>
    <w:p w:rsidR="00637561" w:rsidRDefault="00637561">
      <w:pPr>
        <w:pStyle w:val="ConsPlusTitle"/>
        <w:jc w:val="center"/>
      </w:pPr>
      <w:r>
        <w:t>МИНИСТЕРСТВО ЗДРАВООХРАНЕНИЯ РОССИЙСКОЙ ФЕДЕРАЦИИ</w:t>
      </w:r>
    </w:p>
    <w:p w:rsidR="00637561" w:rsidRDefault="00637561">
      <w:pPr>
        <w:pStyle w:val="ConsPlusTitle"/>
        <w:jc w:val="center"/>
      </w:pPr>
    </w:p>
    <w:p w:rsidR="00637561" w:rsidRDefault="00637561">
      <w:pPr>
        <w:pStyle w:val="ConsPlusTitle"/>
        <w:jc w:val="center"/>
      </w:pPr>
      <w:r>
        <w:t>ПРИКАЗ</w:t>
      </w:r>
    </w:p>
    <w:p w:rsidR="00637561" w:rsidRDefault="00637561">
      <w:pPr>
        <w:pStyle w:val="ConsPlusTitle"/>
        <w:jc w:val="center"/>
      </w:pPr>
      <w:r>
        <w:t>от 24 декабря 2012 г. N 1427н</w:t>
      </w:r>
    </w:p>
    <w:p w:rsidR="00637561" w:rsidRDefault="00637561">
      <w:pPr>
        <w:pStyle w:val="ConsPlusTitle"/>
        <w:jc w:val="center"/>
      </w:pPr>
    </w:p>
    <w:p w:rsidR="00637561" w:rsidRDefault="00637561">
      <w:pPr>
        <w:pStyle w:val="ConsPlusTitle"/>
        <w:jc w:val="center"/>
      </w:pPr>
      <w:r>
        <w:t>ОБ УТВЕРЖДЕНИИ СТАНДАРТА</w:t>
      </w:r>
    </w:p>
    <w:p w:rsidR="00637561" w:rsidRDefault="00637561">
      <w:pPr>
        <w:pStyle w:val="ConsPlusTitle"/>
        <w:jc w:val="center"/>
      </w:pPr>
      <w:r>
        <w:t>ПЕРВИЧНОЙ МЕДИКО-САНИТАРНОЙ ПОМОЩИ ДЕТЯМ ПРИ ВОСПАЛЕНИИ</w:t>
      </w:r>
    </w:p>
    <w:p w:rsidR="00637561" w:rsidRDefault="00637561">
      <w:pPr>
        <w:pStyle w:val="ConsPlusTitle"/>
        <w:jc w:val="center"/>
      </w:pPr>
      <w:r>
        <w:t>ВУЛЬВЫ И ВЛАГАЛИЩА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первичной медико-санитарной помощи детям при воспалении вульвы и влагалища согласно приложению.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jc w:val="right"/>
      </w:pPr>
      <w:r>
        <w:t>Министр</w:t>
      </w:r>
    </w:p>
    <w:p w:rsidR="00637561" w:rsidRDefault="00637561">
      <w:pPr>
        <w:pStyle w:val="ConsPlusNormal"/>
        <w:jc w:val="right"/>
      </w:pPr>
      <w:r>
        <w:t>В.И.СКВОРЦОВА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jc w:val="right"/>
        <w:outlineLvl w:val="0"/>
      </w:pPr>
      <w:r>
        <w:t>Приложение</w:t>
      </w:r>
    </w:p>
    <w:p w:rsidR="00637561" w:rsidRDefault="00637561">
      <w:pPr>
        <w:pStyle w:val="ConsPlusNormal"/>
        <w:jc w:val="right"/>
      </w:pPr>
      <w:r>
        <w:t>к приказу Министерства здравоохранения</w:t>
      </w:r>
    </w:p>
    <w:p w:rsidR="00637561" w:rsidRDefault="00637561">
      <w:pPr>
        <w:pStyle w:val="ConsPlusNormal"/>
        <w:jc w:val="right"/>
      </w:pPr>
      <w:r>
        <w:t>Российской Федерации</w:t>
      </w:r>
    </w:p>
    <w:p w:rsidR="00637561" w:rsidRDefault="00637561">
      <w:pPr>
        <w:pStyle w:val="ConsPlusNormal"/>
        <w:jc w:val="right"/>
      </w:pPr>
      <w:r>
        <w:t>от 24 декабря 2012 г. N 1427н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Title"/>
        <w:jc w:val="center"/>
      </w:pPr>
      <w:bookmarkStart w:id="0" w:name="P28"/>
      <w:bookmarkEnd w:id="0"/>
      <w:r>
        <w:t>СТАНДАРТ</w:t>
      </w:r>
    </w:p>
    <w:p w:rsidR="00637561" w:rsidRDefault="00637561">
      <w:pPr>
        <w:pStyle w:val="ConsPlusTitle"/>
        <w:jc w:val="center"/>
      </w:pPr>
      <w:r>
        <w:t>ПЕРВИЧНОЙ МЕДИКО-САНИТАРНОЙ ПОМОЩИ ДЕТЯМ ПРИ ВОСПАЛЕНИИ</w:t>
      </w:r>
    </w:p>
    <w:p w:rsidR="00637561" w:rsidRDefault="00637561">
      <w:pPr>
        <w:pStyle w:val="ConsPlusTitle"/>
        <w:jc w:val="center"/>
      </w:pPr>
      <w:r>
        <w:t>ВУЛЬВЫ И ВЛАГАЛИЩА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  <w:r>
        <w:t>Категория возрастная: дети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>Пол: женский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>Фаза: любая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>Стадия: любая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>Вид медицинской помощи: первичная медико-санитарная помощь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 xml:space="preserve">Условия оказания медицинской помощи: </w:t>
      </w:r>
      <w:proofErr w:type="spellStart"/>
      <w:r>
        <w:t>амбулаторно</w:t>
      </w:r>
      <w:proofErr w:type="spellEnd"/>
    </w:p>
    <w:p w:rsidR="00637561" w:rsidRDefault="00637561">
      <w:pPr>
        <w:pStyle w:val="ConsPlusNormal"/>
        <w:spacing w:before="220"/>
        <w:ind w:firstLine="540"/>
        <w:jc w:val="both"/>
      </w:pPr>
      <w:r>
        <w:t>Форма оказания медицинской помощи: плановая; экстренная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>Средние сроки лечения (количество дней): 14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  <w:r>
        <w:t xml:space="preserve">Код по </w:t>
      </w:r>
      <w:hyperlink r:id="rId5" w:history="1">
        <w:r>
          <w:rPr>
            <w:color w:val="0000FF"/>
          </w:rPr>
          <w:t>МКБ X</w:t>
        </w:r>
      </w:hyperlink>
      <w:r>
        <w:t xml:space="preserve"> </w:t>
      </w:r>
      <w:hyperlink w:anchor="P438" w:history="1">
        <w:r>
          <w:rPr>
            <w:color w:val="0000FF"/>
          </w:rPr>
          <w:t>&lt;*&gt;</w:t>
        </w:r>
      </w:hyperlink>
    </w:p>
    <w:p w:rsidR="00637561" w:rsidRDefault="00637561">
      <w:pPr>
        <w:pStyle w:val="ConsPlusNormal"/>
        <w:spacing w:before="220"/>
        <w:ind w:firstLine="540"/>
        <w:jc w:val="both"/>
      </w:pPr>
      <w:r>
        <w:t>Нозологические единицы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Cell"/>
        <w:jc w:val="both"/>
      </w:pPr>
      <w:r>
        <w:t xml:space="preserve">                               </w:t>
      </w:r>
      <w:hyperlink r:id="rId6" w:history="1">
        <w:r>
          <w:rPr>
            <w:color w:val="0000FF"/>
          </w:rPr>
          <w:t>N76.0</w:t>
        </w:r>
      </w:hyperlink>
      <w:r>
        <w:t xml:space="preserve">  Острый вагинит</w:t>
      </w:r>
    </w:p>
    <w:p w:rsidR="00637561" w:rsidRDefault="00637561">
      <w:pPr>
        <w:pStyle w:val="ConsPlusCell"/>
        <w:jc w:val="both"/>
      </w:pPr>
      <w:r>
        <w:t xml:space="preserve">                               </w:t>
      </w:r>
      <w:hyperlink r:id="rId7" w:history="1">
        <w:r>
          <w:rPr>
            <w:color w:val="0000FF"/>
          </w:rPr>
          <w:t>N76.1</w:t>
        </w:r>
      </w:hyperlink>
      <w:r>
        <w:t xml:space="preserve">  </w:t>
      </w:r>
      <w:proofErr w:type="spellStart"/>
      <w:r>
        <w:t>Подострый</w:t>
      </w:r>
      <w:proofErr w:type="spellEnd"/>
      <w:r>
        <w:t xml:space="preserve"> и хронический вагинит</w:t>
      </w:r>
    </w:p>
    <w:p w:rsidR="00637561" w:rsidRDefault="00637561">
      <w:pPr>
        <w:pStyle w:val="ConsPlusCell"/>
        <w:jc w:val="both"/>
      </w:pPr>
      <w:r>
        <w:t xml:space="preserve">                               </w:t>
      </w:r>
      <w:hyperlink r:id="rId8" w:history="1">
        <w:r>
          <w:rPr>
            <w:color w:val="0000FF"/>
          </w:rPr>
          <w:t>N76.2</w:t>
        </w:r>
      </w:hyperlink>
      <w:r>
        <w:t xml:space="preserve">  Острый </w:t>
      </w:r>
      <w:proofErr w:type="spellStart"/>
      <w:r>
        <w:t>вульвит</w:t>
      </w:r>
      <w:proofErr w:type="spellEnd"/>
    </w:p>
    <w:p w:rsidR="00637561" w:rsidRDefault="00637561">
      <w:pPr>
        <w:pStyle w:val="ConsPlusCell"/>
        <w:jc w:val="both"/>
      </w:pPr>
      <w:r>
        <w:t xml:space="preserve">                               </w:t>
      </w:r>
      <w:hyperlink r:id="rId9" w:history="1">
        <w:r>
          <w:rPr>
            <w:color w:val="0000FF"/>
          </w:rPr>
          <w:t>N76.3</w:t>
        </w:r>
      </w:hyperlink>
      <w:r>
        <w:t xml:space="preserve">  </w:t>
      </w:r>
      <w:proofErr w:type="spellStart"/>
      <w:r>
        <w:t>Подострый</w:t>
      </w:r>
      <w:proofErr w:type="spellEnd"/>
      <w:r>
        <w:t xml:space="preserve"> и хронический </w:t>
      </w:r>
      <w:proofErr w:type="spellStart"/>
      <w:r>
        <w:t>вульвит</w:t>
      </w:r>
      <w:proofErr w:type="spellEnd"/>
    </w:p>
    <w:p w:rsidR="00637561" w:rsidRDefault="00637561">
      <w:pPr>
        <w:pStyle w:val="ConsPlusCell"/>
        <w:jc w:val="both"/>
      </w:pPr>
      <w:r>
        <w:t xml:space="preserve">                               </w:t>
      </w:r>
      <w:hyperlink r:id="rId10" w:history="1">
        <w:r>
          <w:rPr>
            <w:color w:val="0000FF"/>
          </w:rPr>
          <w:t>N77.1</w:t>
        </w:r>
      </w:hyperlink>
      <w:r>
        <w:t xml:space="preserve">  Вагинит, </w:t>
      </w:r>
      <w:proofErr w:type="spellStart"/>
      <w:r>
        <w:t>вульвит</w:t>
      </w:r>
      <w:proofErr w:type="spellEnd"/>
      <w:r>
        <w:t xml:space="preserve"> и </w:t>
      </w:r>
      <w:proofErr w:type="spellStart"/>
      <w:r>
        <w:t>вульвовагинит</w:t>
      </w:r>
      <w:proofErr w:type="spellEnd"/>
      <w:r>
        <w:t xml:space="preserve"> </w:t>
      </w:r>
      <w:proofErr w:type="gramStart"/>
      <w:r>
        <w:t>при</w:t>
      </w:r>
      <w:proofErr w:type="gramEnd"/>
    </w:p>
    <w:p w:rsidR="00637561" w:rsidRDefault="00637561">
      <w:pPr>
        <w:pStyle w:val="ConsPlusCell"/>
        <w:jc w:val="both"/>
      </w:pPr>
      <w:r>
        <w:t xml:space="preserve">                                      инфекционных и паразитарных</w:t>
      </w:r>
    </w:p>
    <w:p w:rsidR="00637561" w:rsidRDefault="00637561">
      <w:pPr>
        <w:pStyle w:val="ConsPlusCell"/>
        <w:jc w:val="both"/>
      </w:pPr>
      <w:r>
        <w:t xml:space="preserve">                                      </w:t>
      </w:r>
      <w:proofErr w:type="gramStart"/>
      <w:r>
        <w:t>болезнях</w:t>
      </w:r>
      <w:proofErr w:type="gramEnd"/>
      <w:r>
        <w:t>, классифицированных в других</w:t>
      </w:r>
    </w:p>
    <w:p w:rsidR="00637561" w:rsidRDefault="00637561">
      <w:pPr>
        <w:pStyle w:val="ConsPlusCell"/>
        <w:jc w:val="both"/>
      </w:pPr>
      <w:r>
        <w:t xml:space="preserve">                                      </w:t>
      </w:r>
      <w:proofErr w:type="gramStart"/>
      <w:r>
        <w:t>рубриках</w:t>
      </w:r>
      <w:proofErr w:type="gramEnd"/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  <w:outlineLvl w:val="1"/>
      </w:pPr>
      <w:r>
        <w:t>1. Медицинские мероприятия для диагностики заболевания, состояния</w:t>
      </w:r>
    </w:p>
    <w:p w:rsidR="00637561" w:rsidRDefault="006375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врача-специалиста               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предоставления  </w:t>
            </w:r>
          </w:p>
          <w:p w:rsidR="00637561" w:rsidRDefault="00637561">
            <w:pPr>
              <w:pStyle w:val="ConsPlusNonformat"/>
              <w:jc w:val="both"/>
            </w:pPr>
            <w:hyperlink w:anchor="P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B01.001.001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акушера-гинеколога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B01.002.001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аллерголога-иммунолога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B01.031.001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первичный</w:t>
            </w:r>
            <w:proofErr w:type="gram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B01.031.003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педиатра участкового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первичный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B04.028.002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Профилактический прием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(осмотр, консультация)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врача-оториноларинголога</w:t>
            </w:r>
            <w:proofErr w:type="spellEnd"/>
            <w:r>
              <w:t xml:space="preserve">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B04.053.002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Профилактический прием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(осмотр, консультация)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врача-уролога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  <w:r>
        <w:t>--------------------------------</w:t>
      </w:r>
    </w:p>
    <w:p w:rsidR="00637561" w:rsidRDefault="00637561">
      <w:pPr>
        <w:pStyle w:val="ConsPlusNormal"/>
        <w:spacing w:before="220"/>
        <w:ind w:firstLine="540"/>
        <w:jc w:val="both"/>
      </w:pPr>
      <w:bookmarkStart w:id="1" w:name="P94"/>
      <w:bookmarkEnd w:id="1"/>
      <w:proofErr w:type="gramStart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637561" w:rsidRDefault="006375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A09.19.002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Исследование кала </w:t>
            </w:r>
            <w:proofErr w:type="gramStart"/>
            <w:r>
              <w:t>на</w:t>
            </w:r>
            <w:proofErr w:type="gramEnd"/>
            <w:r>
              <w:t xml:space="preserve">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гельминты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A09.20.001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Микроскопическое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мазков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A26.19.010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Микроскопическое         </w:t>
            </w:r>
          </w:p>
          <w:p w:rsidR="00637561" w:rsidRDefault="00637561">
            <w:pPr>
              <w:pStyle w:val="ConsPlusNonformat"/>
              <w:jc w:val="both"/>
            </w:pPr>
            <w:r>
              <w:t>исследование кала на яйца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 личинки гельминтов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Бактериологическое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>на гонококк (</w:t>
            </w:r>
            <w:proofErr w:type="spellStart"/>
            <w:r>
              <w:t>Neisseria</w:t>
            </w:r>
            <w:proofErr w:type="spellEnd"/>
            <w:r>
              <w:t xml:space="preserve">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spellStart"/>
            <w:proofErr w:type="gramStart"/>
            <w:r>
              <w:t>gonorrhoeae</w:t>
            </w:r>
            <w:proofErr w:type="spellEnd"/>
            <w:r>
              <w:t xml:space="preserve">)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A26.20.003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Микроскопическое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на бледную трепонему  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)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A26.20.004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Микробиологическое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на </w:t>
            </w:r>
            <w:proofErr w:type="spellStart"/>
            <w:r>
              <w:t>хламидии</w:t>
            </w:r>
            <w:proofErr w:type="spellEnd"/>
            <w:r>
              <w:t xml:space="preserve"> (</w:t>
            </w:r>
            <w:proofErr w:type="spellStart"/>
            <w:r>
              <w:t>Chlamydia</w:t>
            </w:r>
            <w:proofErr w:type="spellEnd"/>
            <w:r>
              <w:t xml:space="preserve">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spellStart"/>
            <w:proofErr w:type="gramStart"/>
            <w:r>
              <w:t>trachomatis</w:t>
            </w:r>
            <w:proofErr w:type="spellEnd"/>
            <w:r>
              <w:t xml:space="preserve">)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A26.20.005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Микробиологическое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на </w:t>
            </w:r>
            <w:proofErr w:type="spellStart"/>
            <w:r>
              <w:t>уреаплазму</w:t>
            </w:r>
            <w:proofErr w:type="spellEnd"/>
            <w:r>
              <w:t xml:space="preserve"> (</w:t>
            </w:r>
            <w:proofErr w:type="spellStart"/>
            <w:r>
              <w:t>Ureaplasma</w:t>
            </w:r>
            <w:proofErr w:type="spellEnd"/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spellStart"/>
            <w:proofErr w:type="gramStart"/>
            <w:r>
              <w:t>urealyticum</w:t>
            </w:r>
            <w:proofErr w:type="spellEnd"/>
            <w:r>
              <w:t xml:space="preserve">)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A26.20.007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Микробиологическое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на </w:t>
            </w:r>
            <w:proofErr w:type="spellStart"/>
            <w:r>
              <w:t>неспорообразующие</w:t>
            </w:r>
            <w:proofErr w:type="spellEnd"/>
            <w:r>
              <w:t xml:space="preserve">     </w:t>
            </w:r>
          </w:p>
          <w:p w:rsidR="00637561" w:rsidRDefault="00637561">
            <w:pPr>
              <w:pStyle w:val="ConsPlusNonformat"/>
              <w:jc w:val="both"/>
            </w:pPr>
            <w:r>
              <w:t>анаэробные микроорганизмы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0,9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A26.20.009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из цервикального канала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на вирус папилломы      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>человека (</w:t>
            </w:r>
            <w:proofErr w:type="spellStart"/>
            <w:r>
              <w:t>Papilloma</w:t>
            </w:r>
            <w:proofErr w:type="spellEnd"/>
            <w:r>
              <w:t xml:space="preserve">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spellStart"/>
            <w:proofErr w:type="gramStart"/>
            <w:r>
              <w:t>virus</w:t>
            </w:r>
            <w:proofErr w:type="spellEnd"/>
            <w:r>
              <w:t xml:space="preserve">)      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A26.20.010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из цервикального канала  </w:t>
            </w:r>
          </w:p>
          <w:p w:rsidR="00637561" w:rsidRDefault="00637561">
            <w:pPr>
              <w:pStyle w:val="ConsPlusNonformat"/>
              <w:jc w:val="both"/>
            </w:pPr>
            <w:r>
              <w:t>на вирус простого герпеса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>1,2 (</w:t>
            </w:r>
            <w:proofErr w:type="spellStart"/>
            <w:r>
              <w:t>Herpes</w:t>
            </w:r>
            <w:proofErr w:type="spellEnd"/>
            <w:r>
              <w:t xml:space="preserve"> </w:t>
            </w:r>
            <w:proofErr w:type="spellStart"/>
            <w:r>
              <w:t>simplex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1,2)  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A26.20.011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из цервикального канала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на </w:t>
            </w:r>
            <w:proofErr w:type="spellStart"/>
            <w:r>
              <w:t>цитомегаловирус</w:t>
            </w:r>
            <w:proofErr w:type="spellEnd"/>
            <w:r>
              <w:t xml:space="preserve">    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A26.20.012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на вирус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папилломы человека    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Papilloma</w:t>
            </w:r>
            <w:proofErr w:type="spellEnd"/>
            <w:r>
              <w:t xml:space="preserve"> </w:t>
            </w:r>
            <w:proofErr w:type="spellStart"/>
            <w:r>
              <w:t>virus</w:t>
            </w:r>
            <w:proofErr w:type="spellEnd"/>
            <w:r>
              <w:t xml:space="preserve">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A26.20.013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>отделяемого</w:t>
            </w:r>
            <w:proofErr w:type="gramEnd"/>
            <w:r>
              <w:t xml:space="preserve"> на вирус     </w:t>
            </w:r>
          </w:p>
          <w:p w:rsidR="00637561" w:rsidRPr="00637561" w:rsidRDefault="00637561">
            <w:pPr>
              <w:pStyle w:val="ConsPlusNonformat"/>
              <w:jc w:val="both"/>
              <w:rPr>
                <w:lang w:val="en-US"/>
              </w:rPr>
            </w:pPr>
            <w:r>
              <w:t>простого</w:t>
            </w:r>
            <w:r w:rsidRPr="00637561">
              <w:rPr>
                <w:lang w:val="en-US"/>
              </w:rPr>
              <w:t xml:space="preserve"> </w:t>
            </w:r>
            <w:r>
              <w:t>герпеса</w:t>
            </w:r>
            <w:r w:rsidRPr="00637561">
              <w:rPr>
                <w:lang w:val="en-US"/>
              </w:rPr>
              <w:t xml:space="preserve"> 1,2     </w:t>
            </w:r>
          </w:p>
          <w:p w:rsidR="00637561" w:rsidRPr="00637561" w:rsidRDefault="00637561">
            <w:pPr>
              <w:pStyle w:val="ConsPlusNonformat"/>
              <w:jc w:val="both"/>
              <w:rPr>
                <w:lang w:val="en-US"/>
              </w:rPr>
            </w:pPr>
            <w:r w:rsidRPr="00637561">
              <w:rPr>
                <w:lang w:val="en-US"/>
              </w:rPr>
              <w:t xml:space="preserve">(Herpes simplex virus)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A26.20.014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отделяемого на  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цитомегаловирус</w:t>
            </w:r>
            <w:proofErr w:type="spellEnd"/>
            <w:r>
              <w:t xml:space="preserve">       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Cytomegalovirus</w:t>
            </w:r>
            <w:proofErr w:type="spellEnd"/>
            <w:r>
              <w:t xml:space="preserve">)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A26.20.016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Микологическое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>отделяемого на грибы рода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A26.20.017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t>Паразитологическое</w:t>
            </w:r>
            <w:proofErr w:type="spellEnd"/>
            <w:r>
              <w:t xml:space="preserve">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отделяемого на  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атрофозоиты</w:t>
            </w:r>
            <w:proofErr w:type="spellEnd"/>
            <w:r>
              <w:t xml:space="preserve"> трихомонад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)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A26.20.020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на </w:t>
            </w:r>
            <w:proofErr w:type="spellStart"/>
            <w:r>
              <w:t>хламидии</w:t>
            </w:r>
            <w:proofErr w:type="spellEnd"/>
            <w:r>
              <w:t xml:space="preserve"> (</w:t>
            </w:r>
            <w:proofErr w:type="spellStart"/>
            <w:r>
              <w:t>Chlamydia</w:t>
            </w:r>
            <w:proofErr w:type="spellEnd"/>
            <w:r>
              <w:t xml:space="preserve">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spellStart"/>
            <w:proofErr w:type="gramStart"/>
            <w:r>
              <w:t>trachomatis</w:t>
            </w:r>
            <w:proofErr w:type="spellEnd"/>
            <w:r>
              <w:t xml:space="preserve">)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B03.016.003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Общий (клинический)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анализ крови развернутый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0,8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B03.016.004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Анализ крови  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биохимический 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общетерапевтический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Анализ мочи общий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A03.20.004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t>Вагиноскопия</w:t>
            </w:r>
            <w:proofErr w:type="spellEnd"/>
            <w:r>
              <w:t xml:space="preserve">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A03.20.005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t>Вульвоскопия</w:t>
            </w:r>
            <w:proofErr w:type="spellEnd"/>
            <w:r>
              <w:t xml:space="preserve">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0,3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матки и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придатков       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A04.28.002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 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мочевыводящих путей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0,2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  <w:outlineLvl w:val="1"/>
      </w:pPr>
      <w:r>
        <w:t xml:space="preserve">2. Медицинские услуги для лечения заболевания, состояния и </w:t>
      </w:r>
      <w:proofErr w:type="gramStart"/>
      <w:r>
        <w:t>контроля за</w:t>
      </w:r>
      <w:proofErr w:type="gramEnd"/>
      <w:r>
        <w:t xml:space="preserve"> лечением</w:t>
      </w:r>
    </w:p>
    <w:p w:rsidR="00637561" w:rsidRDefault="006375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Прием (осмотр, консультация) и наблюдение врача-специалиста  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B01.001.002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акушера-гинеколога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повторный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B01.002.002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аллерголога-иммунолога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повторный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B01.031.002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педиатра </w:t>
            </w:r>
            <w:proofErr w:type="gramStart"/>
            <w:r>
              <w:t>повторный</w:t>
            </w:r>
            <w:proofErr w:type="gram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0,03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B01.031.004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Прием (осмотр,        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консультация) врача-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педиатра участкового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повторный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0,02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Лабораторные методы исследования                             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A09.20.001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Микроскопическое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влагалищных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мазков     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A26.20.007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Микробиологическое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на </w:t>
            </w:r>
            <w:proofErr w:type="spellStart"/>
            <w:r>
              <w:t>неспорообразующие</w:t>
            </w:r>
            <w:proofErr w:type="spellEnd"/>
            <w:r>
              <w:t xml:space="preserve">     </w:t>
            </w:r>
          </w:p>
          <w:p w:rsidR="00637561" w:rsidRDefault="00637561">
            <w:pPr>
              <w:pStyle w:val="ConsPlusNonformat"/>
              <w:jc w:val="both"/>
            </w:pPr>
            <w:r>
              <w:t>анаэробные микроорганизмы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A26.20.008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Микробиологическое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на аэробные и 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факультативно-анаэробные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микроорганизмы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A26.20.016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Микологическое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>отделяемого на грибы рода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кандида</w:t>
            </w:r>
            <w:proofErr w:type="spellEnd"/>
            <w:r>
              <w:t xml:space="preserve"> (</w:t>
            </w:r>
            <w:proofErr w:type="spellStart"/>
            <w:r>
              <w:t>Candida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 xml:space="preserve">.)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A26.20.017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t>Паразитологическое</w:t>
            </w:r>
            <w:proofErr w:type="spellEnd"/>
            <w:r>
              <w:t xml:space="preserve">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влагалищного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t xml:space="preserve">отделяемого на  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атрофозоиты</w:t>
            </w:r>
            <w:proofErr w:type="spellEnd"/>
            <w:r>
              <w:t xml:space="preserve"> трихомонад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)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A26.20.020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Молекулярно-биологическое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женских половых органов 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на </w:t>
            </w:r>
            <w:proofErr w:type="spellStart"/>
            <w:r>
              <w:t>хламидии</w:t>
            </w:r>
            <w:proofErr w:type="spellEnd"/>
            <w:r>
              <w:t xml:space="preserve"> (</w:t>
            </w:r>
            <w:proofErr w:type="spellStart"/>
            <w:r>
              <w:t>Chlamydia</w:t>
            </w:r>
            <w:proofErr w:type="spellEnd"/>
            <w:r>
              <w:t xml:space="preserve">  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spellStart"/>
            <w:proofErr w:type="gramStart"/>
            <w:r>
              <w:t>trachomatis</w:t>
            </w:r>
            <w:proofErr w:type="spellEnd"/>
            <w:r>
              <w:t xml:space="preserve">)             </w:t>
            </w:r>
            <w:proofErr w:type="gramEnd"/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A26.21.001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Микроскопическое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</w:t>
            </w:r>
            <w:proofErr w:type="gramStart"/>
            <w:r>
              <w:t>отделяемого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из уретры на гонококк    </w:t>
            </w:r>
          </w:p>
          <w:p w:rsidR="00637561" w:rsidRDefault="00637561">
            <w:pPr>
              <w:pStyle w:val="ConsPlusNonformat"/>
              <w:jc w:val="both"/>
            </w:pPr>
            <w:r>
              <w:t>(</w:t>
            </w:r>
            <w:proofErr w:type="spellStart"/>
            <w:r>
              <w:t>Neisseria</w:t>
            </w:r>
            <w:proofErr w:type="spellEnd"/>
            <w:r>
              <w:t xml:space="preserve"> </w:t>
            </w:r>
            <w:proofErr w:type="spellStart"/>
            <w:r>
              <w:t>gonorrhoeae</w:t>
            </w:r>
            <w:proofErr w:type="spellEnd"/>
            <w:r>
              <w:t xml:space="preserve">)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0,001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lastRenderedPageBreak/>
              <w:t xml:space="preserve">B03.016.003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Общий (клинический)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анализ крови развернутый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0,5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B03.016.006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Анализ мочи общий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0,7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Инструментальные методы исследования                         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A04.20.001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матки и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придатков       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t>трансабдоминальное</w:t>
            </w:r>
            <w:proofErr w:type="spellEnd"/>
            <w:r>
              <w:t xml:space="preserve">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A04.28.002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Ультразвуковое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исследование       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мочевыводящих путей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0,4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280"/>
        <w:gridCol w:w="1800"/>
      </w:tblGrid>
      <w:tr w:rsidR="00637561">
        <w:trPr>
          <w:trHeight w:val="240"/>
        </w:trPr>
        <w:tc>
          <w:tcPr>
            <w:tcW w:w="9360" w:type="dxa"/>
            <w:gridSpan w:val="4"/>
          </w:tcPr>
          <w:p w:rsidR="00637561" w:rsidRDefault="00637561">
            <w:pPr>
              <w:pStyle w:val="ConsPlusNonformat"/>
              <w:jc w:val="both"/>
              <w:outlineLvl w:val="2"/>
            </w:pPr>
            <w:r>
              <w:t xml:space="preserve">Хирургические, эндоскопические, </w:t>
            </w:r>
            <w:proofErr w:type="spellStart"/>
            <w:r>
              <w:t>эндоваскулярные</w:t>
            </w:r>
            <w:proofErr w:type="spellEnd"/>
            <w:r>
              <w:t xml:space="preserve"> и другие методы лечения, 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t xml:space="preserve">требующие анестезиологического и/или </w:t>
            </w:r>
            <w:proofErr w:type="spellStart"/>
            <w:r>
              <w:t>реаниматологического</w:t>
            </w:r>
            <w:proofErr w:type="spellEnd"/>
            <w:r>
              <w:t xml:space="preserve"> сопровождения  </w:t>
            </w:r>
            <w:proofErr w:type="gramEnd"/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   Код 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медицинской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услуги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Наименование </w:t>
            </w:r>
            <w:proofErr w:type="gramStart"/>
            <w:r>
              <w:t>медицинской</w:t>
            </w:r>
            <w:proofErr w:type="gramEnd"/>
            <w:r>
              <w:t xml:space="preserve">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    услуги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  Усредненный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показатель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   частоты   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предоставления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 Усредненный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 кратности 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 применения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A16.20.059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Удаление инородного тела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из влагалища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0,01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A16.20.066     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Рассечение </w:t>
            </w:r>
            <w:proofErr w:type="spellStart"/>
            <w:r>
              <w:t>синехий</w:t>
            </w:r>
            <w:proofErr w:type="spellEnd"/>
            <w:r>
              <w:t xml:space="preserve"> малых </w:t>
            </w:r>
          </w:p>
          <w:p w:rsidR="00637561" w:rsidRDefault="00637561">
            <w:pPr>
              <w:pStyle w:val="ConsPlusNonformat"/>
              <w:jc w:val="both"/>
            </w:pPr>
            <w:r>
              <w:t xml:space="preserve">половых губ     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0,1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  <w:tr w:rsidR="00637561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>B01.003.004.004</w:t>
            </w:r>
          </w:p>
        </w:tc>
        <w:tc>
          <w:tcPr>
            <w:tcW w:w="324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Аппликационная анестезия </w:t>
            </w:r>
          </w:p>
        </w:tc>
        <w:tc>
          <w:tcPr>
            <w:tcW w:w="228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0,05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t xml:space="preserve">1            </w:t>
            </w:r>
          </w:p>
        </w:tc>
      </w:tr>
    </w:tbl>
    <w:p w:rsidR="00637561" w:rsidRDefault="00637561">
      <w:pPr>
        <w:pStyle w:val="ConsPlusNormal"/>
        <w:jc w:val="both"/>
      </w:pPr>
    </w:p>
    <w:p w:rsidR="00637561" w:rsidRDefault="0063756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37561" w:rsidRDefault="00637561">
      <w:pPr>
        <w:sectPr w:rsidR="00637561" w:rsidSect="00F324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7561" w:rsidRDefault="00637561">
      <w:pPr>
        <w:pStyle w:val="ConsPlusNonformat"/>
        <w:jc w:val="both"/>
        <w:outlineLvl w:val="2"/>
      </w:pPr>
      <w:proofErr w:type="spellStart"/>
      <w:r>
        <w:rPr>
          <w:sz w:val="16"/>
        </w:rPr>
        <w:lastRenderedPageBreak/>
        <w:t>│Немедикаментозные</w:t>
      </w:r>
      <w:proofErr w:type="spellEnd"/>
      <w:r>
        <w:rPr>
          <w:sz w:val="16"/>
        </w:rPr>
        <w:t xml:space="preserve"> методы профилактики, лечения и медицинской </w:t>
      </w:r>
      <w:proofErr w:type="spellStart"/>
      <w:r>
        <w:rPr>
          <w:sz w:val="16"/>
        </w:rPr>
        <w:t>реабилитации│</w:t>
      </w:r>
      <w:proofErr w:type="spellEnd"/>
      <w:r>
        <w:rPr>
          <w:sz w:val="16"/>
        </w:rPr>
        <w:t xml:space="preserve">                                                          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>├───────────────┬─────────────────────────┬─────────────────┬─────────────┤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    Код      </w:t>
      </w:r>
      <w:proofErr w:type="spellStart"/>
      <w:r>
        <w:rPr>
          <w:sz w:val="16"/>
        </w:rPr>
        <w:t>│Наименование</w:t>
      </w:r>
      <w:proofErr w:type="spellEnd"/>
      <w:r>
        <w:rPr>
          <w:sz w:val="16"/>
        </w:rPr>
        <w:t xml:space="preserve"> медицинской │   Усредненный   │ </w:t>
      </w:r>
      <w:proofErr w:type="gramStart"/>
      <w:r>
        <w:rPr>
          <w:sz w:val="16"/>
        </w:rPr>
        <w:t>Усредненный</w:t>
      </w:r>
      <w:proofErr w:type="gramEnd"/>
      <w:r>
        <w:rPr>
          <w:sz w:val="16"/>
        </w:rPr>
        <w:t xml:space="preserve">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медицинской  │         услуги          │   показатель    │ </w:t>
      </w:r>
      <w:proofErr w:type="gramStart"/>
      <w:r>
        <w:rPr>
          <w:sz w:val="16"/>
        </w:rPr>
        <w:t>показатель</w:t>
      </w:r>
      <w:proofErr w:type="gramEnd"/>
      <w:r>
        <w:rPr>
          <w:sz w:val="16"/>
        </w:rPr>
        <w:t xml:space="preserve">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  услуги     │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частоты     │  кратности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предоставления  │ применения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>├───────────────┼─────────────────────────┼─────────────────┼─────────────┤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│A11.20.012     </w:t>
      </w:r>
      <w:proofErr w:type="spellStart"/>
      <w:r>
        <w:rPr>
          <w:sz w:val="16"/>
        </w:rPr>
        <w:t>│Микроклизмирование</w:t>
      </w:r>
      <w:proofErr w:type="spellEnd"/>
      <w:r>
        <w:rPr>
          <w:sz w:val="16"/>
        </w:rPr>
        <w:t xml:space="preserve">       │0,2              │3          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             </w:t>
      </w:r>
      <w:proofErr w:type="spellStart"/>
      <w:r>
        <w:rPr>
          <w:sz w:val="16"/>
        </w:rPr>
        <w:t>│влагалища</w:t>
      </w:r>
      <w:proofErr w:type="spellEnd"/>
      <w:r>
        <w:rPr>
          <w:sz w:val="16"/>
        </w:rPr>
        <w:t xml:space="preserve">                │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</w:p>
    <w:p w:rsidR="00637561" w:rsidRDefault="00637561">
      <w:pPr>
        <w:pStyle w:val="ConsPlusNonformat"/>
        <w:jc w:val="both"/>
      </w:pPr>
      <w:r>
        <w:rPr>
          <w:sz w:val="16"/>
        </w:rPr>
        <w:t>├───────────────┼─────────────────────────┼─────────────────┼─────────────┤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│A11.20.024     </w:t>
      </w:r>
      <w:proofErr w:type="spellStart"/>
      <w:r>
        <w:rPr>
          <w:sz w:val="16"/>
        </w:rPr>
        <w:t>│Введение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лекарственных</w:t>
      </w:r>
      <w:proofErr w:type="gramEnd"/>
      <w:r>
        <w:rPr>
          <w:sz w:val="16"/>
        </w:rPr>
        <w:t xml:space="preserve">   │0,9              │7          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             </w:t>
      </w:r>
      <w:proofErr w:type="spellStart"/>
      <w:r>
        <w:rPr>
          <w:sz w:val="16"/>
        </w:rPr>
        <w:t>│препаратов</w:t>
      </w:r>
      <w:proofErr w:type="spellEnd"/>
      <w:r>
        <w:rPr>
          <w:sz w:val="16"/>
        </w:rPr>
        <w:t xml:space="preserve">               │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               </w:t>
      </w:r>
      <w:proofErr w:type="spellStart"/>
      <w:r>
        <w:rPr>
          <w:sz w:val="16"/>
        </w:rPr>
        <w:t>│интравагинально</w:t>
      </w:r>
      <w:proofErr w:type="spellEnd"/>
      <w:r>
        <w:rPr>
          <w:sz w:val="16"/>
        </w:rPr>
        <w:t xml:space="preserve">          │                 </w:t>
      </w:r>
      <w:proofErr w:type="spellStart"/>
      <w:r>
        <w:rPr>
          <w:sz w:val="16"/>
        </w:rPr>
        <w:t>│</w:t>
      </w:r>
      <w:proofErr w:type="spellEnd"/>
      <w:r>
        <w:rPr>
          <w:sz w:val="16"/>
        </w:rPr>
        <w:t xml:space="preserve">             </w:t>
      </w:r>
      <w:proofErr w:type="spellStart"/>
      <w:r>
        <w:rPr>
          <w:sz w:val="16"/>
        </w:rPr>
        <w:t>│</w:t>
      </w:r>
      <w:proofErr w:type="spellEnd"/>
    </w:p>
    <w:p w:rsidR="00637561" w:rsidRDefault="00637561">
      <w:pPr>
        <w:pStyle w:val="ConsPlusNonformat"/>
        <w:jc w:val="both"/>
      </w:pPr>
      <w:r>
        <w:rPr>
          <w:sz w:val="16"/>
        </w:rPr>
        <w:t>├───────────────┼─────────────────────────┼─────────────────┼─────────────┤</w:t>
      </w:r>
    </w:p>
    <w:p w:rsidR="00637561" w:rsidRDefault="00637561">
      <w:pPr>
        <w:pStyle w:val="ConsPlusNonformat"/>
        <w:jc w:val="both"/>
      </w:pPr>
      <w:r>
        <w:rPr>
          <w:sz w:val="16"/>
        </w:rPr>
        <w:t xml:space="preserve">│A14.20.001     </w:t>
      </w:r>
      <w:proofErr w:type="spellStart"/>
      <w:r>
        <w:rPr>
          <w:sz w:val="16"/>
        </w:rPr>
        <w:t>│Спринцевание</w:t>
      </w:r>
      <w:proofErr w:type="spellEnd"/>
      <w:r>
        <w:rPr>
          <w:sz w:val="16"/>
        </w:rPr>
        <w:t xml:space="preserve"> влагалища   │0,5              │7            │</w:t>
      </w:r>
    </w:p>
    <w:p w:rsidR="00637561" w:rsidRDefault="00637561">
      <w:pPr>
        <w:pStyle w:val="ConsPlusNonformat"/>
        <w:jc w:val="both"/>
      </w:pPr>
      <w:r>
        <w:rPr>
          <w:sz w:val="16"/>
        </w:rPr>
        <w:t>└───────────────┴─────────────────────────┴─────────────────┴─────────────┘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sectPr w:rsidR="0063756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37561" w:rsidRDefault="00637561">
      <w:pPr>
        <w:pStyle w:val="ConsPlusNormal"/>
        <w:ind w:firstLine="540"/>
        <w:jc w:val="both"/>
        <w:outlineLvl w:val="1"/>
      </w:pPr>
      <w:r>
        <w:lastRenderedPageBreak/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637561" w:rsidRDefault="0063756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56"/>
        <w:gridCol w:w="2376"/>
        <w:gridCol w:w="1728"/>
        <w:gridCol w:w="1728"/>
        <w:gridCol w:w="1188"/>
        <w:gridCol w:w="864"/>
        <w:gridCol w:w="972"/>
      </w:tblGrid>
      <w:tr w:rsidR="00637561">
        <w:trPr>
          <w:trHeight w:val="240"/>
        </w:trPr>
        <w:tc>
          <w:tcPr>
            <w:tcW w:w="756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Код </w:t>
            </w:r>
          </w:p>
        </w:tc>
        <w:tc>
          <w:tcPr>
            <w:tcW w:w="2376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    </w:t>
            </w:r>
            <w:proofErr w:type="spellStart"/>
            <w:r>
              <w:rPr>
                <w:sz w:val="18"/>
              </w:rPr>
              <w:t>Анатомо</w:t>
            </w:r>
            <w:proofErr w:type="spellEnd"/>
            <w:r>
              <w:rPr>
                <w:sz w:val="18"/>
              </w:rPr>
              <w:t xml:space="preserve">- 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терапевтическо</w:t>
            </w:r>
            <w:proofErr w:type="spellEnd"/>
            <w:r>
              <w:rPr>
                <w:sz w:val="18"/>
              </w:rPr>
              <w:t xml:space="preserve">-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  химическая 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 классификация    </w:t>
            </w:r>
          </w:p>
        </w:tc>
        <w:tc>
          <w:tcPr>
            <w:tcW w:w="1728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лекарственного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препарата </w:t>
            </w:r>
            <w:hyperlink w:anchor="P439" w:history="1">
              <w:r>
                <w:rPr>
                  <w:color w:val="0000FF"/>
                  <w:sz w:val="18"/>
                </w:rPr>
                <w:t>&lt;**&gt;</w:t>
              </w:r>
            </w:hyperlink>
          </w:p>
        </w:tc>
        <w:tc>
          <w:tcPr>
            <w:tcW w:w="1728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Усредненный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показатель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 частоты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предоставления</w:t>
            </w:r>
          </w:p>
        </w:tc>
        <w:tc>
          <w:tcPr>
            <w:tcW w:w="1188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Единицы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измерения</w:t>
            </w:r>
          </w:p>
        </w:tc>
        <w:tc>
          <w:tcPr>
            <w:tcW w:w="864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ССД  </w:t>
            </w:r>
          </w:p>
          <w:p w:rsidR="00637561" w:rsidRDefault="00637561">
            <w:pPr>
              <w:pStyle w:val="ConsPlusNonformat"/>
              <w:jc w:val="both"/>
            </w:pPr>
            <w:hyperlink w:anchor="P440" w:history="1">
              <w:r>
                <w:rPr>
                  <w:color w:val="0000FF"/>
                  <w:sz w:val="18"/>
                </w:rPr>
                <w:t>&lt;***&gt;</w:t>
              </w:r>
            </w:hyperlink>
          </w:p>
        </w:tc>
        <w:tc>
          <w:tcPr>
            <w:tcW w:w="972" w:type="dxa"/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  СКД  </w:t>
            </w:r>
          </w:p>
          <w:p w:rsidR="00637561" w:rsidRDefault="00637561">
            <w:pPr>
              <w:pStyle w:val="ConsPlusNonformat"/>
              <w:jc w:val="both"/>
            </w:pPr>
            <w:hyperlink w:anchor="P441" w:history="1">
              <w:r>
                <w:rPr>
                  <w:color w:val="0000FF"/>
                  <w:sz w:val="18"/>
                </w:rPr>
                <w:t>&lt;****&gt;</w:t>
              </w:r>
            </w:hyperlink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D08AC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Бигуниды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амидины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Хлоргексидин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мл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100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Хлоргексидин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32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320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J01CA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Пенициллины </w:t>
            </w:r>
            <w:proofErr w:type="gramStart"/>
            <w:r>
              <w:rPr>
                <w:sz w:val="18"/>
              </w:rPr>
              <w:t>широкого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спектра действия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Амоксициллин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г</w:t>
            </w:r>
            <w:proofErr w:type="gramEnd"/>
            <w:r>
              <w:rPr>
                <w:sz w:val="18"/>
              </w:rPr>
              <w:t xml:space="preserve"> 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 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  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J01CR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Комбинации     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пенициллинов,  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включая комбинации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с ингибиторами бета-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лактамаз</w:t>
            </w:r>
            <w:proofErr w:type="spellEnd"/>
            <w:r>
              <w:rPr>
                <w:sz w:val="18"/>
              </w:rPr>
              <w:t xml:space="preserve">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Амоксициллин</w:t>
            </w:r>
            <w:proofErr w:type="spellEnd"/>
            <w:r>
              <w:rPr>
                <w:sz w:val="18"/>
              </w:rPr>
              <w:t xml:space="preserve"> +</w:t>
            </w:r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>[</w:t>
            </w:r>
            <w:proofErr w:type="spellStart"/>
            <w:r>
              <w:rPr>
                <w:sz w:val="18"/>
              </w:rPr>
              <w:t>Клавулановая</w:t>
            </w:r>
            <w:proofErr w:type="spellEnd"/>
            <w:r>
              <w:rPr>
                <w:sz w:val="18"/>
              </w:rPr>
              <w:t xml:space="preserve"> </w:t>
            </w:r>
            <w:proofErr w:type="gramEnd"/>
          </w:p>
          <w:p w:rsidR="00637561" w:rsidRDefault="00637561">
            <w:pPr>
              <w:pStyle w:val="ConsPlusNonformat"/>
              <w:jc w:val="both"/>
            </w:pPr>
            <w:proofErr w:type="gramStart"/>
            <w:r>
              <w:rPr>
                <w:sz w:val="18"/>
              </w:rPr>
              <w:t xml:space="preserve">кислота]      </w:t>
            </w:r>
            <w:proofErr w:type="gramEnd"/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 +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0,4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20 + 4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J01DC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Цефалоспорины</w:t>
            </w:r>
            <w:proofErr w:type="spellEnd"/>
            <w:r>
              <w:rPr>
                <w:sz w:val="18"/>
              </w:rPr>
              <w:t xml:space="preserve"> 2-го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поколения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Цефуроксим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500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J01XD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имидазола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Метронидазол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500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2500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J02AC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</w:t>
            </w:r>
            <w:proofErr w:type="spellStart"/>
            <w:r>
              <w:rPr>
                <w:sz w:val="18"/>
              </w:rPr>
              <w:t>триазола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  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Флуконазол</w:t>
            </w:r>
            <w:proofErr w:type="spellEnd"/>
            <w:r>
              <w:rPr>
                <w:sz w:val="18"/>
              </w:rPr>
              <w:t xml:space="preserve">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50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200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L03AB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Интерфероны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Интерферон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альфа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МЕ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500000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5000000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P02CC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Производные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тетрагидропиримидина</w:t>
            </w:r>
            <w:proofErr w:type="spellEnd"/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0,2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Пирантел</w:t>
            </w:r>
            <w:proofErr w:type="spellEnd"/>
            <w:r>
              <w:rPr>
                <w:sz w:val="18"/>
              </w:rPr>
              <w:t xml:space="preserve">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250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750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R06AC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Замещенные          </w:t>
            </w:r>
          </w:p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этилендиамины</w:t>
            </w:r>
            <w:proofErr w:type="spellEnd"/>
            <w:r>
              <w:rPr>
                <w:sz w:val="18"/>
              </w:rPr>
              <w:t xml:space="preserve">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0,3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Хлоропирамин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25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125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>R06AX</w:t>
            </w: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Другие         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антигистаминные    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средства системного </w:t>
            </w:r>
          </w:p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действия       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0,6           </w:t>
            </w: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Лоратадин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5 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25     </w:t>
            </w:r>
          </w:p>
        </w:tc>
      </w:tr>
      <w:tr w:rsidR="00637561">
        <w:trPr>
          <w:trHeight w:val="240"/>
        </w:trPr>
        <w:tc>
          <w:tcPr>
            <w:tcW w:w="75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2376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proofErr w:type="spellStart"/>
            <w:r>
              <w:rPr>
                <w:sz w:val="18"/>
              </w:rPr>
              <w:t>Лоратадин</w:t>
            </w:r>
            <w:proofErr w:type="spellEnd"/>
            <w:r>
              <w:rPr>
                <w:sz w:val="18"/>
              </w:rPr>
              <w:t xml:space="preserve">     </w:t>
            </w:r>
          </w:p>
        </w:tc>
        <w:tc>
          <w:tcPr>
            <w:tcW w:w="172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</w:p>
        </w:tc>
        <w:tc>
          <w:tcPr>
            <w:tcW w:w="1188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мг       </w:t>
            </w:r>
          </w:p>
        </w:tc>
        <w:tc>
          <w:tcPr>
            <w:tcW w:w="864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10    </w:t>
            </w:r>
          </w:p>
        </w:tc>
        <w:tc>
          <w:tcPr>
            <w:tcW w:w="972" w:type="dxa"/>
            <w:tcBorders>
              <w:top w:val="nil"/>
            </w:tcBorders>
          </w:tcPr>
          <w:p w:rsidR="00637561" w:rsidRDefault="00637561">
            <w:pPr>
              <w:pStyle w:val="ConsPlusNonformat"/>
              <w:jc w:val="both"/>
            </w:pPr>
            <w:r>
              <w:rPr>
                <w:sz w:val="18"/>
              </w:rPr>
              <w:t xml:space="preserve">50     </w:t>
            </w:r>
          </w:p>
        </w:tc>
      </w:tr>
    </w:tbl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  <w:r>
        <w:t>--------------------------------</w:t>
      </w:r>
    </w:p>
    <w:p w:rsidR="00637561" w:rsidRDefault="00637561">
      <w:pPr>
        <w:pStyle w:val="ConsPlusNormal"/>
        <w:spacing w:before="220"/>
        <w:ind w:firstLine="540"/>
        <w:jc w:val="both"/>
      </w:pPr>
      <w:bookmarkStart w:id="2" w:name="P438"/>
      <w:bookmarkEnd w:id="2"/>
      <w:r>
        <w:t xml:space="preserve">&lt;*&gt; Международная статистическая </w:t>
      </w:r>
      <w:hyperlink r:id="rId1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X пересмотра.</w:t>
      </w:r>
    </w:p>
    <w:p w:rsidR="00637561" w:rsidRDefault="00637561">
      <w:pPr>
        <w:pStyle w:val="ConsPlusNormal"/>
        <w:spacing w:before="220"/>
        <w:ind w:firstLine="540"/>
        <w:jc w:val="both"/>
      </w:pPr>
      <w:bookmarkStart w:id="3" w:name="P439"/>
      <w:bookmarkEnd w:id="3"/>
      <w:r>
        <w:lastRenderedPageBreak/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637561" w:rsidRDefault="00637561">
      <w:pPr>
        <w:pStyle w:val="ConsPlusNormal"/>
        <w:spacing w:before="220"/>
        <w:ind w:firstLine="540"/>
        <w:jc w:val="both"/>
      </w:pPr>
      <w:bookmarkStart w:id="4" w:name="P440"/>
      <w:bookmarkEnd w:id="4"/>
      <w:r>
        <w:t>&lt;***&gt; Средняя суточная доза.</w:t>
      </w:r>
    </w:p>
    <w:p w:rsidR="00637561" w:rsidRDefault="00637561">
      <w:pPr>
        <w:pStyle w:val="ConsPlusNormal"/>
        <w:spacing w:before="220"/>
        <w:ind w:firstLine="540"/>
        <w:jc w:val="both"/>
      </w:pPr>
      <w:bookmarkStart w:id="5" w:name="P441"/>
      <w:bookmarkEnd w:id="5"/>
      <w:r>
        <w:t>&lt;****&gt; Средняя курсовая доза.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  <w:r>
        <w:t>Примечания: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 xml:space="preserve"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</w:t>
      </w:r>
      <w:proofErr w:type="spellStart"/>
      <w:r>
        <w:t>анатомо-терапевтическо-химической</w:t>
      </w:r>
      <w:proofErr w:type="spellEnd"/>
      <w:r>
        <w:t xml:space="preserve">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637561" w:rsidRDefault="0063756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>
          <w:rPr>
            <w:color w:val="0000FF"/>
          </w:rPr>
          <w:t>часть 5 статьи 37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28.11.2011, N</w:t>
      </w:r>
      <w:proofErr w:type="gramEnd"/>
      <w:r>
        <w:t xml:space="preserve"> </w:t>
      </w:r>
      <w:proofErr w:type="gramStart"/>
      <w:r>
        <w:t>48, ст. 6724; 25.06.2012, N 26, ст. 3442)).</w:t>
      </w:r>
      <w:proofErr w:type="gramEnd"/>
    </w:p>
    <w:p w:rsidR="00637561" w:rsidRDefault="0063756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Граждане, имеющие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17.07.1999 N 178-ФЗ "О государственной социальной помощи" (Собрание законодательства Российской Федерации, 1999, N 29, ст. 3699; 2004, N 35, ст. 3607; 2006, N 48, ст. 4945; 2007, N 43, ст. 5084; 2008, N 9, ст. 817; 2008, N 29, ст. 3410; N 52, ст. 6224;</w:t>
      </w:r>
      <w:proofErr w:type="gramEnd"/>
      <w:r>
        <w:t xml:space="preserve"> 2009, N 18, ст. 2152; N 30, ст. 3739; N 52, ст. 6417; 2010, N 50, ст. 6603; 2011, N 27, ст. 3880; </w:t>
      </w:r>
      <w:proofErr w:type="gramStart"/>
      <w:r>
        <w:t xml:space="preserve">2012, N 31, ст. 4322) право на получение государственной социальной помощи в виде набора социальных услуг, при оказании медицинской помощи в амбулаторных условиях обеспечиваются лекарственными препаратами для медицинского применения, включенными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лекарственных препаратов, в том числе перечень лекарственных препаратов, назначаемых по решению врачебной комиссии лечебно-профилактических учреждений, обеспечение которыми осуществляется в соответствии со стандартами медицинской помощи по рецептам врача (фельдшера</w:t>
      </w:r>
      <w:proofErr w:type="gramEnd"/>
      <w:r>
        <w:t xml:space="preserve">) </w:t>
      </w:r>
      <w:proofErr w:type="gramStart"/>
      <w:r>
        <w:t xml:space="preserve">при оказании государственной социальной помощи в виде набора социальных услуг, утвержденный приказом Министерства здравоохранения и социального развития Российской Федерации от 18.09.2006 N 665 (зарегистрирован Министерством юстиции Российской Федерации 27.09.2006, регистрационный N 8322), с изменениями, внесенными приказами Министерства здравоохранения и социального развития Российской Федерации от 19.10.2007 </w:t>
      </w:r>
      <w:hyperlink r:id="rId15" w:history="1">
        <w:r>
          <w:rPr>
            <w:color w:val="0000FF"/>
          </w:rPr>
          <w:t>N 651</w:t>
        </w:r>
      </w:hyperlink>
      <w:r>
        <w:t xml:space="preserve"> (зарегистрирован Министерством юстиции Российской Федерации 19.10.2007, регистрационный N 10367), от 27.08.2008 </w:t>
      </w:r>
      <w:hyperlink r:id="rId16" w:history="1">
        <w:r>
          <w:rPr>
            <w:color w:val="0000FF"/>
          </w:rPr>
          <w:t>N 451н</w:t>
        </w:r>
        <w:proofErr w:type="gramEnd"/>
      </w:hyperlink>
      <w:r>
        <w:t xml:space="preserve">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10.09.2008, регистрационный N 12254), от 01.12.2008 </w:t>
      </w:r>
      <w:hyperlink r:id="rId17" w:history="1">
        <w:r>
          <w:rPr>
            <w:color w:val="0000FF"/>
          </w:rPr>
          <w:t>N 690н</w:t>
        </w:r>
      </w:hyperlink>
      <w:r>
        <w:t xml:space="preserve"> (зарегистрирован Министерством юстиции Российской Федерации 22.12.2008, регистрационный N 12917), от 23.12.2008 </w:t>
      </w:r>
      <w:hyperlink r:id="rId18" w:history="1">
        <w:r>
          <w:rPr>
            <w:color w:val="0000FF"/>
          </w:rPr>
          <w:t>N 760н</w:t>
        </w:r>
      </w:hyperlink>
      <w:r>
        <w:t xml:space="preserve"> (зарегистрирован Министерством юстиции Российской Федерации 28.01.2009, регистрационный N 13195) и от 10.11.2011 </w:t>
      </w:r>
      <w:hyperlink r:id="rId19" w:history="1">
        <w:r>
          <w:rPr>
            <w:color w:val="0000FF"/>
          </w:rPr>
          <w:t>N 1340н</w:t>
        </w:r>
      </w:hyperlink>
      <w:r>
        <w:t xml:space="preserve"> (зарегистрирован Министерством юстиции Российской Федерации 23.11.2011, регистрационный N 22368).</w:t>
      </w: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ind w:firstLine="540"/>
        <w:jc w:val="both"/>
      </w:pPr>
    </w:p>
    <w:p w:rsidR="00637561" w:rsidRDefault="006375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4BFF" w:rsidRDefault="00C34BFF"/>
    <w:sectPr w:rsidR="00C34BFF" w:rsidSect="00585BB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561"/>
    <w:rsid w:val="00637561"/>
    <w:rsid w:val="007876DF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7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7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7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7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75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7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7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375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95F7014D83A246FF8A4049FC4872E0ABD7B0E420AB620627E16587735A281956E36D3F2018A62BE0D945639714D1460437EC5234CL4YCE" TargetMode="External"/><Relationship Id="rId13" Type="http://schemas.openxmlformats.org/officeDocument/2006/relationships/hyperlink" Target="consultantplus://offline/ref=34D95F7014D83A246FF8A5008CC4872E0AB0740C4959E122332B185D7F65EA91C92B67DBFA029D68EB42D20335L7Y8E" TargetMode="External"/><Relationship Id="rId18" Type="http://schemas.openxmlformats.org/officeDocument/2006/relationships/hyperlink" Target="consultantplus://offline/ref=34D95F7014D83A246FF8A4049FC4872E08B57A0E4F57BC283B72145F786AB594DC3A3FD7F91E8268F45ED002L3YC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4D95F7014D83A246FF8A4049FC4872E0ABD7B0E420AB620627E16587735A281956E36D3F2018B62BE0D945639714D1460437EC5234CL4YCE" TargetMode="External"/><Relationship Id="rId12" Type="http://schemas.openxmlformats.org/officeDocument/2006/relationships/hyperlink" Target="consultantplus://offline/ref=34D95F7014D83A246FF8A4049FC4872E03B6770F4E57BC283B72145F786AB586DC6233D6FB048268E1088147617D4E087F4361D9214D45LFY6E" TargetMode="External"/><Relationship Id="rId17" Type="http://schemas.openxmlformats.org/officeDocument/2006/relationships/hyperlink" Target="consultantplus://offline/ref=34D95F7014D83A246FF8A4049FC4872E08B576064957BC283B72145F786AB594DC3A3FD7F91E8268F45ED002L3YC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D95F7014D83A246FF8A4049FC4872E08B476084B57BC283B72145F786AB594DC3A3FD7F91E8268F45ED002L3YC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95F7014D83A246FF8A4049FC4872E0ABD7B0E420AB620627E16587735A281956E36D3F2018462BE0D945639714D1460437EC5234CL4YCE" TargetMode="External"/><Relationship Id="rId11" Type="http://schemas.openxmlformats.org/officeDocument/2006/relationships/hyperlink" Target="consultantplus://offline/ref=34D95F7014D83A246FF8A4049FC4872E0ABD7B0E420AB620627E16587735B081CD6233D4E5018277E85CD1L0YBE" TargetMode="External"/><Relationship Id="rId5" Type="http://schemas.openxmlformats.org/officeDocument/2006/relationships/hyperlink" Target="consultantplus://offline/ref=34D95F7014D83A246FF8A4049FC4872E0ABD7B0E420AB620627E16587735B081CD6233D4E5018277E85CD1L0YBE" TargetMode="External"/><Relationship Id="rId15" Type="http://schemas.openxmlformats.org/officeDocument/2006/relationships/hyperlink" Target="consultantplus://offline/ref=34D95F7014D83A246FF8A4049FC4872E09B27B094957BC283B72145F786AB594DC3A3FD7F91E8268F45ED002L3YCE" TargetMode="External"/><Relationship Id="rId10" Type="http://schemas.openxmlformats.org/officeDocument/2006/relationships/hyperlink" Target="consultantplus://offline/ref=34D95F7014D83A246FF8A4049FC4872E0ABD7B0E420AB620627E16587735A281956E36D3F2028A62BE0D945639714D1460437EC5234CL4YCE" TargetMode="External"/><Relationship Id="rId19" Type="http://schemas.openxmlformats.org/officeDocument/2006/relationships/hyperlink" Target="consultantplus://offline/ref=34D95F7014D83A246FF8A4049FC4872E0FB0740B4B57BC283B72145F786AB594DC3A3FD7F91E8268F45ED002L3YCE" TargetMode="External"/><Relationship Id="rId4" Type="http://schemas.openxmlformats.org/officeDocument/2006/relationships/hyperlink" Target="consultantplus://offline/ref=34D95F7014D83A246FF8A4049FC4872E03B6770F4E57BC283B72145F786AB586DC6233D6FB038A6EE1088147617D4E087F4361D9214D45LFY6E" TargetMode="External"/><Relationship Id="rId9" Type="http://schemas.openxmlformats.org/officeDocument/2006/relationships/hyperlink" Target="consultantplus://offline/ref=34D95F7014D83A246FF8A4049FC4872E0ABD7B0E420AB620627E16587735A281956E36D3F2028362BE0D945639714D1460437EC5234CL4YCE" TargetMode="External"/><Relationship Id="rId14" Type="http://schemas.openxmlformats.org/officeDocument/2006/relationships/hyperlink" Target="consultantplus://offline/ref=34D95F7014D83A246FF8A4049FC4872E0FB07A0F4D57BC283B72145F786AB586DC6233D6FB06876AE1088147617D4E087F4361D9214D45LFY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3071</Words>
  <Characters>17507</Characters>
  <Application>Microsoft Office Word</Application>
  <DocSecurity>0</DocSecurity>
  <Lines>145</Lines>
  <Paragraphs>41</Paragraphs>
  <ScaleCrop>false</ScaleCrop>
  <Company/>
  <LinksUpToDate>false</LinksUpToDate>
  <CharactersWithSpaces>20537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2018-11-12T04:24:00Z</dcterms:created>
  <dcterms:modified xsi:type="dcterms:W3CDTF">2018-11-12T04:24:00Z</dcterms:modified>
</cp:coreProperties>
</file>