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targetscreensize="800,600">
      <v:fill r:id="rId3" o:title="1690110345151" recolor="t" type="frame"/>
    </v:background>
  </w:background>
  <w:body>
    <w:p w:rsidR="00A54B87" w:rsidRDefault="00C66E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263238"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7889240</wp:posOffset>
            </wp:positionH>
            <wp:positionV relativeFrom="margin">
              <wp:posOffset>359410</wp:posOffset>
            </wp:positionV>
            <wp:extent cx="2000250" cy="1543050"/>
            <wp:effectExtent l="19050" t="0" r="0" b="0"/>
            <wp:wrapSquare wrapText="bothSides"/>
            <wp:docPr id="13" name="Рисунок 2" descr="E:\ФОНЫ ДЛЯ ПАМЯТОК\вирус гри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2" descr="E:\ФОНЫ ДЛЯ ПАМЯТОК\вирус грипп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>ЧТО МЫ ЗНАЕМ О ГРИППЕ?</w:t>
      </w:r>
    </w:p>
    <w:p w:rsidR="00A54B87" w:rsidRDefault="00C66E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Грипп – </w:t>
      </w:r>
      <w:r>
        <w:rPr>
          <w:rFonts w:ascii="Times New Roman" w:hAnsi="Times New Roman" w:cs="Times New Roman"/>
          <w:sz w:val="28"/>
          <w:szCs w:val="28"/>
        </w:rPr>
        <w:t xml:space="preserve">это острая респираторная вирусная инфекция (ОРВИ). В отличие от других ОРВИ, заболевание гриппом чревато развитием серьезных осложнений: бронхит, пневмония, отит, синусит, миокардит, менингит и др. Наиболее характерное из </w:t>
      </w:r>
      <w:r>
        <w:rPr>
          <w:rFonts w:ascii="Times New Roman" w:hAnsi="Times New Roman" w:cs="Times New Roman"/>
          <w:sz w:val="28"/>
          <w:szCs w:val="28"/>
        </w:rPr>
        <w:t>них – пневмония, которая нередко сопровождается острой дыхательной недостаточностью с летальностью до 40%. По данным ВОЗ, ежегодно в мире гриппом заболевает до 1 миллиарда человек, а от его осложнений умирает около 500 тысяч человек.</w:t>
      </w:r>
    </w:p>
    <w:p w:rsidR="00A54B87" w:rsidRDefault="00C66E82">
      <w:pPr>
        <w:shd w:val="clear" w:color="auto" w:fill="FFFFFF"/>
        <w:spacing w:after="0"/>
        <w:ind w:right="24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-159385</wp:posOffset>
            </wp:positionH>
            <wp:positionV relativeFrom="margin">
              <wp:posOffset>3540125</wp:posOffset>
            </wp:positionV>
            <wp:extent cx="1218565" cy="1207135"/>
            <wp:effectExtent l="0" t="0" r="0" b="0"/>
            <wp:wrapSquare wrapText="bothSides"/>
            <wp:docPr id="3" name="Рисунок 45" descr="https://admin.cgon.ru/storage/upload/medialibrary/e65f794eae61edcbbfa55d14e27908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5" descr="https://admin.cgon.ru/storage/upload/medialibrary/e65f794eae61edcbbfa55d14e279083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263238"/>
          <w:sz w:val="28"/>
          <w:szCs w:val="28"/>
          <w:lang w:val="en-US" w:eastAsia="en-US"/>
        </w:rPr>
        <w:drawing>
          <wp:inline distT="0" distB="0" distL="0" distR="0">
            <wp:extent cx="7143750" cy="1600200"/>
            <wp:effectExtent l="38100" t="0" r="0" b="0"/>
            <wp:docPr id="11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A54B87" w:rsidRDefault="00C66E8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Источник инфекции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больной человек, особенно опасен с первых дней болезни и до 7 дней. Часто заразным он становится еще до проявления первых клинических симптомов.</w:t>
      </w:r>
    </w:p>
    <w:p w:rsidR="00A54B87" w:rsidRDefault="00C66E8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Пути передачи: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чаще всего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воздушно-капельным путем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кашле, чихании, разговоре. Возможен также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контактно-быт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овой путь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через рукопожатия, поцелуи, предметы обихода, постельные принадлежности и детские игрушки.</w:t>
      </w:r>
    </w:p>
    <w:p w:rsidR="00A54B87" w:rsidRDefault="00A54B8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4B87" w:rsidRDefault="00C66E8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Грипп – это серьезное заболевание? </w:t>
      </w:r>
    </w:p>
    <w:p w:rsidR="00A54B87" w:rsidRDefault="00C66E8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7534275</wp:posOffset>
            </wp:positionH>
            <wp:positionV relativeFrom="margin">
              <wp:posOffset>5418455</wp:posOffset>
            </wp:positionV>
            <wp:extent cx="2467610" cy="1438275"/>
            <wp:effectExtent l="19050" t="0" r="8890" b="0"/>
            <wp:wrapSquare wrapText="bothSides"/>
            <wp:docPr id="4" name="Рисунок 43" descr="https://admin.cgon.ru/storage/upload/medialibrary/d44fdd7c3d2d68c4083835a662726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3" descr="https://admin.cgon.ru/storage/upload/medialibrary/d44fdd7c3d2d68c4083835a66272631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Грипп тяжелее всего переносят дети, пожилые, беременные женщины и лица с ослабленным иммунитетом, а также люди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тяжелыми хроническими заболеваниями. Все эти состояния входят в группу риска тяжелого течения гриппа с развитием осложнений.</w:t>
      </w:r>
    </w:p>
    <w:p w:rsidR="00A54B87" w:rsidRDefault="00A54B8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4B87" w:rsidRDefault="00C66E8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Можно ли предотвратить грипп?</w:t>
      </w:r>
    </w:p>
    <w:p w:rsidR="00A54B87" w:rsidRDefault="00C66E8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Единственный доказанный действенный метод профилактики гриппа – это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вакцинация.</w:t>
      </w:r>
    </w:p>
    <w:p w:rsidR="00A54B87" w:rsidRDefault="00A54B8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4B87" w:rsidRDefault="00C66E8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263238"/>
          <w:sz w:val="28"/>
          <w:szCs w:val="28"/>
          <w:lang w:val="en-US" w:eastAsia="en-US"/>
        </w:rPr>
        <w:drawing>
          <wp:inline distT="0" distB="0" distL="0" distR="0">
            <wp:extent cx="9153525" cy="1600200"/>
            <wp:effectExtent l="19050" t="0" r="9525" b="0"/>
            <wp:docPr id="12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A54B87" w:rsidRDefault="00A54B8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4B87" w:rsidRDefault="00C66E8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263238"/>
          <w:sz w:val="28"/>
          <w:szCs w:val="28"/>
          <w:lang w:val="en-US" w:eastAsia="en-US"/>
        </w:rPr>
        <w:drawing>
          <wp:inline distT="0" distB="0" distL="0" distR="0">
            <wp:extent cx="9153525" cy="2695575"/>
            <wp:effectExtent l="19050" t="0" r="9525" b="0"/>
            <wp:docPr id="14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A54B87" w:rsidRDefault="00C66E8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8213090</wp:posOffset>
            </wp:positionH>
            <wp:positionV relativeFrom="margin">
              <wp:posOffset>4835525</wp:posOffset>
            </wp:positionV>
            <wp:extent cx="1514475" cy="1524635"/>
            <wp:effectExtent l="19050" t="0" r="9525" b="0"/>
            <wp:wrapSquare wrapText="bothSides"/>
            <wp:docPr id="15" name="Рисунок 1" descr="Вектор Мультяшный мальчик с вирусами и бактериями показывает большой палец в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" descr="Вектор Мультяшный мальчик с вирусами и бактериями показывает большой палец вверх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Как дополните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льно защититься от гриппа?</w:t>
      </w:r>
    </w:p>
    <w:p w:rsidR="00A54B87" w:rsidRDefault="00C66E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помощью мер профилактики: гигиена рук, ношение медицинской маски, соблюдение социальной дистанции и правил респираторного этикета.</w:t>
      </w:r>
    </w:p>
    <w:p w:rsidR="00A54B87" w:rsidRDefault="00C66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7479665</wp:posOffset>
            </wp:positionH>
            <wp:positionV relativeFrom="margin">
              <wp:posOffset>6122035</wp:posOffset>
            </wp:positionV>
            <wp:extent cx="647700" cy="647700"/>
            <wp:effectExtent l="19050" t="0" r="0" b="0"/>
            <wp:wrapSquare wrapText="bothSides"/>
            <wp:docPr id="56" name="Рисунок 67" descr="\\drive.fbuz16.ru\Public\ОГО\Гульнар\QR-к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67" descr="\\drive.fbuz16.ru\Public\ОГО\Гульнар\QR-код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Используйте ВСЕ меры профилактики, а не одну из них! Не упускайте шанс защититься от гриппа!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Берегите себя и будьте здоровы!</w:t>
      </w:r>
    </w:p>
    <w:p w:rsidR="00A54B87" w:rsidRDefault="00A54B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4B87" w:rsidRDefault="00C66E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ФБУЗ «Центр гигиены и эпидемиологии в Республике Татарстан (Татарстан)»</w:t>
      </w:r>
    </w:p>
    <w:sectPr w:rsidR="00A54B87" w:rsidSect="00A54B87">
      <w:pgSz w:w="16838" w:h="11906" w:orient="landscape"/>
      <w:pgMar w:top="709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E82" w:rsidRDefault="00C66E82">
      <w:pPr>
        <w:spacing w:line="240" w:lineRule="auto"/>
      </w:pPr>
      <w:r>
        <w:separator/>
      </w:r>
    </w:p>
  </w:endnote>
  <w:endnote w:type="continuationSeparator" w:id="1">
    <w:p w:rsidR="00C66E82" w:rsidRDefault="00C66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E82" w:rsidRDefault="00C66E82">
      <w:pPr>
        <w:spacing w:line="240" w:lineRule="auto"/>
      </w:pPr>
      <w:r>
        <w:separator/>
      </w:r>
    </w:p>
  </w:footnote>
  <w:footnote w:type="continuationSeparator" w:id="1">
    <w:p w:rsidR="00C66E82" w:rsidRDefault="00C66E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0022"/>
    <w:rsid w:val="000143F4"/>
    <w:rsid w:val="001D0A55"/>
    <w:rsid w:val="002F6272"/>
    <w:rsid w:val="00373FEA"/>
    <w:rsid w:val="003D3A7F"/>
    <w:rsid w:val="004067C5"/>
    <w:rsid w:val="00467E8A"/>
    <w:rsid w:val="00477D45"/>
    <w:rsid w:val="004E42EB"/>
    <w:rsid w:val="005A7E3D"/>
    <w:rsid w:val="006A4782"/>
    <w:rsid w:val="00740022"/>
    <w:rsid w:val="00765CC8"/>
    <w:rsid w:val="008A424E"/>
    <w:rsid w:val="008E3080"/>
    <w:rsid w:val="008E5824"/>
    <w:rsid w:val="009858A2"/>
    <w:rsid w:val="00A37424"/>
    <w:rsid w:val="00A54B87"/>
    <w:rsid w:val="00A80CF8"/>
    <w:rsid w:val="00A82DB0"/>
    <w:rsid w:val="00B34CEA"/>
    <w:rsid w:val="00C17F4D"/>
    <w:rsid w:val="00C66E82"/>
    <w:rsid w:val="00CB2098"/>
    <w:rsid w:val="00CD6920"/>
    <w:rsid w:val="00EA47E1"/>
    <w:rsid w:val="7AFF5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87"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54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54B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theme" Target="theme/theme1.xml"/><Relationship Id="rId3" Type="http://schemas.openxmlformats.org/officeDocument/2006/relationships/image" Target="media/image1.jpeg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image" Target="media/image5.jpeg"/><Relationship Id="rId10" Type="http://schemas.openxmlformats.org/officeDocument/2006/relationships/diagramData" Target="diagrams/data1.xml"/><Relationship Id="rId19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#3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D63F30-A883-45A9-A056-B36CB7C4FF68}" type="doc">
      <dgm:prSet loTypeId="urn:microsoft.com/office/officeart/2005/8/layout/lProcess2" loCatId="list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ru-RU"/>
        </a:p>
      </dgm:t>
    </dgm:pt>
    <dgm:pt modelId="{2944335C-D570-47FE-B374-1C70414E012C}">
      <dgm:prSet phldrT="[Текст]" custT="1"/>
      <dgm:spPr>
        <a:solidFill>
          <a:srgbClr val="CCFF99"/>
        </a:solidFill>
      </dgm:spPr>
      <dgm:t>
        <a:bodyPr/>
        <a:lstStyle/>
        <a:p>
          <a:r>
            <a:rPr lang="ru-RU" sz="1600" b="1">
              <a:latin typeface="Times New Roman" panose="02020603050405020304" charset="0"/>
              <a:cs typeface="Times New Roman" panose="02020603050405020304" charset="0"/>
            </a:rPr>
            <a:t>Грипп чрезвычайно заразен, но это не единственное его отличие от ОРВИ:</a:t>
          </a:r>
          <a:r>
            <a:rPr lang="ru-RU" sz="1600">
              <a:latin typeface="Times New Roman" panose="02020603050405020304" charset="0"/>
              <a:cs typeface="Times New Roman" panose="02020603050405020304" charset="0"/>
            </a:rPr>
            <a:t> </a:t>
          </a:r>
          <a:endParaRPr lang="ru-RU" sz="1600">
            <a:solidFill>
              <a:schemeClr val="tx1"/>
            </a:solidFill>
            <a:latin typeface="Times New Roman" panose="02020603050405020304" charset="0"/>
            <a:cs typeface="Times New Roman" panose="02020603050405020304" charset="0"/>
          </a:endParaRPr>
        </a:p>
      </dgm:t>
    </dgm:pt>
    <dgm:pt modelId="{37E5F465-19CB-4C25-8498-F0F76BB16DBD}" type="parTrans" cxnId="{4FBDC7FF-832B-45B2-8092-B6C0A78BFD14}">
      <dgm:prSet/>
      <dgm:spPr/>
      <dgm:t>
        <a:bodyPr/>
        <a:lstStyle/>
        <a:p>
          <a:endParaRPr lang="ru-RU"/>
        </a:p>
      </dgm:t>
    </dgm:pt>
    <dgm:pt modelId="{FE162E98-577C-4050-AD97-6469853B616A}" type="sibTrans" cxnId="{4FBDC7FF-832B-45B2-8092-B6C0A78BFD14}">
      <dgm:prSet/>
      <dgm:spPr/>
      <dgm:t>
        <a:bodyPr/>
        <a:lstStyle/>
        <a:p>
          <a:endParaRPr lang="ru-RU"/>
        </a:p>
      </dgm:t>
    </dgm:pt>
    <dgm:pt modelId="{D5DD1308-E49D-4868-B4D3-B90FF0A4ACC0}">
      <dgm:prSet phldrT="[Текст]" custT="1"/>
      <dgm:spPr>
        <a:solidFill>
          <a:srgbClr val="FFFFCC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грипп протекает более тяжело</a:t>
          </a:r>
        </a:p>
      </dgm:t>
    </dgm:pt>
    <dgm:pt modelId="{B100561F-F347-42AA-9CC2-12D97B10F509}" type="parTrans" cxnId="{A076F282-DEAA-4D4A-A1D6-639E53F7964C}">
      <dgm:prSet/>
      <dgm:spPr/>
      <dgm:t>
        <a:bodyPr/>
        <a:lstStyle/>
        <a:p>
          <a:endParaRPr lang="ru-RU"/>
        </a:p>
      </dgm:t>
    </dgm:pt>
    <dgm:pt modelId="{A0360B46-FFD7-41CF-8A12-CC4BBF1B85A5}" type="sibTrans" cxnId="{A076F282-DEAA-4D4A-A1D6-639E53F7964C}">
      <dgm:prSet/>
      <dgm:spPr/>
      <dgm:t>
        <a:bodyPr/>
        <a:lstStyle/>
        <a:p>
          <a:endParaRPr lang="ru-RU"/>
        </a:p>
      </dgm:t>
    </dgm:pt>
    <dgm:pt modelId="{E7640CB4-BBC1-41E9-B501-1B96216202E2}">
      <dgm:prSet phldrT="[Текст]" custT="1"/>
      <dgm:spPr>
        <a:solidFill>
          <a:srgbClr val="FFFF99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после него часто развиваются осложнения</a:t>
          </a:r>
        </a:p>
      </dgm:t>
    </dgm:pt>
    <dgm:pt modelId="{DE74088F-6259-4590-9288-AA3176633675}" type="parTrans" cxnId="{09A9A909-01E1-436A-B4B4-AB4196DC49FB}">
      <dgm:prSet/>
      <dgm:spPr/>
      <dgm:t>
        <a:bodyPr/>
        <a:lstStyle/>
        <a:p>
          <a:endParaRPr lang="ru-RU"/>
        </a:p>
      </dgm:t>
    </dgm:pt>
    <dgm:pt modelId="{E641469B-85E6-4B32-88DB-10844A41453B}" type="sibTrans" cxnId="{09A9A909-01E1-436A-B4B4-AB4196DC49FB}">
      <dgm:prSet/>
      <dgm:spPr/>
      <dgm:t>
        <a:bodyPr/>
        <a:lstStyle/>
        <a:p>
          <a:endParaRPr lang="ru-RU"/>
        </a:p>
      </dgm:t>
    </dgm:pt>
    <dgm:pt modelId="{D2EABCAD-3EA7-4E02-AB2D-23434FB1F680}">
      <dgm:prSet phldrT="[Текст]" custT="1"/>
      <dgm:spPr>
        <a:solidFill>
          <a:srgbClr val="FFFFCC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он способен вызывать эпидемии</a:t>
          </a:r>
        </a:p>
      </dgm:t>
    </dgm:pt>
    <dgm:pt modelId="{66798E80-72CD-4C02-8AD2-4A8330D77B0E}" type="parTrans" cxnId="{0491E53A-8549-4F13-966A-2922AD10879B}">
      <dgm:prSet/>
      <dgm:spPr/>
      <dgm:t>
        <a:bodyPr/>
        <a:lstStyle/>
        <a:p>
          <a:endParaRPr lang="ru-RU"/>
        </a:p>
      </dgm:t>
    </dgm:pt>
    <dgm:pt modelId="{DE1B49F6-F716-4DCC-A484-95B8D71B4AA7}" type="sibTrans" cxnId="{0491E53A-8549-4F13-966A-2922AD10879B}">
      <dgm:prSet/>
      <dgm:spPr/>
      <dgm:t>
        <a:bodyPr/>
        <a:lstStyle/>
        <a:p>
          <a:endParaRPr lang="ru-RU"/>
        </a:p>
      </dgm:t>
    </dgm:pt>
    <dgm:pt modelId="{7A25736A-6B63-4BAB-9488-99F0640F315F}" type="pres">
      <dgm:prSet presAssocID="{F0D63F30-A883-45A9-A056-B36CB7C4FF68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0C4EC98-11BE-4108-BCB7-727AA6E32EEC}" type="pres">
      <dgm:prSet presAssocID="{2944335C-D570-47FE-B374-1C70414E012C}" presName="compNode" presStyleCnt="0"/>
      <dgm:spPr/>
    </dgm:pt>
    <dgm:pt modelId="{39205592-D066-4082-900C-CE7A513F7187}" type="pres">
      <dgm:prSet presAssocID="{2944335C-D570-47FE-B374-1C70414E012C}" presName="aNode" presStyleLbl="bgShp" presStyleIdx="0" presStyleCnt="1" custLinFactNeighborX="-400" custLinFactNeighborY="-1190"/>
      <dgm:spPr/>
      <dgm:t>
        <a:bodyPr/>
        <a:lstStyle/>
        <a:p>
          <a:endParaRPr lang="ru-RU"/>
        </a:p>
      </dgm:t>
    </dgm:pt>
    <dgm:pt modelId="{21FA9BB8-B3F9-4571-B2AB-8B041CD08EE3}" type="pres">
      <dgm:prSet presAssocID="{2944335C-D570-47FE-B374-1C70414E012C}" presName="textNode" presStyleLbl="bgShp" presStyleIdx="0" presStyleCnt="1"/>
      <dgm:spPr/>
      <dgm:t>
        <a:bodyPr/>
        <a:lstStyle/>
        <a:p>
          <a:endParaRPr lang="ru-RU"/>
        </a:p>
      </dgm:t>
    </dgm:pt>
    <dgm:pt modelId="{8910F820-1440-4BAB-88DA-7D3E240EFC3D}" type="pres">
      <dgm:prSet presAssocID="{2944335C-D570-47FE-B374-1C70414E012C}" presName="compChildNode" presStyleCnt="0"/>
      <dgm:spPr/>
    </dgm:pt>
    <dgm:pt modelId="{3839B420-FB2F-4DEA-B8D8-DD4731DF4EA6}" type="pres">
      <dgm:prSet presAssocID="{2944335C-D570-47FE-B374-1C70414E012C}" presName="theInnerList" presStyleCnt="0"/>
      <dgm:spPr/>
    </dgm:pt>
    <dgm:pt modelId="{D6DB819D-2D09-45E6-9C93-A1E06A5CE407}" type="pres">
      <dgm:prSet presAssocID="{D5DD1308-E49D-4868-B4D3-B90FF0A4ACC0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BC7DED-0CDF-4C7F-BC42-415F68791AB4}" type="pres">
      <dgm:prSet presAssocID="{D5DD1308-E49D-4868-B4D3-B90FF0A4ACC0}" presName="aSpace2" presStyleCnt="0"/>
      <dgm:spPr/>
    </dgm:pt>
    <dgm:pt modelId="{5C6C8684-5AD9-48E8-AADC-8AF1F145CB35}" type="pres">
      <dgm:prSet presAssocID="{E7640CB4-BBC1-41E9-B501-1B96216202E2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FF9E04-7662-4AE8-9D0F-EAE65F30FA2D}" type="pres">
      <dgm:prSet presAssocID="{E7640CB4-BBC1-41E9-B501-1B96216202E2}" presName="aSpace2" presStyleCnt="0"/>
      <dgm:spPr/>
    </dgm:pt>
    <dgm:pt modelId="{41FE08D8-903A-4868-B4EC-00F6F773499C}" type="pres">
      <dgm:prSet presAssocID="{D2EABCAD-3EA7-4E02-AB2D-23434FB1F680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9A9A909-01E1-436A-B4B4-AB4196DC49FB}" srcId="{2944335C-D570-47FE-B374-1C70414E012C}" destId="{E7640CB4-BBC1-41E9-B501-1B96216202E2}" srcOrd="1" destOrd="0" parTransId="{DE74088F-6259-4590-9288-AA3176633675}" sibTransId="{E641469B-85E6-4B32-88DB-10844A41453B}"/>
    <dgm:cxn modelId="{F6E93E48-40D3-4061-A542-ACA4E83A8230}" type="presOf" srcId="{2944335C-D570-47FE-B374-1C70414E012C}" destId="{21FA9BB8-B3F9-4571-B2AB-8B041CD08EE3}" srcOrd="1" destOrd="0" presId="urn:microsoft.com/office/officeart/2005/8/layout/lProcess2"/>
    <dgm:cxn modelId="{A076F282-DEAA-4D4A-A1D6-639E53F7964C}" srcId="{2944335C-D570-47FE-B374-1C70414E012C}" destId="{D5DD1308-E49D-4868-B4D3-B90FF0A4ACC0}" srcOrd="0" destOrd="0" parTransId="{B100561F-F347-42AA-9CC2-12D97B10F509}" sibTransId="{A0360B46-FFD7-41CF-8A12-CC4BBF1B85A5}"/>
    <dgm:cxn modelId="{E7B57FC8-4F3D-499E-B734-717C58F70443}" type="presOf" srcId="{D2EABCAD-3EA7-4E02-AB2D-23434FB1F680}" destId="{41FE08D8-903A-4868-B4EC-00F6F773499C}" srcOrd="0" destOrd="0" presId="urn:microsoft.com/office/officeart/2005/8/layout/lProcess2"/>
    <dgm:cxn modelId="{90963514-40A7-4D40-BE8D-441A0A536D14}" type="presOf" srcId="{2944335C-D570-47FE-B374-1C70414E012C}" destId="{39205592-D066-4082-900C-CE7A513F7187}" srcOrd="0" destOrd="0" presId="urn:microsoft.com/office/officeart/2005/8/layout/lProcess2"/>
    <dgm:cxn modelId="{4FBDC7FF-832B-45B2-8092-B6C0A78BFD14}" srcId="{F0D63F30-A883-45A9-A056-B36CB7C4FF68}" destId="{2944335C-D570-47FE-B374-1C70414E012C}" srcOrd="0" destOrd="0" parTransId="{37E5F465-19CB-4C25-8498-F0F76BB16DBD}" sibTransId="{FE162E98-577C-4050-AD97-6469853B616A}"/>
    <dgm:cxn modelId="{91BC6AA5-4495-4E3A-87EC-2E5220619D4B}" type="presOf" srcId="{D5DD1308-E49D-4868-B4D3-B90FF0A4ACC0}" destId="{D6DB819D-2D09-45E6-9C93-A1E06A5CE407}" srcOrd="0" destOrd="0" presId="urn:microsoft.com/office/officeart/2005/8/layout/lProcess2"/>
    <dgm:cxn modelId="{D231BAE2-6A10-4467-9D8C-D896ECCE9151}" type="presOf" srcId="{F0D63F30-A883-45A9-A056-B36CB7C4FF68}" destId="{7A25736A-6B63-4BAB-9488-99F0640F315F}" srcOrd="0" destOrd="0" presId="urn:microsoft.com/office/officeart/2005/8/layout/lProcess2"/>
    <dgm:cxn modelId="{0491E53A-8549-4F13-966A-2922AD10879B}" srcId="{2944335C-D570-47FE-B374-1C70414E012C}" destId="{D2EABCAD-3EA7-4E02-AB2D-23434FB1F680}" srcOrd="2" destOrd="0" parTransId="{66798E80-72CD-4C02-8AD2-4A8330D77B0E}" sibTransId="{DE1B49F6-F716-4DCC-A484-95B8D71B4AA7}"/>
    <dgm:cxn modelId="{6F978198-9C03-4ECC-814B-2920213F09B8}" type="presOf" srcId="{E7640CB4-BBC1-41E9-B501-1B96216202E2}" destId="{5C6C8684-5AD9-48E8-AADC-8AF1F145CB35}" srcOrd="0" destOrd="0" presId="urn:microsoft.com/office/officeart/2005/8/layout/lProcess2"/>
    <dgm:cxn modelId="{7D8999B6-5385-44CB-B781-216494C01096}" type="presParOf" srcId="{7A25736A-6B63-4BAB-9488-99F0640F315F}" destId="{50C4EC98-11BE-4108-BCB7-727AA6E32EEC}" srcOrd="0" destOrd="0" presId="urn:microsoft.com/office/officeart/2005/8/layout/lProcess2"/>
    <dgm:cxn modelId="{2022FE20-9824-4837-8D3F-33CD07BA0D88}" type="presParOf" srcId="{50C4EC98-11BE-4108-BCB7-727AA6E32EEC}" destId="{39205592-D066-4082-900C-CE7A513F7187}" srcOrd="0" destOrd="0" presId="urn:microsoft.com/office/officeart/2005/8/layout/lProcess2"/>
    <dgm:cxn modelId="{1707E225-15B4-4A28-848F-687652EA3706}" type="presParOf" srcId="{50C4EC98-11BE-4108-BCB7-727AA6E32EEC}" destId="{21FA9BB8-B3F9-4571-B2AB-8B041CD08EE3}" srcOrd="1" destOrd="0" presId="urn:microsoft.com/office/officeart/2005/8/layout/lProcess2"/>
    <dgm:cxn modelId="{169E49F9-EF17-47B5-B6A9-54D46F9DF996}" type="presParOf" srcId="{50C4EC98-11BE-4108-BCB7-727AA6E32EEC}" destId="{8910F820-1440-4BAB-88DA-7D3E240EFC3D}" srcOrd="2" destOrd="0" presId="urn:microsoft.com/office/officeart/2005/8/layout/lProcess2"/>
    <dgm:cxn modelId="{335C6D5A-F9A6-461A-A982-304885A7143C}" type="presParOf" srcId="{8910F820-1440-4BAB-88DA-7D3E240EFC3D}" destId="{3839B420-FB2F-4DEA-B8D8-DD4731DF4EA6}" srcOrd="0" destOrd="0" presId="urn:microsoft.com/office/officeart/2005/8/layout/lProcess2"/>
    <dgm:cxn modelId="{9D1BD84D-CBF4-4C0C-B34E-DB43B930AEC2}" type="presParOf" srcId="{3839B420-FB2F-4DEA-B8D8-DD4731DF4EA6}" destId="{D6DB819D-2D09-45E6-9C93-A1E06A5CE407}" srcOrd="0" destOrd="0" presId="urn:microsoft.com/office/officeart/2005/8/layout/lProcess2"/>
    <dgm:cxn modelId="{DB107C03-C003-4313-BC37-E5508BA9FE29}" type="presParOf" srcId="{3839B420-FB2F-4DEA-B8D8-DD4731DF4EA6}" destId="{39BC7DED-0CDF-4C7F-BC42-415F68791AB4}" srcOrd="1" destOrd="0" presId="urn:microsoft.com/office/officeart/2005/8/layout/lProcess2"/>
    <dgm:cxn modelId="{6EE7C351-95E5-45E7-B55A-CD9D39B1F79D}" type="presParOf" srcId="{3839B420-FB2F-4DEA-B8D8-DD4731DF4EA6}" destId="{5C6C8684-5AD9-48E8-AADC-8AF1F145CB35}" srcOrd="2" destOrd="0" presId="urn:microsoft.com/office/officeart/2005/8/layout/lProcess2"/>
    <dgm:cxn modelId="{E00B9644-57B1-4B55-B407-3814A7389E4A}" type="presParOf" srcId="{3839B420-FB2F-4DEA-B8D8-DD4731DF4EA6}" destId="{BDFF9E04-7662-4AE8-9D0F-EAE65F30FA2D}" srcOrd="3" destOrd="0" presId="urn:microsoft.com/office/officeart/2005/8/layout/lProcess2"/>
    <dgm:cxn modelId="{4F676521-2FCA-46E2-B3DA-89055125C6CC}" type="presParOf" srcId="{3839B420-FB2F-4DEA-B8D8-DD4731DF4EA6}" destId="{41FE08D8-903A-4868-B4EC-00F6F773499C}" srcOrd="4" destOrd="0" presId="urn:microsoft.com/office/officeart/2005/8/layout/lProcess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0D63F30-A883-45A9-A056-B36CB7C4FF68}" type="doc">
      <dgm:prSet loTypeId="urn:microsoft.com/office/officeart/2005/8/layout/lProcess2" loCatId="list" qsTypeId="urn:microsoft.com/office/officeart/2005/8/quickstyle/simple1#2" qsCatId="simple" csTypeId="urn:microsoft.com/office/officeart/2005/8/colors/accent1_2#2" csCatId="accent1" phldr="1"/>
      <dgm:spPr/>
      <dgm:t>
        <a:bodyPr/>
        <a:lstStyle/>
        <a:p>
          <a:endParaRPr lang="ru-RU"/>
        </a:p>
      </dgm:t>
    </dgm:pt>
    <dgm:pt modelId="{2944335C-D570-47FE-B374-1C70414E012C}">
      <dgm:prSet phldrT="[Текст]" custT="1"/>
      <dgm:spPr>
        <a:solidFill>
          <a:srgbClr val="CCFF99"/>
        </a:solidFill>
      </dgm:spPr>
      <dgm:t>
        <a:bodyPr/>
        <a:lstStyle/>
        <a:p>
          <a:r>
            <a:rPr lang="ru-RU" sz="1600" b="1">
              <a:latin typeface="Times New Roman" panose="02020603050405020304" charset="0"/>
              <a:cs typeface="Times New Roman" panose="02020603050405020304" charset="0"/>
            </a:rPr>
            <a:t>Доказано, что вакцинация от гриппа: </a:t>
          </a:r>
          <a:endParaRPr lang="ru-RU" sz="1600" b="1">
            <a:solidFill>
              <a:schemeClr val="tx1"/>
            </a:solidFill>
            <a:latin typeface="Times New Roman" panose="02020603050405020304" charset="0"/>
            <a:cs typeface="Times New Roman" panose="02020603050405020304" charset="0"/>
          </a:endParaRPr>
        </a:p>
      </dgm:t>
    </dgm:pt>
    <dgm:pt modelId="{37E5F465-19CB-4C25-8498-F0F76BB16DBD}" type="parTrans" cxnId="{4FBDC7FF-832B-45B2-8092-B6C0A78BFD14}">
      <dgm:prSet/>
      <dgm:spPr/>
      <dgm:t>
        <a:bodyPr/>
        <a:lstStyle/>
        <a:p>
          <a:endParaRPr lang="ru-RU"/>
        </a:p>
      </dgm:t>
    </dgm:pt>
    <dgm:pt modelId="{FE162E98-577C-4050-AD97-6469853B616A}" type="sibTrans" cxnId="{4FBDC7FF-832B-45B2-8092-B6C0A78BFD14}">
      <dgm:prSet/>
      <dgm:spPr/>
      <dgm:t>
        <a:bodyPr/>
        <a:lstStyle/>
        <a:p>
          <a:endParaRPr lang="ru-RU"/>
        </a:p>
      </dgm:t>
    </dgm:pt>
    <dgm:pt modelId="{D5DD1308-E49D-4868-B4D3-B90FF0A4ACC0}">
      <dgm:prSet phldrT="[Текст]" custT="1"/>
      <dgm:spPr>
        <a:solidFill>
          <a:srgbClr val="FFFFCC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снижает уровень заболеваемости в 1,4-1,7 раза</a:t>
          </a:r>
        </a:p>
      </dgm:t>
    </dgm:pt>
    <dgm:pt modelId="{B100561F-F347-42AA-9CC2-12D97B10F509}" type="parTrans" cxnId="{A076F282-DEAA-4D4A-A1D6-639E53F7964C}">
      <dgm:prSet/>
      <dgm:spPr/>
      <dgm:t>
        <a:bodyPr/>
        <a:lstStyle/>
        <a:p>
          <a:endParaRPr lang="ru-RU"/>
        </a:p>
      </dgm:t>
    </dgm:pt>
    <dgm:pt modelId="{A0360B46-FFD7-41CF-8A12-CC4BBF1B85A5}" type="sibTrans" cxnId="{A076F282-DEAA-4D4A-A1D6-639E53F7964C}">
      <dgm:prSet/>
      <dgm:spPr/>
      <dgm:t>
        <a:bodyPr/>
        <a:lstStyle/>
        <a:p>
          <a:endParaRPr lang="ru-RU"/>
        </a:p>
      </dgm:t>
    </dgm:pt>
    <dgm:pt modelId="{E7640CB4-BBC1-41E9-B501-1B96216202E2}">
      <dgm:prSet phldrT="[Текст]" custT="1"/>
      <dgm:spPr>
        <a:solidFill>
          <a:srgbClr val="FFFF99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способствует уменьшению тяжести заболевания</a:t>
          </a:r>
        </a:p>
      </dgm:t>
    </dgm:pt>
    <dgm:pt modelId="{DE74088F-6259-4590-9288-AA3176633675}" type="parTrans" cxnId="{09A9A909-01E1-436A-B4B4-AB4196DC49FB}">
      <dgm:prSet/>
      <dgm:spPr/>
      <dgm:t>
        <a:bodyPr/>
        <a:lstStyle/>
        <a:p>
          <a:endParaRPr lang="ru-RU"/>
        </a:p>
      </dgm:t>
    </dgm:pt>
    <dgm:pt modelId="{E641469B-85E6-4B32-88DB-10844A41453B}" type="sibTrans" cxnId="{09A9A909-01E1-436A-B4B4-AB4196DC49FB}">
      <dgm:prSet/>
      <dgm:spPr/>
      <dgm:t>
        <a:bodyPr/>
        <a:lstStyle/>
        <a:p>
          <a:endParaRPr lang="ru-RU"/>
        </a:p>
      </dgm:t>
    </dgm:pt>
    <dgm:pt modelId="{D2EABCAD-3EA7-4E02-AB2D-23434FB1F680}">
      <dgm:prSet phldrT="[Текст]" custT="1"/>
      <dgm:spPr>
        <a:solidFill>
          <a:srgbClr val="FFFFCC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предупреждает развитие осложнения и смертельных исходов</a:t>
          </a:r>
        </a:p>
      </dgm:t>
    </dgm:pt>
    <dgm:pt modelId="{66798E80-72CD-4C02-8AD2-4A8330D77B0E}" type="parTrans" cxnId="{0491E53A-8549-4F13-966A-2922AD10879B}">
      <dgm:prSet/>
      <dgm:spPr/>
      <dgm:t>
        <a:bodyPr/>
        <a:lstStyle/>
        <a:p>
          <a:endParaRPr lang="ru-RU"/>
        </a:p>
      </dgm:t>
    </dgm:pt>
    <dgm:pt modelId="{DE1B49F6-F716-4DCC-A484-95B8D71B4AA7}" type="sibTrans" cxnId="{0491E53A-8549-4F13-966A-2922AD10879B}">
      <dgm:prSet/>
      <dgm:spPr/>
      <dgm:t>
        <a:bodyPr/>
        <a:lstStyle/>
        <a:p>
          <a:endParaRPr lang="ru-RU"/>
        </a:p>
      </dgm:t>
    </dgm:pt>
    <dgm:pt modelId="{7A25736A-6B63-4BAB-9488-99F0640F315F}" type="pres">
      <dgm:prSet presAssocID="{F0D63F30-A883-45A9-A056-B36CB7C4FF68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0C4EC98-11BE-4108-BCB7-727AA6E32EEC}" type="pres">
      <dgm:prSet presAssocID="{2944335C-D570-47FE-B374-1C70414E012C}" presName="compNode" presStyleCnt="0"/>
      <dgm:spPr/>
    </dgm:pt>
    <dgm:pt modelId="{39205592-D066-4082-900C-CE7A513F7187}" type="pres">
      <dgm:prSet presAssocID="{2944335C-D570-47FE-B374-1C70414E012C}" presName="aNode" presStyleLbl="bgShp" presStyleIdx="0" presStyleCnt="1" custLinFactNeighborX="1228" custLinFactNeighborY="-16667"/>
      <dgm:spPr/>
      <dgm:t>
        <a:bodyPr/>
        <a:lstStyle/>
        <a:p>
          <a:endParaRPr lang="ru-RU"/>
        </a:p>
      </dgm:t>
    </dgm:pt>
    <dgm:pt modelId="{21FA9BB8-B3F9-4571-B2AB-8B041CD08EE3}" type="pres">
      <dgm:prSet presAssocID="{2944335C-D570-47FE-B374-1C70414E012C}" presName="textNode" presStyleLbl="bgShp" presStyleIdx="0" presStyleCnt="1"/>
      <dgm:spPr/>
      <dgm:t>
        <a:bodyPr/>
        <a:lstStyle/>
        <a:p>
          <a:endParaRPr lang="ru-RU"/>
        </a:p>
      </dgm:t>
    </dgm:pt>
    <dgm:pt modelId="{8910F820-1440-4BAB-88DA-7D3E240EFC3D}" type="pres">
      <dgm:prSet presAssocID="{2944335C-D570-47FE-B374-1C70414E012C}" presName="compChildNode" presStyleCnt="0"/>
      <dgm:spPr/>
    </dgm:pt>
    <dgm:pt modelId="{3839B420-FB2F-4DEA-B8D8-DD4731DF4EA6}" type="pres">
      <dgm:prSet presAssocID="{2944335C-D570-47FE-B374-1C70414E012C}" presName="theInnerList" presStyleCnt="0"/>
      <dgm:spPr/>
    </dgm:pt>
    <dgm:pt modelId="{D6DB819D-2D09-45E6-9C93-A1E06A5CE407}" type="pres">
      <dgm:prSet presAssocID="{D5DD1308-E49D-4868-B4D3-B90FF0A4ACC0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BC7DED-0CDF-4C7F-BC42-415F68791AB4}" type="pres">
      <dgm:prSet presAssocID="{D5DD1308-E49D-4868-B4D3-B90FF0A4ACC0}" presName="aSpace2" presStyleCnt="0"/>
      <dgm:spPr/>
    </dgm:pt>
    <dgm:pt modelId="{5C6C8684-5AD9-48E8-AADC-8AF1F145CB35}" type="pres">
      <dgm:prSet presAssocID="{E7640CB4-BBC1-41E9-B501-1B96216202E2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FF9E04-7662-4AE8-9D0F-EAE65F30FA2D}" type="pres">
      <dgm:prSet presAssocID="{E7640CB4-BBC1-41E9-B501-1B96216202E2}" presName="aSpace2" presStyleCnt="0"/>
      <dgm:spPr/>
    </dgm:pt>
    <dgm:pt modelId="{41FE08D8-903A-4868-B4EC-00F6F773499C}" type="pres">
      <dgm:prSet presAssocID="{D2EABCAD-3EA7-4E02-AB2D-23434FB1F680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9A9A909-01E1-436A-B4B4-AB4196DC49FB}" srcId="{2944335C-D570-47FE-B374-1C70414E012C}" destId="{E7640CB4-BBC1-41E9-B501-1B96216202E2}" srcOrd="1" destOrd="0" parTransId="{DE74088F-6259-4590-9288-AA3176633675}" sibTransId="{E641469B-85E6-4B32-88DB-10844A41453B}"/>
    <dgm:cxn modelId="{133E2248-061E-44C4-9C47-9D2E267B01B8}" type="presOf" srcId="{D2EABCAD-3EA7-4E02-AB2D-23434FB1F680}" destId="{41FE08D8-903A-4868-B4EC-00F6F773499C}" srcOrd="0" destOrd="0" presId="urn:microsoft.com/office/officeart/2005/8/layout/lProcess2"/>
    <dgm:cxn modelId="{A076F282-DEAA-4D4A-A1D6-639E53F7964C}" srcId="{2944335C-D570-47FE-B374-1C70414E012C}" destId="{D5DD1308-E49D-4868-B4D3-B90FF0A4ACC0}" srcOrd="0" destOrd="0" parTransId="{B100561F-F347-42AA-9CC2-12D97B10F509}" sibTransId="{A0360B46-FFD7-41CF-8A12-CC4BBF1B85A5}"/>
    <dgm:cxn modelId="{352D08C3-C175-4EF3-97D5-5637DA7A6521}" type="presOf" srcId="{E7640CB4-BBC1-41E9-B501-1B96216202E2}" destId="{5C6C8684-5AD9-48E8-AADC-8AF1F145CB35}" srcOrd="0" destOrd="0" presId="urn:microsoft.com/office/officeart/2005/8/layout/lProcess2"/>
    <dgm:cxn modelId="{45FFF0AA-DADE-42FD-951F-B7ADAFDD55D9}" type="presOf" srcId="{D5DD1308-E49D-4868-B4D3-B90FF0A4ACC0}" destId="{D6DB819D-2D09-45E6-9C93-A1E06A5CE407}" srcOrd="0" destOrd="0" presId="urn:microsoft.com/office/officeart/2005/8/layout/lProcess2"/>
    <dgm:cxn modelId="{6D59CAEE-25FD-4AC3-BC8B-65D9EB1A032B}" type="presOf" srcId="{2944335C-D570-47FE-B374-1C70414E012C}" destId="{21FA9BB8-B3F9-4571-B2AB-8B041CD08EE3}" srcOrd="1" destOrd="0" presId="urn:microsoft.com/office/officeart/2005/8/layout/lProcess2"/>
    <dgm:cxn modelId="{BB8834A2-916E-488C-B137-EE42720AAE30}" type="presOf" srcId="{F0D63F30-A883-45A9-A056-B36CB7C4FF68}" destId="{7A25736A-6B63-4BAB-9488-99F0640F315F}" srcOrd="0" destOrd="0" presId="urn:microsoft.com/office/officeart/2005/8/layout/lProcess2"/>
    <dgm:cxn modelId="{4FBDC7FF-832B-45B2-8092-B6C0A78BFD14}" srcId="{F0D63F30-A883-45A9-A056-B36CB7C4FF68}" destId="{2944335C-D570-47FE-B374-1C70414E012C}" srcOrd="0" destOrd="0" parTransId="{37E5F465-19CB-4C25-8498-F0F76BB16DBD}" sibTransId="{FE162E98-577C-4050-AD97-6469853B616A}"/>
    <dgm:cxn modelId="{0491E53A-8549-4F13-966A-2922AD10879B}" srcId="{2944335C-D570-47FE-B374-1C70414E012C}" destId="{D2EABCAD-3EA7-4E02-AB2D-23434FB1F680}" srcOrd="2" destOrd="0" parTransId="{66798E80-72CD-4C02-8AD2-4A8330D77B0E}" sibTransId="{DE1B49F6-F716-4DCC-A484-95B8D71B4AA7}"/>
    <dgm:cxn modelId="{1CEE4686-3BF1-46E4-A223-794E33490BD8}" type="presOf" srcId="{2944335C-D570-47FE-B374-1C70414E012C}" destId="{39205592-D066-4082-900C-CE7A513F7187}" srcOrd="0" destOrd="0" presId="urn:microsoft.com/office/officeart/2005/8/layout/lProcess2"/>
    <dgm:cxn modelId="{5916474B-050E-4409-8A80-A2B8F38643B1}" type="presParOf" srcId="{7A25736A-6B63-4BAB-9488-99F0640F315F}" destId="{50C4EC98-11BE-4108-BCB7-727AA6E32EEC}" srcOrd="0" destOrd="0" presId="urn:microsoft.com/office/officeart/2005/8/layout/lProcess2"/>
    <dgm:cxn modelId="{6D83C005-D2E2-4B1D-A612-16D627A4E23E}" type="presParOf" srcId="{50C4EC98-11BE-4108-BCB7-727AA6E32EEC}" destId="{39205592-D066-4082-900C-CE7A513F7187}" srcOrd="0" destOrd="0" presId="urn:microsoft.com/office/officeart/2005/8/layout/lProcess2"/>
    <dgm:cxn modelId="{2BC752F5-00DA-4863-A828-DB109ED24EF0}" type="presParOf" srcId="{50C4EC98-11BE-4108-BCB7-727AA6E32EEC}" destId="{21FA9BB8-B3F9-4571-B2AB-8B041CD08EE3}" srcOrd="1" destOrd="0" presId="urn:microsoft.com/office/officeart/2005/8/layout/lProcess2"/>
    <dgm:cxn modelId="{464C8FEC-2AE6-415F-A276-69997984644E}" type="presParOf" srcId="{50C4EC98-11BE-4108-BCB7-727AA6E32EEC}" destId="{8910F820-1440-4BAB-88DA-7D3E240EFC3D}" srcOrd="2" destOrd="0" presId="urn:microsoft.com/office/officeart/2005/8/layout/lProcess2"/>
    <dgm:cxn modelId="{37448AB0-E3A2-4D3C-ABF7-C3EDF8F2985C}" type="presParOf" srcId="{8910F820-1440-4BAB-88DA-7D3E240EFC3D}" destId="{3839B420-FB2F-4DEA-B8D8-DD4731DF4EA6}" srcOrd="0" destOrd="0" presId="urn:microsoft.com/office/officeart/2005/8/layout/lProcess2"/>
    <dgm:cxn modelId="{B758C835-94D6-492C-AA13-D9E503591B75}" type="presParOf" srcId="{3839B420-FB2F-4DEA-B8D8-DD4731DF4EA6}" destId="{D6DB819D-2D09-45E6-9C93-A1E06A5CE407}" srcOrd="0" destOrd="0" presId="urn:microsoft.com/office/officeart/2005/8/layout/lProcess2"/>
    <dgm:cxn modelId="{6C749CA0-1D4E-498F-82A5-2F9D65A232F4}" type="presParOf" srcId="{3839B420-FB2F-4DEA-B8D8-DD4731DF4EA6}" destId="{39BC7DED-0CDF-4C7F-BC42-415F68791AB4}" srcOrd="1" destOrd="0" presId="urn:microsoft.com/office/officeart/2005/8/layout/lProcess2"/>
    <dgm:cxn modelId="{F9BDFF02-9DC2-489F-A6D1-953D904E9058}" type="presParOf" srcId="{3839B420-FB2F-4DEA-B8D8-DD4731DF4EA6}" destId="{5C6C8684-5AD9-48E8-AADC-8AF1F145CB35}" srcOrd="2" destOrd="0" presId="urn:microsoft.com/office/officeart/2005/8/layout/lProcess2"/>
    <dgm:cxn modelId="{7D994186-6BE9-43B3-A7B7-C10D912995D4}" type="presParOf" srcId="{3839B420-FB2F-4DEA-B8D8-DD4731DF4EA6}" destId="{BDFF9E04-7662-4AE8-9D0F-EAE65F30FA2D}" srcOrd="3" destOrd="0" presId="urn:microsoft.com/office/officeart/2005/8/layout/lProcess2"/>
    <dgm:cxn modelId="{31B20B93-7E09-4DDC-9EE2-2098A8366C74}" type="presParOf" srcId="{3839B420-FB2F-4DEA-B8D8-DD4731DF4EA6}" destId="{41FE08D8-903A-4868-B4EC-00F6F773499C}" srcOrd="4" destOrd="0" presId="urn:microsoft.com/office/officeart/2005/8/layout/lProcess2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0D63F30-A883-45A9-A056-B36CB7C4FF68}" type="doc">
      <dgm:prSet loTypeId="urn:microsoft.com/office/officeart/2005/8/layout/lProcess2" loCatId="list" qsTypeId="urn:microsoft.com/office/officeart/2005/8/quickstyle/simple1#3" qsCatId="simple" csTypeId="urn:microsoft.com/office/officeart/2005/8/colors/accent1_2#3" csCatId="accent1" phldr="1"/>
      <dgm:spPr/>
      <dgm:t>
        <a:bodyPr/>
        <a:lstStyle/>
        <a:p>
          <a:endParaRPr lang="ru-RU"/>
        </a:p>
      </dgm:t>
    </dgm:pt>
    <dgm:pt modelId="{2944335C-D570-47FE-B374-1C70414E012C}">
      <dgm:prSet phldrT="[Текст]" custT="1"/>
      <dgm:spPr>
        <a:solidFill>
          <a:srgbClr val="CCFF99"/>
        </a:solidFill>
      </dgm:spPr>
      <dgm:t>
        <a:bodyPr/>
        <a:lstStyle/>
        <a:p>
          <a:r>
            <a:rPr lang="ru-RU" sz="1600" b="1">
              <a:latin typeface="Times New Roman" panose="02020603050405020304" charset="0"/>
              <a:cs typeface="Times New Roman" panose="02020603050405020304" charset="0"/>
            </a:rPr>
            <a:t>Факты про вакцинацию от гриппа:</a:t>
          </a:r>
          <a:endParaRPr lang="ru-RU" sz="1600" b="1">
            <a:solidFill>
              <a:schemeClr val="tx1"/>
            </a:solidFill>
            <a:latin typeface="Times New Roman" panose="02020603050405020304" charset="0"/>
            <a:cs typeface="Times New Roman" panose="02020603050405020304" charset="0"/>
          </a:endParaRPr>
        </a:p>
      </dgm:t>
    </dgm:pt>
    <dgm:pt modelId="{37E5F465-19CB-4C25-8498-F0F76BB16DBD}" type="parTrans" cxnId="{4FBDC7FF-832B-45B2-8092-B6C0A78BFD14}">
      <dgm:prSet/>
      <dgm:spPr/>
      <dgm:t>
        <a:bodyPr/>
        <a:lstStyle/>
        <a:p>
          <a:endParaRPr lang="ru-RU"/>
        </a:p>
      </dgm:t>
    </dgm:pt>
    <dgm:pt modelId="{FE162E98-577C-4050-AD97-6469853B616A}" type="sibTrans" cxnId="{4FBDC7FF-832B-45B2-8092-B6C0A78BFD14}">
      <dgm:prSet/>
      <dgm:spPr/>
      <dgm:t>
        <a:bodyPr/>
        <a:lstStyle/>
        <a:p>
          <a:endParaRPr lang="ru-RU"/>
        </a:p>
      </dgm:t>
    </dgm:pt>
    <dgm:pt modelId="{D5DD1308-E49D-4868-B4D3-B90FF0A4ACC0}">
      <dgm:prSet phldrT="[Текст]" custT="1"/>
      <dgm:spPr>
        <a:solidFill>
          <a:srgbClr val="FFFFCC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Вакцинация - наиболее эффективный способ профилактики. </a:t>
          </a:r>
        </a:p>
      </dgm:t>
    </dgm:pt>
    <dgm:pt modelId="{B100561F-F347-42AA-9CC2-12D97B10F509}" type="parTrans" cxnId="{A076F282-DEAA-4D4A-A1D6-639E53F7964C}">
      <dgm:prSet/>
      <dgm:spPr/>
      <dgm:t>
        <a:bodyPr/>
        <a:lstStyle/>
        <a:p>
          <a:endParaRPr lang="ru-RU"/>
        </a:p>
      </dgm:t>
    </dgm:pt>
    <dgm:pt modelId="{A0360B46-FFD7-41CF-8A12-CC4BBF1B85A5}" type="sibTrans" cxnId="{A076F282-DEAA-4D4A-A1D6-639E53F7964C}">
      <dgm:prSet/>
      <dgm:spPr/>
      <dgm:t>
        <a:bodyPr/>
        <a:lstStyle/>
        <a:p>
          <a:endParaRPr lang="ru-RU"/>
        </a:p>
      </dgm:t>
    </dgm:pt>
    <dgm:pt modelId="{E7640CB4-BBC1-41E9-B501-1B96216202E2}">
      <dgm:prSet phldrT="[Текст]" custT="1"/>
      <dgm:spPr>
        <a:solidFill>
          <a:srgbClr val="FFFF99"/>
        </a:solidFill>
      </dgm:spPr>
      <dgm:t>
        <a:bodyPr/>
        <a:lstStyle/>
        <a:p>
          <a:pPr algn="ctr"/>
          <a:r>
            <a:rPr lang="ru-RU" sz="14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Вакцина обеспечивает защиту от тех видов вируса гриппа, которые являются наиболее актуальными в данном эпидемиологическом сезоне. Она специально моделируется таким образом и каждый год разная.</a:t>
          </a:r>
        </a:p>
      </dgm:t>
    </dgm:pt>
    <dgm:pt modelId="{DE74088F-6259-4590-9288-AA3176633675}" type="parTrans" cxnId="{09A9A909-01E1-436A-B4B4-AB4196DC49FB}">
      <dgm:prSet/>
      <dgm:spPr/>
      <dgm:t>
        <a:bodyPr/>
        <a:lstStyle/>
        <a:p>
          <a:endParaRPr lang="ru-RU"/>
        </a:p>
      </dgm:t>
    </dgm:pt>
    <dgm:pt modelId="{E641469B-85E6-4B32-88DB-10844A41453B}" type="sibTrans" cxnId="{09A9A909-01E1-436A-B4B4-AB4196DC49FB}">
      <dgm:prSet/>
      <dgm:spPr/>
      <dgm:t>
        <a:bodyPr/>
        <a:lstStyle/>
        <a:p>
          <a:endParaRPr lang="ru-RU"/>
        </a:p>
      </dgm:t>
    </dgm:pt>
    <dgm:pt modelId="{D2EABCAD-3EA7-4E02-AB2D-23434FB1F680}">
      <dgm:prSet phldrT="[Текст]" custT="1"/>
      <dgm:spPr>
        <a:solidFill>
          <a:srgbClr val="FFFFCC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Введение в организм вакцины от гриппа не может вызвать заражение гриппом.</a:t>
          </a:r>
        </a:p>
      </dgm:t>
    </dgm:pt>
    <dgm:pt modelId="{66798E80-72CD-4C02-8AD2-4A8330D77B0E}" type="parTrans" cxnId="{0491E53A-8549-4F13-966A-2922AD10879B}">
      <dgm:prSet/>
      <dgm:spPr/>
      <dgm:t>
        <a:bodyPr/>
        <a:lstStyle/>
        <a:p>
          <a:endParaRPr lang="ru-RU"/>
        </a:p>
      </dgm:t>
    </dgm:pt>
    <dgm:pt modelId="{DE1B49F6-F716-4DCC-A484-95B8D71B4AA7}" type="sibTrans" cxnId="{0491E53A-8549-4F13-966A-2922AD10879B}">
      <dgm:prSet/>
      <dgm:spPr/>
      <dgm:t>
        <a:bodyPr/>
        <a:lstStyle/>
        <a:p>
          <a:endParaRPr lang="ru-RU"/>
        </a:p>
      </dgm:t>
    </dgm:pt>
    <dgm:pt modelId="{9206265F-82A9-4C23-BF62-2A3FDABA7644}">
      <dgm:prSet phldrT="[Текст]" custT="1"/>
      <dgm:spPr>
        <a:solidFill>
          <a:srgbClr val="FFFFCC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Иммунитет от гриппа формируется в течение 2-4 недель и сохраняется в течение 1 года. </a:t>
          </a:r>
        </a:p>
        <a:p>
          <a:r>
            <a:rPr lang="ru-RU" sz="14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Поэтому необходимо прививаться ежегодно.</a:t>
          </a:r>
        </a:p>
      </dgm:t>
    </dgm:pt>
    <dgm:pt modelId="{8F17E6E9-AC14-4CD5-892B-E28591234442}" type="parTrans" cxnId="{9FD49210-13BA-4EF1-8C0F-7651BC63F6AC}">
      <dgm:prSet/>
      <dgm:spPr/>
      <dgm:t>
        <a:bodyPr/>
        <a:lstStyle/>
        <a:p>
          <a:endParaRPr lang="ru-RU"/>
        </a:p>
      </dgm:t>
    </dgm:pt>
    <dgm:pt modelId="{CD82D793-E209-42A6-AF9F-B8E93BD251AF}" type="sibTrans" cxnId="{9FD49210-13BA-4EF1-8C0F-7651BC63F6AC}">
      <dgm:prSet/>
      <dgm:spPr/>
      <dgm:t>
        <a:bodyPr/>
        <a:lstStyle/>
        <a:p>
          <a:endParaRPr lang="ru-RU"/>
        </a:p>
      </dgm:t>
    </dgm:pt>
    <dgm:pt modelId="{676C0755-EC55-40BB-A87B-B4ADE9836878}">
      <dgm:prSet phldrT="[Текст]" custT="1"/>
      <dgm:spPr>
        <a:solidFill>
          <a:srgbClr val="FFFF99"/>
        </a:solidFill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Вакцинация показана всем группам населения, начиная с шестимесячного возраста и до глубокой старости.</a:t>
          </a:r>
        </a:p>
      </dgm:t>
    </dgm:pt>
    <dgm:pt modelId="{D6AFCCE7-E4D9-41C0-8665-2E8C46175AB0}" type="parTrans" cxnId="{6D5B32F8-6552-4ECE-8C27-D0F3533D84F3}">
      <dgm:prSet/>
      <dgm:spPr/>
      <dgm:t>
        <a:bodyPr/>
        <a:lstStyle/>
        <a:p>
          <a:endParaRPr lang="ru-RU"/>
        </a:p>
      </dgm:t>
    </dgm:pt>
    <dgm:pt modelId="{5CE4FD8B-E0D1-4BF5-BA1F-A692A58B2036}" type="sibTrans" cxnId="{6D5B32F8-6552-4ECE-8C27-D0F3533D84F3}">
      <dgm:prSet/>
      <dgm:spPr/>
      <dgm:t>
        <a:bodyPr/>
        <a:lstStyle/>
        <a:p>
          <a:endParaRPr lang="ru-RU"/>
        </a:p>
      </dgm:t>
    </dgm:pt>
    <dgm:pt modelId="{7A25736A-6B63-4BAB-9488-99F0640F315F}" type="pres">
      <dgm:prSet presAssocID="{F0D63F30-A883-45A9-A056-B36CB7C4FF68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0C4EC98-11BE-4108-BCB7-727AA6E32EEC}" type="pres">
      <dgm:prSet presAssocID="{2944335C-D570-47FE-B374-1C70414E012C}" presName="compNode" presStyleCnt="0"/>
      <dgm:spPr/>
    </dgm:pt>
    <dgm:pt modelId="{39205592-D066-4082-900C-CE7A513F7187}" type="pres">
      <dgm:prSet presAssocID="{2944335C-D570-47FE-B374-1C70414E012C}" presName="aNode" presStyleLbl="bgShp" presStyleIdx="0" presStyleCnt="1" custLinFactNeighborX="257" custLinFactNeighborY="-7420"/>
      <dgm:spPr/>
      <dgm:t>
        <a:bodyPr/>
        <a:lstStyle/>
        <a:p>
          <a:endParaRPr lang="ru-RU"/>
        </a:p>
      </dgm:t>
    </dgm:pt>
    <dgm:pt modelId="{21FA9BB8-B3F9-4571-B2AB-8B041CD08EE3}" type="pres">
      <dgm:prSet presAssocID="{2944335C-D570-47FE-B374-1C70414E012C}" presName="textNode" presStyleLbl="bgShp" presStyleIdx="0" presStyleCnt="1"/>
      <dgm:spPr/>
      <dgm:t>
        <a:bodyPr/>
        <a:lstStyle/>
        <a:p>
          <a:endParaRPr lang="ru-RU"/>
        </a:p>
      </dgm:t>
    </dgm:pt>
    <dgm:pt modelId="{8910F820-1440-4BAB-88DA-7D3E240EFC3D}" type="pres">
      <dgm:prSet presAssocID="{2944335C-D570-47FE-B374-1C70414E012C}" presName="compChildNode" presStyleCnt="0"/>
      <dgm:spPr/>
    </dgm:pt>
    <dgm:pt modelId="{3839B420-FB2F-4DEA-B8D8-DD4731DF4EA6}" type="pres">
      <dgm:prSet presAssocID="{2944335C-D570-47FE-B374-1C70414E012C}" presName="theInnerList" presStyleCnt="0"/>
      <dgm:spPr/>
    </dgm:pt>
    <dgm:pt modelId="{D6DB819D-2D09-45E6-9C93-A1E06A5CE407}" type="pres">
      <dgm:prSet presAssocID="{D5DD1308-E49D-4868-B4D3-B90FF0A4ACC0}" presName="childNode" presStyleLbl="node1" presStyleIdx="0" presStyleCnt="5" custScaleX="115227" custScaleY="297116" custLinFactY="-59664" custLinFactNeighborX="0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BC7DED-0CDF-4C7F-BC42-415F68791AB4}" type="pres">
      <dgm:prSet presAssocID="{D5DD1308-E49D-4868-B4D3-B90FF0A4ACC0}" presName="aSpace2" presStyleCnt="0"/>
      <dgm:spPr/>
    </dgm:pt>
    <dgm:pt modelId="{5C6C8684-5AD9-48E8-AADC-8AF1F145CB35}" type="pres">
      <dgm:prSet presAssocID="{E7640CB4-BBC1-41E9-B501-1B96216202E2}" presName="childNode" presStyleLbl="node1" presStyleIdx="1" presStyleCnt="5" custScaleX="115487" custScaleY="485471" custLinFactY="-55264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FF9E04-7662-4AE8-9D0F-EAE65F30FA2D}" type="pres">
      <dgm:prSet presAssocID="{E7640CB4-BBC1-41E9-B501-1B96216202E2}" presName="aSpace2" presStyleCnt="0"/>
      <dgm:spPr/>
    </dgm:pt>
    <dgm:pt modelId="{41FE08D8-903A-4868-B4EC-00F6F773499C}" type="pres">
      <dgm:prSet presAssocID="{D2EABCAD-3EA7-4E02-AB2D-23434FB1F680}" presName="childNode" presStyleLbl="node1" presStyleIdx="2" presStyleCnt="5" custScaleX="115748" custScaleY="261300" custLinFactY="-47676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148177-1646-4E59-971E-FB3C6B214EE3}" type="pres">
      <dgm:prSet presAssocID="{D2EABCAD-3EA7-4E02-AB2D-23434FB1F680}" presName="aSpace2" presStyleCnt="0"/>
      <dgm:spPr/>
    </dgm:pt>
    <dgm:pt modelId="{48765061-99F9-449A-B56B-6AC22AF1EDFA}" type="pres">
      <dgm:prSet presAssocID="{676C0755-EC55-40BB-A87B-B4ADE9836878}" presName="childNode" presStyleLbl="node1" presStyleIdx="3" presStyleCnt="5" custScaleX="116005" custScaleY="322092" custLinFactY="-26461" custLinFactNeighborX="-2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9E7BC8-A83A-452F-B9B7-029888FC1F57}" type="pres">
      <dgm:prSet presAssocID="{676C0755-EC55-40BB-A87B-B4ADE9836878}" presName="aSpace2" presStyleCnt="0"/>
      <dgm:spPr/>
    </dgm:pt>
    <dgm:pt modelId="{92C39AC2-E33D-410A-B682-5579B60ACD75}" type="pres">
      <dgm:prSet presAssocID="{9206265F-82A9-4C23-BF62-2A3FDABA7644}" presName="childNode" presStyleLbl="node1" presStyleIdx="4" presStyleCnt="5" custScaleX="116008" custScaleY="533178" custLinFactY="-11266" custLinFactNeighborX="130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C452269-CD7B-4EF1-8315-DE9223AFA44A}" type="presOf" srcId="{9206265F-82A9-4C23-BF62-2A3FDABA7644}" destId="{92C39AC2-E33D-410A-B682-5579B60ACD75}" srcOrd="0" destOrd="0" presId="urn:microsoft.com/office/officeart/2005/8/layout/lProcess2"/>
    <dgm:cxn modelId="{2BE6D2D2-EAEA-4023-A9F4-D034CE789FE7}" type="presOf" srcId="{D2EABCAD-3EA7-4E02-AB2D-23434FB1F680}" destId="{41FE08D8-903A-4868-B4EC-00F6F773499C}" srcOrd="0" destOrd="0" presId="urn:microsoft.com/office/officeart/2005/8/layout/lProcess2"/>
    <dgm:cxn modelId="{9FD49210-13BA-4EF1-8C0F-7651BC63F6AC}" srcId="{2944335C-D570-47FE-B374-1C70414E012C}" destId="{9206265F-82A9-4C23-BF62-2A3FDABA7644}" srcOrd="4" destOrd="0" parTransId="{8F17E6E9-AC14-4CD5-892B-E28591234442}" sibTransId="{CD82D793-E209-42A6-AF9F-B8E93BD251AF}"/>
    <dgm:cxn modelId="{09A9A909-01E1-436A-B4B4-AB4196DC49FB}" srcId="{2944335C-D570-47FE-B374-1C70414E012C}" destId="{E7640CB4-BBC1-41E9-B501-1B96216202E2}" srcOrd="1" destOrd="0" parTransId="{DE74088F-6259-4590-9288-AA3176633675}" sibTransId="{E641469B-85E6-4B32-88DB-10844A41453B}"/>
    <dgm:cxn modelId="{E1EFCF2A-6C85-4389-88FA-C8DE19B770F6}" type="presOf" srcId="{676C0755-EC55-40BB-A87B-B4ADE9836878}" destId="{48765061-99F9-449A-B56B-6AC22AF1EDFA}" srcOrd="0" destOrd="0" presId="urn:microsoft.com/office/officeart/2005/8/layout/lProcess2"/>
    <dgm:cxn modelId="{A9C99405-B43D-48A0-9DF4-9D93F76FB434}" type="presOf" srcId="{F0D63F30-A883-45A9-A056-B36CB7C4FF68}" destId="{7A25736A-6B63-4BAB-9488-99F0640F315F}" srcOrd="0" destOrd="0" presId="urn:microsoft.com/office/officeart/2005/8/layout/lProcess2"/>
    <dgm:cxn modelId="{A076F282-DEAA-4D4A-A1D6-639E53F7964C}" srcId="{2944335C-D570-47FE-B374-1C70414E012C}" destId="{D5DD1308-E49D-4868-B4D3-B90FF0A4ACC0}" srcOrd="0" destOrd="0" parTransId="{B100561F-F347-42AA-9CC2-12D97B10F509}" sibTransId="{A0360B46-FFD7-41CF-8A12-CC4BBF1B85A5}"/>
    <dgm:cxn modelId="{0491E53A-8549-4F13-966A-2922AD10879B}" srcId="{2944335C-D570-47FE-B374-1C70414E012C}" destId="{D2EABCAD-3EA7-4E02-AB2D-23434FB1F680}" srcOrd="2" destOrd="0" parTransId="{66798E80-72CD-4C02-8AD2-4A8330D77B0E}" sibTransId="{DE1B49F6-F716-4DCC-A484-95B8D71B4AA7}"/>
    <dgm:cxn modelId="{C641F80A-42A6-4799-8027-EB9F9B33EB7D}" type="presOf" srcId="{E7640CB4-BBC1-41E9-B501-1B96216202E2}" destId="{5C6C8684-5AD9-48E8-AADC-8AF1F145CB35}" srcOrd="0" destOrd="0" presId="urn:microsoft.com/office/officeart/2005/8/layout/lProcess2"/>
    <dgm:cxn modelId="{4FBDC7FF-832B-45B2-8092-B6C0A78BFD14}" srcId="{F0D63F30-A883-45A9-A056-B36CB7C4FF68}" destId="{2944335C-D570-47FE-B374-1C70414E012C}" srcOrd="0" destOrd="0" parTransId="{37E5F465-19CB-4C25-8498-F0F76BB16DBD}" sibTransId="{FE162E98-577C-4050-AD97-6469853B616A}"/>
    <dgm:cxn modelId="{B1E509ED-0A4A-4102-B61E-F3B8318E2A48}" type="presOf" srcId="{2944335C-D570-47FE-B374-1C70414E012C}" destId="{21FA9BB8-B3F9-4571-B2AB-8B041CD08EE3}" srcOrd="1" destOrd="0" presId="urn:microsoft.com/office/officeart/2005/8/layout/lProcess2"/>
    <dgm:cxn modelId="{C4BC10C2-2208-49A4-83D0-43C4E0AA97D7}" type="presOf" srcId="{D5DD1308-E49D-4868-B4D3-B90FF0A4ACC0}" destId="{D6DB819D-2D09-45E6-9C93-A1E06A5CE407}" srcOrd="0" destOrd="0" presId="urn:microsoft.com/office/officeart/2005/8/layout/lProcess2"/>
    <dgm:cxn modelId="{6D5B32F8-6552-4ECE-8C27-D0F3533D84F3}" srcId="{2944335C-D570-47FE-B374-1C70414E012C}" destId="{676C0755-EC55-40BB-A87B-B4ADE9836878}" srcOrd="3" destOrd="0" parTransId="{D6AFCCE7-E4D9-41C0-8665-2E8C46175AB0}" sibTransId="{5CE4FD8B-E0D1-4BF5-BA1F-A692A58B2036}"/>
    <dgm:cxn modelId="{D90572FF-9EE4-4C33-B5EA-8156028755D0}" type="presOf" srcId="{2944335C-D570-47FE-B374-1C70414E012C}" destId="{39205592-D066-4082-900C-CE7A513F7187}" srcOrd="0" destOrd="0" presId="urn:microsoft.com/office/officeart/2005/8/layout/lProcess2"/>
    <dgm:cxn modelId="{F0DBC769-7058-468E-869E-5D127FFA0FD4}" type="presParOf" srcId="{7A25736A-6B63-4BAB-9488-99F0640F315F}" destId="{50C4EC98-11BE-4108-BCB7-727AA6E32EEC}" srcOrd="0" destOrd="0" presId="urn:microsoft.com/office/officeart/2005/8/layout/lProcess2"/>
    <dgm:cxn modelId="{3AB1120E-416E-4466-B60E-BAD7FA61CBA0}" type="presParOf" srcId="{50C4EC98-11BE-4108-BCB7-727AA6E32EEC}" destId="{39205592-D066-4082-900C-CE7A513F7187}" srcOrd="0" destOrd="0" presId="urn:microsoft.com/office/officeart/2005/8/layout/lProcess2"/>
    <dgm:cxn modelId="{4DE20E8B-1E49-4C5C-A862-ED6D90534105}" type="presParOf" srcId="{50C4EC98-11BE-4108-BCB7-727AA6E32EEC}" destId="{21FA9BB8-B3F9-4571-B2AB-8B041CD08EE3}" srcOrd="1" destOrd="0" presId="urn:microsoft.com/office/officeart/2005/8/layout/lProcess2"/>
    <dgm:cxn modelId="{3F381403-D74B-483A-AA3A-396A12E3E561}" type="presParOf" srcId="{50C4EC98-11BE-4108-BCB7-727AA6E32EEC}" destId="{8910F820-1440-4BAB-88DA-7D3E240EFC3D}" srcOrd="2" destOrd="0" presId="urn:microsoft.com/office/officeart/2005/8/layout/lProcess2"/>
    <dgm:cxn modelId="{C53BC5FF-DEAC-4A76-8046-822E872EE94A}" type="presParOf" srcId="{8910F820-1440-4BAB-88DA-7D3E240EFC3D}" destId="{3839B420-FB2F-4DEA-B8D8-DD4731DF4EA6}" srcOrd="0" destOrd="0" presId="urn:microsoft.com/office/officeart/2005/8/layout/lProcess2"/>
    <dgm:cxn modelId="{A28264DD-0E51-438A-87F9-3765AE6EEA55}" type="presParOf" srcId="{3839B420-FB2F-4DEA-B8D8-DD4731DF4EA6}" destId="{D6DB819D-2D09-45E6-9C93-A1E06A5CE407}" srcOrd="0" destOrd="0" presId="urn:microsoft.com/office/officeart/2005/8/layout/lProcess2"/>
    <dgm:cxn modelId="{ECE07DE5-3F4D-44D9-95ED-8F3EA2C180D6}" type="presParOf" srcId="{3839B420-FB2F-4DEA-B8D8-DD4731DF4EA6}" destId="{39BC7DED-0CDF-4C7F-BC42-415F68791AB4}" srcOrd="1" destOrd="0" presId="urn:microsoft.com/office/officeart/2005/8/layout/lProcess2"/>
    <dgm:cxn modelId="{476196F7-DB1B-46E1-8132-1E36B12FB9F4}" type="presParOf" srcId="{3839B420-FB2F-4DEA-B8D8-DD4731DF4EA6}" destId="{5C6C8684-5AD9-48E8-AADC-8AF1F145CB35}" srcOrd="2" destOrd="0" presId="urn:microsoft.com/office/officeart/2005/8/layout/lProcess2"/>
    <dgm:cxn modelId="{6E77061A-B5D5-4FBF-BA4A-73B1310433F3}" type="presParOf" srcId="{3839B420-FB2F-4DEA-B8D8-DD4731DF4EA6}" destId="{BDFF9E04-7662-4AE8-9D0F-EAE65F30FA2D}" srcOrd="3" destOrd="0" presId="urn:microsoft.com/office/officeart/2005/8/layout/lProcess2"/>
    <dgm:cxn modelId="{1B59B704-7DDD-4B16-BD58-F3B7BA89A765}" type="presParOf" srcId="{3839B420-FB2F-4DEA-B8D8-DD4731DF4EA6}" destId="{41FE08D8-903A-4868-B4EC-00F6F773499C}" srcOrd="4" destOrd="0" presId="urn:microsoft.com/office/officeart/2005/8/layout/lProcess2"/>
    <dgm:cxn modelId="{F449E7F9-D0E2-4199-BB50-9F6E6042AB4A}" type="presParOf" srcId="{3839B420-FB2F-4DEA-B8D8-DD4731DF4EA6}" destId="{20148177-1646-4E59-971E-FB3C6B214EE3}" srcOrd="5" destOrd="0" presId="urn:microsoft.com/office/officeart/2005/8/layout/lProcess2"/>
    <dgm:cxn modelId="{4DCD9FA6-F092-4AEC-B6DD-9C7E04EE9FA3}" type="presParOf" srcId="{3839B420-FB2F-4DEA-B8D8-DD4731DF4EA6}" destId="{48765061-99F9-449A-B56B-6AC22AF1EDFA}" srcOrd="6" destOrd="0" presId="urn:microsoft.com/office/officeart/2005/8/layout/lProcess2"/>
    <dgm:cxn modelId="{B7C7D5E2-C515-48CE-A8B0-12DFD8779F9F}" type="presParOf" srcId="{3839B420-FB2F-4DEA-B8D8-DD4731DF4EA6}" destId="{D39E7BC8-A83A-452F-B9B7-029888FC1F57}" srcOrd="7" destOrd="0" presId="urn:microsoft.com/office/officeart/2005/8/layout/lProcess2"/>
    <dgm:cxn modelId="{81E49AD0-31A5-4375-9ADC-DF6352858B0F}" type="presParOf" srcId="{3839B420-FB2F-4DEA-B8D8-DD4731DF4EA6}" destId="{92C39AC2-E33D-410A-B682-5579B60ACD75}" srcOrd="8" destOrd="0" presId="urn:microsoft.com/office/officeart/2005/8/layout/lProcess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#3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Лилёк</dc:creator>
  <cp:lastModifiedBy>ICL</cp:lastModifiedBy>
  <cp:revision>2</cp:revision>
  <dcterms:created xsi:type="dcterms:W3CDTF">2023-09-06T07:22:00Z</dcterms:created>
  <dcterms:modified xsi:type="dcterms:W3CDTF">2023-09-06T07:22:00Z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1049-11.1.0.9615</vt:lpwstr>
  </property>
</Properties>
</file>