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3A" w:rsidRDefault="00CC47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473A" w:rsidRDefault="00CC473A">
      <w:pPr>
        <w:pStyle w:val="ConsPlusNormal"/>
        <w:jc w:val="both"/>
        <w:outlineLvl w:val="0"/>
      </w:pPr>
    </w:p>
    <w:p w:rsidR="00CC473A" w:rsidRDefault="00CC473A">
      <w:pPr>
        <w:pStyle w:val="ConsPlusNormal"/>
        <w:outlineLvl w:val="0"/>
      </w:pPr>
      <w:r>
        <w:t>Зарегистрировано в Минюсте России 6 марта 2018 г. N 50276</w:t>
      </w:r>
    </w:p>
    <w:p w:rsidR="00CC473A" w:rsidRDefault="00CC4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C473A" w:rsidRDefault="00CC473A">
      <w:pPr>
        <w:pStyle w:val="ConsPlusTitle"/>
        <w:jc w:val="both"/>
      </w:pPr>
    </w:p>
    <w:p w:rsidR="00CC473A" w:rsidRDefault="00CC473A">
      <w:pPr>
        <w:pStyle w:val="ConsPlusTitle"/>
        <w:jc w:val="center"/>
      </w:pPr>
      <w:r>
        <w:t>ПРИКАЗ</w:t>
      </w:r>
    </w:p>
    <w:p w:rsidR="00CC473A" w:rsidRDefault="00CC473A">
      <w:pPr>
        <w:pStyle w:val="ConsPlusTitle"/>
        <w:jc w:val="center"/>
      </w:pPr>
      <w:r>
        <w:t>от 28 декабря 2017 г. N 888н</w:t>
      </w:r>
    </w:p>
    <w:p w:rsidR="00CC473A" w:rsidRDefault="00CC473A">
      <w:pPr>
        <w:pStyle w:val="ConsPlusTitle"/>
        <w:jc w:val="both"/>
      </w:pPr>
    </w:p>
    <w:p w:rsidR="00CC473A" w:rsidRDefault="00CC473A">
      <w:pPr>
        <w:pStyle w:val="ConsPlusTitle"/>
        <w:jc w:val="center"/>
      </w:pPr>
      <w:r>
        <w:t>ОБ УТВЕРЖДЕНИИ ПЕРЕЧНЯ</w:t>
      </w:r>
    </w:p>
    <w:p w:rsidR="00CC473A" w:rsidRDefault="00CC473A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CC473A" w:rsidRDefault="00CC473A">
      <w:pPr>
        <w:pStyle w:val="ConsPlusTitle"/>
        <w:jc w:val="center"/>
      </w:pPr>
      <w:r>
        <w:t>ТЕХНИЧЕСКИМИ СРЕДСТВАМИ РЕАБИЛИТАЦИИ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5.2.107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4868; 2015, N 2, ст. 491; N 6, ст. 963; N 16, ст. 2384; 2016, N 2, ст. 325; N 4, ст. 534; N 23, ст. 3322; N 28, ст. 4741; N 29, ст. 4812; N 43, ст. 6038; N 47, ст. 6659; 2017, N 1, ст. 187; N 7, ст. 1093; N 17, ст. 2581; N 22, ст. 3149; N 28, ст. 4167), приказываю: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1. Утвердить перечень показаний и противопоказаний для обеспечения инвалидов техническими средствами реабилитации согласно </w:t>
      </w:r>
      <w:hyperlink w:anchor="P34" w:history="1">
        <w:r>
          <w:rPr>
            <w:color w:val="0000FF"/>
          </w:rPr>
          <w:t>приложению</w:t>
        </w:r>
      </w:hyperlink>
      <w:r>
        <w:t>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C473A" w:rsidRDefault="00CC473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декабря 2014 г. N 998н "Об утверждении перечня показаний и противопоказаний для обеспечения инвалидов техническими средствами реабилитации" (зарегистрирован Министерством юстиции Российской Федерации 27 января 2015 г., регистрационный N 35747);</w:t>
      </w:r>
    </w:p>
    <w:p w:rsidR="00CC473A" w:rsidRDefault="00CC473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22 июля 2015 г. N 491н "О внесении изменений в перечень показаний и противопоказаний для обеспечения инвалидов техническими средствами реабилитации, утвержденный приказом Министерства труда и социальной защиты Российской Федерации от 9 декабря 2014 г. N 998н" (зарегистрирован Министерством юстиции Российской Федерации 13 августа 2015 г., регистрационный N 38496);</w:t>
      </w:r>
    </w:p>
    <w:p w:rsidR="00CC473A" w:rsidRDefault="00CC473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3</w:t>
        </w:r>
      </w:hyperlink>
      <w:r>
        <w:t xml:space="preserve"> приложения к приказу Министерства труда и социальной защиты Российской Федерации от 18 июля 2016 г. N 374н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10 августа 2016 г., регистрационный N 43202);</w:t>
      </w:r>
    </w:p>
    <w:p w:rsidR="00CC473A" w:rsidRDefault="00CC473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приложения к приказу Министерства труда и социальной защиты Российской Федерации от 14 декабря 2017 г. N 845н "О внесении изменений в некоторые приказы Министерства труда и социальной защиты Российской Федерации по вопросам обеспечения инвалидов техническими средствами реабилитации" (зарегистрирован Министерством юстиции Российской Федерации 28 декабря 2017 г., регистрационный N 49523).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right"/>
      </w:pPr>
      <w:r>
        <w:t>Министр</w:t>
      </w:r>
    </w:p>
    <w:p w:rsidR="00CC473A" w:rsidRDefault="00CC473A">
      <w:pPr>
        <w:pStyle w:val="ConsPlusNormal"/>
        <w:jc w:val="right"/>
      </w:pPr>
      <w:r>
        <w:t>М.А.ТОПИЛИН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right"/>
        <w:outlineLvl w:val="0"/>
      </w:pPr>
      <w:r>
        <w:t>Приложение</w:t>
      </w:r>
    </w:p>
    <w:p w:rsidR="00CC473A" w:rsidRDefault="00CC473A">
      <w:pPr>
        <w:pStyle w:val="ConsPlusNormal"/>
        <w:jc w:val="right"/>
      </w:pPr>
      <w:r>
        <w:t>к приказу Министерства труда</w:t>
      </w:r>
    </w:p>
    <w:p w:rsidR="00CC473A" w:rsidRDefault="00CC473A">
      <w:pPr>
        <w:pStyle w:val="ConsPlusNormal"/>
        <w:jc w:val="right"/>
      </w:pPr>
      <w:r>
        <w:t>и социальной защиты</w:t>
      </w:r>
    </w:p>
    <w:p w:rsidR="00CC473A" w:rsidRDefault="00CC473A">
      <w:pPr>
        <w:pStyle w:val="ConsPlusNormal"/>
        <w:jc w:val="right"/>
      </w:pPr>
      <w:r>
        <w:t>Российской Федерации</w:t>
      </w:r>
    </w:p>
    <w:p w:rsidR="00CC473A" w:rsidRDefault="00CC473A">
      <w:pPr>
        <w:pStyle w:val="ConsPlusNormal"/>
        <w:jc w:val="right"/>
      </w:pPr>
      <w:r>
        <w:t>от 28 декабря 2017 г. N 888н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Title"/>
        <w:jc w:val="center"/>
      </w:pPr>
      <w:bookmarkStart w:id="0" w:name="P34"/>
      <w:bookmarkEnd w:id="0"/>
      <w:r>
        <w:t>ПЕРЕЧЕНЬ</w:t>
      </w:r>
    </w:p>
    <w:p w:rsidR="00CC473A" w:rsidRDefault="00CC473A">
      <w:pPr>
        <w:pStyle w:val="ConsPlusTitle"/>
        <w:jc w:val="center"/>
      </w:pPr>
      <w:r>
        <w:t>ПОКАЗАНИЙ И ПРОТИВОПОКАЗАНИЙ ДЛЯ ОБЕСПЕЧЕНИЯ ИНВАЛИДОВ</w:t>
      </w:r>
    </w:p>
    <w:p w:rsidR="00CC473A" w:rsidRDefault="00CC473A">
      <w:pPr>
        <w:pStyle w:val="ConsPlusTitle"/>
        <w:jc w:val="center"/>
      </w:pPr>
      <w:r>
        <w:t>ТЕХНИЧЕСКИМИ СРЕДСТВАМИ</w:t>
      </w:r>
    </w:p>
    <w:p w:rsidR="00CC473A" w:rsidRDefault="00CC473A">
      <w:pPr>
        <w:pStyle w:val="ConsPlusNormal"/>
        <w:jc w:val="both"/>
      </w:pPr>
    </w:p>
    <w:p w:rsidR="00CC473A" w:rsidRDefault="00CC473A">
      <w:pPr>
        <w:sectPr w:rsidR="00CC473A" w:rsidSect="00494D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16"/>
        <w:gridCol w:w="2837"/>
        <w:gridCol w:w="3830"/>
        <w:gridCol w:w="3515"/>
      </w:tblGrid>
      <w:tr w:rsidR="00CC473A">
        <w:tc>
          <w:tcPr>
            <w:tcW w:w="2268" w:type="dxa"/>
          </w:tcPr>
          <w:p w:rsidR="00CC473A" w:rsidRDefault="00CC473A">
            <w:pPr>
              <w:pStyle w:val="ConsPlusNormal"/>
              <w:jc w:val="center"/>
            </w:pPr>
            <w:r>
              <w:lastRenderedPageBreak/>
              <w:t xml:space="preserve">Пункт </w:t>
            </w:r>
            <w:hyperlink r:id="rId11" w:history="1">
              <w:r>
                <w:rPr>
                  <w:color w:val="0000FF"/>
                </w:rPr>
                <w:t>раздела</w:t>
              </w:r>
            </w:hyperlink>
            <w: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18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Номер вида технического средства реабилитации и его наименования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  <w:jc w:val="center"/>
            </w:pPr>
            <w:r>
              <w:t>Вид и наименование технического средства реабилитации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  <w:jc w:val="center"/>
            </w:pPr>
            <w:r>
              <w:t>Медицинские показания для обеспечения инвалидов техническими средствами реабилитации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  <w:jc w:val="center"/>
            </w:pPr>
            <w:r>
              <w:t>Медицинские противопоказания для обеспечения инвалидов техническими средствами реабилитации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  <w:jc w:val="center"/>
            </w:pPr>
            <w:bookmarkStart w:id="1" w:name="P46"/>
            <w:bookmarkEnd w:id="1"/>
            <w:r>
              <w:t>4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  <w:jc w:val="center"/>
            </w:pPr>
            <w:bookmarkStart w:id="2" w:name="P47"/>
            <w:bookmarkEnd w:id="2"/>
            <w:r>
              <w:t>5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  <w:outlineLvl w:val="1"/>
            </w:pPr>
            <w:hyperlink r:id="rId12" w:history="1">
              <w:r>
                <w:rPr>
                  <w:color w:val="0000FF"/>
                </w:rPr>
                <w:t>6</w:t>
              </w:r>
            </w:hyperlink>
            <w:r>
              <w:t>. Трости опорные и тактильные, костыли, опоры, поручни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Трость опорная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нарушений функций сердечно-сосудистой системы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Трость опорная, не регулируемая по высоте, без устройства </w:t>
            </w:r>
            <w:r>
              <w:lastRenderedPageBreak/>
              <w:t>противоскольжения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(хроническая артериальная недостаточность II степени;</w:t>
            </w:r>
          </w:p>
          <w:p w:rsidR="00CC473A" w:rsidRDefault="00CC473A">
            <w:pPr>
              <w:pStyle w:val="ConsPlusNormal"/>
            </w:pPr>
            <w:r>
              <w:t xml:space="preserve">хронические заболевания вен, </w:t>
            </w:r>
            <w:r>
              <w:lastRenderedPageBreak/>
              <w:t>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статики и </w:t>
            </w:r>
            <w:r>
              <w:lastRenderedPageBreak/>
              <w:t>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Трость 3-х опорная с анатомической ручкой, не </w:t>
            </w:r>
            <w:r>
              <w:lastRenderedPageBreak/>
              <w:t>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6-01-19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не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6-01-24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Трость тактильная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тактильная цельная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 острота зрения 0,05 - 0,1 или/и концентрическое сужение поля зрения до 20 градусов) или IV степени (абсолютная или практическая слепота: острота зрения 0 - 0,04 или/и концентрическое сужение поля зрения до 10 градусов).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CC473A">
        <w:trPr>
          <w:trHeight w:val="50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vMerge w:val="restart"/>
          </w:tcPr>
          <w:p w:rsidR="00CC473A" w:rsidRDefault="00CC473A">
            <w:pPr>
              <w:pStyle w:val="ConsPlusNormal"/>
            </w:pPr>
            <w:r>
              <w:t>6-02-02</w:t>
            </w:r>
          </w:p>
        </w:tc>
        <w:tc>
          <w:tcPr>
            <w:tcW w:w="2837" w:type="dxa"/>
            <w:vMerge w:val="restart"/>
          </w:tcPr>
          <w:p w:rsidR="00CC473A" w:rsidRDefault="00CC473A">
            <w:pPr>
              <w:pStyle w:val="ConsPlusNormal"/>
            </w:pPr>
            <w:r>
              <w:t>Трость белая тактильная складная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vMerge/>
          </w:tcPr>
          <w:p w:rsidR="00CC473A" w:rsidRDefault="00CC473A"/>
        </w:tc>
        <w:tc>
          <w:tcPr>
            <w:tcW w:w="2837" w:type="dxa"/>
            <w:vMerge/>
          </w:tcPr>
          <w:p w:rsidR="00CC473A" w:rsidRDefault="00CC473A"/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Трость белая опорная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не регулируемая по высоте с устройством противоскольжения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нарушения сенсорных функций (зрения) единственного или лучше видящего глаза III степени (высокая степень слабовидения:</w:t>
            </w:r>
          </w:p>
          <w:p w:rsidR="00CC473A" w:rsidRDefault="00CC473A">
            <w:pPr>
              <w:pStyle w:val="ConsPlusNormal"/>
            </w:pPr>
            <w:r>
              <w:t>острота зрения 0,05 - 0,1 и/или концентрическое сужение поля зрения до 20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не регулируемая по высоте без устройства противоскольжения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градусов) или IV степени (абсолютная или практическая слепота:</w:t>
            </w:r>
          </w:p>
          <w:p w:rsidR="00CC473A" w:rsidRDefault="00CC473A">
            <w:pPr>
              <w:pStyle w:val="ConsPlusNormal"/>
            </w:pPr>
            <w:r>
              <w:t>острота зрения 0 - 0,04 или/и концентрическое сужение поля зрения до 10 градусов) в сочетании со стойкими умеренными нарушениями нейромышечных, скелетных и связанных с движением (статодинамических) функций, обусловленными:</w:t>
            </w:r>
          </w:p>
          <w:p w:rsidR="00CC473A" w:rsidRDefault="00CC473A">
            <w:pPr>
              <w:pStyle w:val="ConsPlusNormal"/>
            </w:pPr>
            <w:r>
              <w:t>заболеваниями, последствиями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lastRenderedPageBreak/>
              <w:t>последствиями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4 - 5 классу клинических проявлений международной классификации хронических болезней вен).</w:t>
            </w: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значительно выраженные нарушения статики и координации движений (гиперкинетические, атактические нарушения).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регулируемая по высоте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6-03-04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Трость белая опорная регулируемая по высоте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Костыли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под локоть с устройством противоскольжения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 xml:space="preserve">выраженных нарушений функций сердечно-сосудистой системы (хроническая артериальная </w:t>
            </w:r>
            <w:r>
              <w:lastRenderedPageBreak/>
              <w:t>недостаточность II, III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 ампутационной культи одного бедра, голени на любом уровне независимо от пригодности к протезированию.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статики и координации движений (гиперкинетические, атактические </w:t>
            </w:r>
            <w:r>
              <w:lastRenderedPageBreak/>
              <w:t>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под локоть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на предплечье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с опорой на предплечье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подмышечные с устройством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6-04-06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Костыли подмышечные без устройства противоскольжения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6-05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в кровать</w:t>
            </w:r>
          </w:p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6-05-01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в кровать веревочная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выраженных нарушений функций сердечно-сосудистой системы (хроническая артериальная недостаточность III степени;</w:t>
            </w:r>
          </w:p>
          <w:p w:rsidR="00CC473A" w:rsidRDefault="00CC473A">
            <w:pPr>
              <w:pStyle w:val="ConsPlusNormal"/>
            </w:pPr>
            <w:r>
              <w:lastRenderedPageBreak/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- обеих нижних конечностей).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</w:t>
            </w:r>
            <w:r>
              <w:lastRenderedPageBreak/>
              <w:t>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6-05-02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в кровать металлическая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" w:name="P205"/>
            <w:bookmarkEnd w:id="3"/>
            <w:r>
              <w:t>6-06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ползания для детей-инвалидов</w:t>
            </w:r>
          </w:p>
        </w:tc>
      </w:tr>
      <w:tr w:rsidR="00CC473A">
        <w:tblPrEx>
          <w:tblBorders>
            <w:left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6-06-01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для ползания для детей-инвалидов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психических функций, проявляющиеся выраженным интеллектуальным дефектом и/или значительно выраженными нарушениями регуляции поведения;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4" w:name="P218"/>
            <w:bookmarkEnd w:id="4"/>
            <w:r>
              <w:t>6-07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сидения для детей-инвалидов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6-07-01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для сидения для детей - инвалидов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нарушениям позы сидения,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проявляющиеся выраженным интеллектуальным дефектом и/или значительно выраженными нарушениями регуляции поведения.</w:t>
            </w:r>
          </w:p>
          <w:p w:rsidR="00CC473A" w:rsidRDefault="00CC473A">
            <w:pPr>
              <w:pStyle w:val="ConsPlusNormal"/>
            </w:pPr>
            <w:r>
              <w:t>прогрессирование патологического процесса в положении сидя, в том числе вследствие спинномозговой грыжи, воспалительных заболеваний позвоночника.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5" w:name="P229"/>
            <w:bookmarkEnd w:id="5"/>
            <w:r>
              <w:t>6-08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лежания для детей-инвалидов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6-08-01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Опора для лежания для детей-инвалидов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обусловленные эпилептическими припадками с отключением сознания, резистентных к терапии;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 нарушения);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6" w:name="P240"/>
            <w:bookmarkEnd w:id="6"/>
            <w:r>
              <w:t>6-09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Опора для стояния для детей-инвалидов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6-09-01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Опора для стояния для детей-инвалидов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проявляющиеся выраженным интеллектуальным дефектом и/или значительно выраженными нарушениями поведения;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значительно выраженная верхняя параплегия);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7" w:name="P258"/>
            <w:bookmarkEnd w:id="7"/>
            <w:r>
              <w:t>6-10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Ходунки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шагающие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функций, приводящие к нарушению стояния,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проявляющиеся выраженным интеллектуальным дефектом и/или значительно выраженными нарушениями поведения;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(значительно выраженный тетрапарез;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выраженная верхняя </w:t>
            </w:r>
            <w:r>
              <w:lastRenderedPageBreak/>
              <w:t>параплегия);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 и дыхательной системы (при переводе ребенка-инвалида в вертикальное положение);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сознания, резистентных к терапии.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на колесах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с опорой на предплечье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 с подмышечной опорой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Ходунки-роллаторы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6-10-06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Ходунки с дополнительной фиксацией (поддержкой) тела, в том числе, для </w:t>
            </w:r>
            <w:r>
              <w:lastRenderedPageBreak/>
              <w:t>больных детским церебральным параличом (ДЦП)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умеренные, выраженные или значительно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ДЦП;</w:t>
            </w:r>
          </w:p>
          <w:p w:rsidR="00CC473A" w:rsidRDefault="00CC473A">
            <w:pPr>
              <w:pStyle w:val="ConsPlusNormal"/>
            </w:pPr>
            <w:r>
              <w:t>прогрессирующих мышечных дистрофий;</w:t>
            </w:r>
          </w:p>
          <w:p w:rsidR="00CC473A" w:rsidRDefault="00CC473A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CC473A" w:rsidRDefault="00CC473A">
            <w:pPr>
              <w:pStyle w:val="ConsPlusNormal"/>
            </w:pPr>
            <w:r>
              <w:t>аномалий (пороков развития) спинного и головного мозга.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8" w:name="P287"/>
            <w:bookmarkEnd w:id="8"/>
            <w:r>
              <w:t>6-11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Поручни (перила) для самоподнимания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Поручни (перила) для самоподнимания угловые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функций сердечно-сосудистой системы:</w:t>
            </w:r>
          </w:p>
          <w:p w:rsidR="00CC473A" w:rsidRDefault="00CC473A">
            <w:pPr>
              <w:pStyle w:val="ConsPlusNormal"/>
            </w:pPr>
            <w:r>
              <w:lastRenderedPageBreak/>
              <w:t>(хроническая артериальная недостаточность III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6-11-02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Поручни (перила) для самоподнимания прямые (линейные)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  <w:outlineLvl w:val="1"/>
            </w:pPr>
            <w:hyperlink r:id="rId13" w:history="1">
              <w:r>
                <w:rPr>
                  <w:color w:val="0000FF"/>
                </w:rPr>
                <w:t>7</w:t>
              </w:r>
            </w:hyperlink>
            <w:r>
              <w:t>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9" w:name="P306"/>
            <w:bookmarkEnd w:id="9"/>
            <w:r>
              <w:t>7-01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7-01-01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Кресло-коляска с ручным приводом комнатная (для инвалидов и детей-инвалидов)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врожденного недоразвития обеих нижних конечностей с резко выраженными деформациями (артрогрипоз);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 xml:space="preserve">ампутационной культи одного бедра </w:t>
            </w:r>
            <w:r>
              <w:lastRenderedPageBreak/>
              <w:t>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 в сочетании со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функций, обусловленные нарушениями:</w:t>
            </w:r>
          </w:p>
          <w:p w:rsidR="00CC473A" w:rsidRDefault="00CC473A">
            <w:pPr>
              <w:pStyle w:val="ConsPlusNormal"/>
            </w:pPr>
            <w:r>
              <w:t>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конечностей, хроническая легочно-сердечная недостаточность IIБ, III стадии);</w:t>
            </w:r>
          </w:p>
          <w:p w:rsidR="00CC473A" w:rsidRDefault="00CC473A">
            <w:pPr>
              <w:pStyle w:val="ConsPlusNormal"/>
            </w:pPr>
            <w:r>
              <w:t>дыхательной системы (хроническая дыхательная недостаточность III степени);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последствия заболевания, приводящие к прогрессированию патологического процесса в положении инвалида сидя.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 xml:space="preserve">пищеварительной системы (асцит, </w:t>
            </w:r>
            <w:r>
              <w:lastRenderedPageBreak/>
              <w:t>выраженная портальная гипертензия и печеночная энцефалопатия (класс C по Чайлд-Пью);</w:t>
            </w:r>
          </w:p>
          <w:p w:rsidR="00CC473A" w:rsidRDefault="00CC473A">
            <w:pPr>
              <w:pStyle w:val="ConsPlusNormal"/>
            </w:pPr>
            <w:r>
              <w:t>системы крови и иммунной системы (тяжелое общее состояние, инкурабельность заболевания с выраженными явлениями интоксикации, кахексии);</w:t>
            </w:r>
          </w:p>
          <w:p w:rsidR="00CC473A" w:rsidRDefault="00CC473A">
            <w:pPr>
              <w:pStyle w:val="ConsPlusNormal"/>
            </w:pPr>
            <w:r>
              <w:t>мочевыделительной функции (хроническая болезнь почек 5 стадии, ХПН 4 стадии);</w:t>
            </w:r>
          </w:p>
          <w:p w:rsidR="00CC473A" w:rsidRDefault="00CC473A">
            <w:pPr>
              <w:pStyle w:val="ConsPlusNormal"/>
            </w:pPr>
            <w:r>
              <w:t>психических расстройств с тяжелой или глубокой умственной отсталостью, деменцией.</w:t>
            </w: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7-01-02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числе, для больных ДЦП комнатная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ДЦП;</w:t>
            </w:r>
          </w:p>
          <w:p w:rsidR="00CC473A" w:rsidRDefault="00CC473A">
            <w:pPr>
              <w:pStyle w:val="ConsPlusNormal"/>
            </w:pPr>
            <w:r>
              <w:t>прогрессирующих мышечных дистрофий;</w:t>
            </w:r>
          </w:p>
          <w:p w:rsidR="00CC473A" w:rsidRDefault="00CC473A">
            <w:pPr>
              <w:pStyle w:val="ConsPlusNormal"/>
            </w:pPr>
            <w:r>
              <w:t>спинальной мышечной атрофии Верднига-Гоффмана;</w:t>
            </w:r>
          </w:p>
          <w:p w:rsidR="00CC473A" w:rsidRDefault="00CC473A">
            <w:pPr>
              <w:pStyle w:val="ConsPlusNormal"/>
            </w:pPr>
            <w:r>
              <w:t>аномалий (пороков развития) спинного и головного мозга;</w:t>
            </w:r>
          </w:p>
          <w:p w:rsidR="00CC473A" w:rsidRDefault="00CC473A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последствия заболеваний,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  <w:jc w:val="center"/>
            </w:pPr>
            <w:r>
              <w:t>7-01-03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для управления одной рукой комнатная (для инвалидов и детей-</w:t>
            </w:r>
            <w:r>
              <w:lastRenderedPageBreak/>
              <w:t>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выраженные или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конечности).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 xml:space="preserve">При наличии сохранной функции </w:t>
            </w:r>
            <w:r>
              <w:lastRenderedPageBreak/>
              <w:t>одной верхней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психических функций, </w:t>
            </w:r>
            <w:r>
              <w:lastRenderedPageBreak/>
              <w:t>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0" w:name="P364"/>
            <w:bookmarkEnd w:id="10"/>
            <w:r>
              <w:t>7-02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 (выраженный, значительно выраженный парез обеих или одной нижней конечности, выраженные гемипарез, гемиплегия, паралич обеих или одной нижней конечности).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 xml:space="preserve"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</w:t>
            </w:r>
            <w:r>
              <w:lastRenderedPageBreak/>
              <w:t>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ручным приводом с дополнительной фиксацией (поддержкой) головы и тела, в том числе для больных ДЦП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</w:t>
            </w:r>
          </w:p>
          <w:p w:rsidR="00CC473A" w:rsidRDefault="00CC473A">
            <w:pPr>
              <w:pStyle w:val="ConsPlusNormal"/>
            </w:pPr>
            <w:r>
              <w:t>нарушения нейромышечных, скелетных и связанных с</w:t>
            </w:r>
          </w:p>
          <w:p w:rsidR="00CC473A" w:rsidRDefault="00CC473A">
            <w:pPr>
              <w:pStyle w:val="ConsPlusNormal"/>
            </w:pPr>
            <w:r>
              <w:t>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ДЦП;</w:t>
            </w:r>
          </w:p>
          <w:p w:rsidR="00CC473A" w:rsidRDefault="00CC473A">
            <w:pPr>
              <w:pStyle w:val="ConsPlusNormal"/>
            </w:pPr>
            <w:r>
              <w:t>прогрессирующих мышечных дистрофий;</w:t>
            </w:r>
          </w:p>
          <w:p w:rsidR="00CC473A" w:rsidRDefault="00CC473A">
            <w:pPr>
              <w:pStyle w:val="ConsPlusNormal"/>
            </w:pPr>
            <w:r>
              <w:t xml:space="preserve">спинальной мышечной атрофии </w:t>
            </w:r>
            <w:r>
              <w:lastRenderedPageBreak/>
              <w:t>Верднига-Гоффмана;</w:t>
            </w:r>
          </w:p>
          <w:p w:rsidR="00CC473A" w:rsidRDefault="00CC473A">
            <w:pPr>
              <w:pStyle w:val="ConsPlusNormal"/>
            </w:pPr>
            <w:r>
              <w:t>аномалий (пороков развития) спинного и головного мозга;</w:t>
            </w:r>
          </w:p>
          <w:p w:rsidR="00CC473A" w:rsidRDefault="00CC473A">
            <w:pPr>
              <w:pStyle w:val="ConsPlusNormal"/>
            </w:pPr>
            <w:r>
              <w:t>гидроцефалии.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 xml:space="preserve">последствия заболеваний, травм и дефектов, приводящие к </w:t>
            </w:r>
            <w:r>
              <w:lastRenderedPageBreak/>
              <w:t>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двуручным рычажным приводом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</w:t>
            </w:r>
          </w:p>
          <w:p w:rsidR="00CC473A" w:rsidRDefault="00CC473A">
            <w:pPr>
              <w:pStyle w:val="ConsPlusNormal"/>
            </w:pPr>
            <w:r>
              <w:t>скелетных и связанных с движением</w:t>
            </w:r>
          </w:p>
          <w:p w:rsidR="00CC473A" w:rsidRDefault="00CC473A">
            <w:pPr>
              <w:pStyle w:val="ConsPlusNormal"/>
            </w:pPr>
            <w:r>
              <w:t>(статодинамических) функций обусловленные:</w:t>
            </w:r>
          </w:p>
          <w:p w:rsidR="00CC473A" w:rsidRDefault="00CC473A">
            <w:pPr>
              <w:pStyle w:val="ConsPlusNormal"/>
            </w:pPr>
            <w:r>
              <w:t>заболеваниями, последствиями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последствиями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нарушениями 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  <w:p w:rsidR="00CC473A" w:rsidRDefault="00CC473A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</w:t>
            </w:r>
            <w:r>
              <w:lastRenderedPageBreak/>
              <w:t>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При наличии сохранной функции обеих верхних конечностей.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нарушения), выраженные или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7-02-04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приводом для управления одной рукой прогулочная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 xml:space="preserve">последствий травм и заболеваний центральной, периферической нервной системы (выраженный или значительно выраженный парез обеих или одной нижней конечности, паралич обеих или одной нижней </w:t>
            </w:r>
            <w:r>
              <w:lastRenderedPageBreak/>
              <w:t>конечности).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 на любом уровне независимо от пригодности к протезированию;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нейромышечных, скелетных и связанных с движением (статодинамических) функций и/или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 (при наличии сохранной функции одной верхней конечности).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нейромышечных, скелетных и связанных с движением (статодинамических) функций одной верхней конечности;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1" w:name="P444"/>
            <w:bookmarkEnd w:id="11"/>
            <w:r>
              <w:t>7-03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7-03-01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активного типа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 xml:space="preserve">заболеваний, последствий травм и </w:t>
            </w:r>
            <w:r>
              <w:lastRenderedPageBreak/>
              <w:t>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врожденных недоразвитий обеих нижних конечностей с резко выраженными деформациями (артрогрипоз);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одного бедра;</w:t>
            </w:r>
          </w:p>
          <w:p w:rsidR="00CC473A" w:rsidRDefault="00CC473A">
            <w:pPr>
              <w:pStyle w:val="ConsPlusNormal"/>
            </w:pPr>
            <w:r>
              <w:t>ампутационной культи одной голени на любом уровне независимо от пригодности к протезированию, в сочетании со стойкими умеренными нарушениями функций сердечно-сосудистой системы сохраненной конечности;</w:t>
            </w:r>
          </w:p>
          <w:p w:rsidR="00CC473A" w:rsidRDefault="00CC473A">
            <w:pPr>
              <w:pStyle w:val="ConsPlusNormal"/>
            </w:pPr>
            <w:r>
              <w:t>ампутационных культей обеих стоп на уровне сустава Шопара.</w:t>
            </w:r>
          </w:p>
          <w:p w:rsidR="00CC473A" w:rsidRDefault="00CC473A">
            <w:pPr>
              <w:pStyle w:val="ConsPlusNormal"/>
            </w:pPr>
            <w:r>
              <w:t>Стойкие выраженные и значительно выраженные нарушения нейромышечных, скелетных и связанных с движением (статодинамических) функций, обусловленные нарушениями функций сердечно-сосудистой системы (хроническая артериальная недостаточность III - IV степени;</w:t>
            </w:r>
          </w:p>
          <w:p w:rsidR="00CC473A" w:rsidRDefault="00CC473A">
            <w:pPr>
              <w:pStyle w:val="ConsPlusNormal"/>
            </w:pPr>
            <w:r>
              <w:lastRenderedPageBreak/>
              <w:t>хронические заболевания вен, соответствующие 5 - 6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последствия заболеваний, травм и дефектов, приводящие к прогрессированию патологического процесса в положении инвалида сидя;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нейромышечных, </w:t>
            </w:r>
            <w:r>
              <w:lastRenderedPageBreak/>
              <w:t>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2" w:name="P471"/>
            <w:bookmarkEnd w:id="12"/>
            <w:r>
              <w:t>7-04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7-04-01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электроприводом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 нарушения функций верхних конечностей вследствие заболеваний, деформаций, аномалий развития и парезов верхних конечностей (амплитуда активных движений в плечевом и локтевом 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CC473A" w:rsidRDefault="00CC473A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CC473A" w:rsidRDefault="00CC473A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CC473A" w:rsidRDefault="00CC473A">
            <w:pPr>
              <w:pStyle w:val="ConsPlusNormal"/>
            </w:pPr>
            <w:r>
              <w:t xml:space="preserve">снижение мышечной силы верхней конечности до 2 баллов) в сочетании со стойкими выраженными, значительно выраженными нарушениями нейромышечных, скелетных и связанных с движением (статодинамических) функций </w:t>
            </w:r>
            <w:r>
              <w:lastRenderedPageBreak/>
              <w:t>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обеих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врожденных аномалий развития нижних конечностей;</w:t>
            </w:r>
          </w:p>
          <w:p w:rsidR="00CC473A" w:rsidRDefault="00CC473A">
            <w:pPr>
              <w:pStyle w:val="ConsPlusNormal"/>
            </w:pPr>
            <w:r>
              <w:t>нарушений функций сердечно-сосудистой системы (хроническая артериальная недостаточность IV степени;</w:t>
            </w:r>
          </w:p>
          <w:p w:rsidR="00CC473A" w:rsidRDefault="00CC473A">
            <w:pPr>
              <w:pStyle w:val="ConsPlusNormal"/>
            </w:pPr>
            <w:r>
              <w:t>хронические заболевания вен, соответствующие 6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обеих нижних конечностей;</w:t>
            </w:r>
          </w:p>
          <w:p w:rsidR="00CC473A" w:rsidRDefault="00CC473A">
            <w:pPr>
              <w:pStyle w:val="ConsPlusNormal"/>
            </w:pPr>
            <w:r>
              <w:t>хроническая легочно-сердечная недостаточность ПА).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</w:t>
            </w:r>
            <w:r>
              <w:lastRenderedPageBreak/>
              <w:t>системы, выделения, кроветворения, обмена веществ и энергии, внутренней секреции, иммунитета.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полное отсутствие движений в верхних конечностях и верхней половине туловища;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7-04-02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Кресло-коляска с дополнительной фиксацией (поддержкой) головы и тела, в том числе, для больных ДЦП с электроприводом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выраженные или значительно выраженные нарушения нейромышечных, скелетных и связанных с движением (статодинамических) функций (ДЦП, прогрессирующие мышечные дистрофии, спинальная мышечная атрофия Верднига-Гоффмана, заболевания, аномалии (пороки развития) спинного и головного мозга) в сочетании с выраженными </w:t>
            </w:r>
            <w:r>
              <w:lastRenderedPageBreak/>
              <w:t>нарушениями функции верхних конечностей вследствие заболеваний, деформаций и парезов верхних конечностей (амплитуда активных движений в плечевом и локтевом суставах не превышает 13 - 20 градусов, лучезапястном - 9 - 14 градусов, ограничено противопоставление первого пальца (первый палец достигает ладонной поверхности на уровне основания второго пальца);</w:t>
            </w:r>
          </w:p>
          <w:p w:rsidR="00CC473A" w:rsidRDefault="00CC473A">
            <w:pPr>
              <w:pStyle w:val="ConsPlusNormal"/>
            </w:pPr>
            <w:r>
              <w:t>при кулачном схвате пальцы отстоят от ладони на 3 - 4 см;</w:t>
            </w:r>
          </w:p>
          <w:p w:rsidR="00CC473A" w:rsidRDefault="00CC473A">
            <w:pPr>
              <w:pStyle w:val="ConsPlusNormal"/>
            </w:pPr>
            <w:r>
              <w:t>невозможность схвата мелких и удерживание крупных предметов;</w:t>
            </w:r>
          </w:p>
          <w:p w:rsidR="00CC473A" w:rsidRDefault="00CC473A">
            <w:pPr>
              <w:pStyle w:val="ConsPlusNormal"/>
            </w:pPr>
            <w:r>
              <w:t>снижение мышечной силы верхней конечности до 2 баллов).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</w:t>
            </w:r>
            <w:r>
              <w:lastRenderedPageBreak/>
              <w:t>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0,1-0;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умеренные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полное отсутствие движений в верхних конечностях.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3" w:name="P517"/>
            <w:bookmarkEnd w:id="13"/>
            <w:r>
              <w:t>7-05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Кресло-коляска малогабаритная (для инвалидов и детей-инвалидов)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7-05-01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Кресло-коляска </w:t>
            </w:r>
            <w:r>
              <w:lastRenderedPageBreak/>
              <w:t>малогабаритная (для инвалидов и детей-инвалидов)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значительно выраженные </w:t>
            </w:r>
            <w:r>
              <w:lastRenderedPageBreak/>
              <w:t>нарушения нейромышечных, скелетных и связанных с движением (статодинамических) функций вследствие высокой двусторонней ампутации бедер.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умеренные, выраженные или 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выделения, кроветворения, обмена веществ и энергии, внутренней секреции, иммунитета.</w:t>
            </w:r>
          </w:p>
        </w:tc>
      </w:tr>
      <w:bookmarkStart w:id="14" w:name="P530"/>
      <w:bookmarkEnd w:id="14"/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r>
              <w:lastRenderedPageBreak/>
              <w:fldChar w:fldCharType="begin"/>
            </w:r>
            <w:r>
              <w:instrText xml:space="preserve"> HYPERLINK "consultantplus://offline/ref=38755D3D67C52B4943F8E66078929283C57DB5D09FB1EC40D7AADF9435C5DA6CF3D174B225293D4E62116EA97EA758556E85BFHFlFN" </w:instrText>
            </w:r>
            <w:r>
              <w:fldChar w:fldCharType="separate"/>
            </w:r>
            <w:r>
              <w:rPr>
                <w:color w:val="0000FF"/>
              </w:rPr>
              <w:t>8</w:t>
            </w:r>
            <w:r w:rsidRPr="000B245C">
              <w:rPr>
                <w:color w:val="0000FF"/>
              </w:rPr>
              <w:fldChar w:fldCharType="end"/>
            </w:r>
            <w:r>
              <w:t>. Протезы и ортезы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косметические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пальца косметический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отсутствия пальцев, фаланг пальцев.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пороки и болезни культей пальцев, стойкие комбинированные контрактуры смежных суставов, делающие культи непригодными к использованию косметического протеза.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культей пальцев,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сустава, при вычленении и частичном вычленении кисти. Рекомендуется при невозможности протезирования протезом кисти активным.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предплечья косметический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</w:t>
            </w:r>
            <w:r>
              <w:lastRenderedPageBreak/>
              <w:t>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пороки и болезни культи предплечья, требующие медицинских реабилитационных </w:t>
            </w:r>
            <w:r>
              <w:lastRenderedPageBreak/>
              <w:t>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4 см от локтевого сгиба).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плеча косметический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или вычленение на уровне локтевого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плеча (менее 7 см плечевой кости).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рабочие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токсикомания.</w:t>
            </w:r>
          </w:p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предплечья рабочий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в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</w:t>
            </w:r>
            <w:r>
              <w:lastRenderedPageBreak/>
              <w:t>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5 см от локтевого сгиба).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плеча рабочий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:rsidR="00CC473A" w:rsidRDefault="00CC473A">
            <w:pPr>
              <w:pStyle w:val="ConsPlusNormal"/>
            </w:pPr>
            <w:r>
              <w:t>Функциональная длина культи плеча на уровне средней трети и нижней трети плеча.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</w:t>
            </w:r>
            <w:r>
              <w:lastRenderedPageBreak/>
              <w:t>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blPrEx>
          <w:tblBorders>
            <w:insideV w:val="nil"/>
          </w:tblBorders>
        </w:tblPrEx>
        <w:tc>
          <w:tcPr>
            <w:tcW w:w="22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CC473A" w:rsidRDefault="00CC473A">
            <w:pPr>
              <w:pStyle w:val="ConsPlusNormal"/>
            </w:pPr>
            <w:r>
              <w:t>8-03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CC473A" w:rsidRDefault="00CC473A">
            <w:pPr>
              <w:pStyle w:val="ConsPlusNormal"/>
            </w:pPr>
            <w:r>
              <w:t>Протезы активные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right w:val="single" w:sz="4" w:space="0" w:color="auto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8-03-01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8-03-02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Протез предплечья </w:t>
            </w:r>
            <w:r>
              <w:lastRenderedPageBreak/>
              <w:t>активный (тяговый)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 нарушения </w:t>
            </w:r>
            <w:r>
              <w:lastRenderedPageBreak/>
              <w:t>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сустава, при сохраненном объеме подвижности в плечевом и локтевом суставах.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5 см от локтевого сгиба).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8-03-03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Протез плеча активный </w:t>
            </w:r>
            <w:r>
              <w:lastRenderedPageBreak/>
              <w:t>(тяговый)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 или выраженные </w:t>
            </w:r>
            <w:r>
              <w:lastRenderedPageBreak/>
              <w:t>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сустава, при сохраненном объеме подвижности в плечевом суставе.</w:t>
            </w:r>
          </w:p>
          <w:p w:rsidR="00CC473A" w:rsidRDefault="00CC473A">
            <w:pPr>
              <w:pStyle w:val="ConsPlusNormal"/>
            </w:pPr>
            <w:r>
              <w:t>Функциональная длина культи плеча на уровне границы верхней трети и средней трети плеча, нижней трети плеча.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8-04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с внешним источником энергии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8-04-01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 xml:space="preserve">Протез кисти с внешним источником энергии, в том </w:t>
            </w:r>
            <w:r>
              <w:lastRenderedPageBreak/>
              <w:t>числе при вычленении и частичном вычленении кисти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 xml:space="preserve">Стойкие умеренные нарушения нейромышечных, скелетных и </w:t>
            </w:r>
            <w:r>
              <w:lastRenderedPageBreak/>
              <w:t>связанных с движением (статодинамических) функций верхней конечности вследствие наличия культи на уровне пястных костей или костей лучезапястного сустава.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кисти,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 xml:space="preserve">возраст менее 6 лет (с учетом формирования навыков и умений в соответствии с биологическим </w:t>
            </w:r>
            <w:r>
              <w:lastRenderedPageBreak/>
              <w:t>возрастом).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8-04-02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предплечья с внешним источником энергии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 вследствие наличия культи предплечья на любом уровне или вычленение на уровне лучезапястного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верхняя параплегия, выраженный или значительно выраженный верхний парапарез.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покровов культи и близлежащего </w:t>
            </w:r>
            <w:r>
              <w:lastRenderedPageBreak/>
              <w:t>сегмента, пороки и болезни культи предплечья,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возрастом);</w:t>
            </w:r>
          </w:p>
          <w:p w:rsidR="00CC473A" w:rsidRDefault="00CC473A">
            <w:pPr>
              <w:pStyle w:val="ConsPlusNormal"/>
            </w:pPr>
            <w:r>
              <w:t>короткая культя предплечья (менее 5 см от локтевого сгиба).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8-04-03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плеча с внешним источником энергии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верхней конечности вследствие наличия культи плеча на любом уровне или вычленение на уровне локтевого сустава при сохраненном объеме подвижности в плечевом суставе.</w:t>
            </w:r>
          </w:p>
          <w:p w:rsidR="00CC473A" w:rsidRDefault="00CC473A">
            <w:pPr>
              <w:pStyle w:val="ConsPlusNormal"/>
            </w:pPr>
            <w:r>
              <w:t>Функциональная длина культи плеча на уровне границы средней и верхней трети плеча, с приоритетным протезированием усеченной кости доминантной верхней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 xml:space="preserve">двусторонняя верхняя параплегия, </w:t>
            </w:r>
            <w:r>
              <w:lastRenderedPageBreak/>
              <w:t>выраженный или значительно выраженный верхний парапарез.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электрическая активность управляющих мышц культи составляет менее 50 мкВ, а электрическая активность управляющих мышц антагониста выше 30 мкВ (для протезов с миоуправлением);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8-05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Протезы после вычленения плеча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8-05-01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плеча;</w:t>
            </w:r>
          </w:p>
          <w:p w:rsidR="00CC473A" w:rsidRDefault="00CC473A">
            <w:pPr>
              <w:pStyle w:val="ConsPlusNormal"/>
            </w:pPr>
            <w:r>
              <w:t>межлопаточно-грудинной ампутации;</w:t>
            </w:r>
          </w:p>
          <w:p w:rsidR="00CC473A" w:rsidRDefault="00CC473A">
            <w:pPr>
              <w:pStyle w:val="ConsPlusNormal"/>
              <w:jc w:val="both"/>
            </w:pPr>
            <w:r>
              <w:lastRenderedPageBreak/>
              <w:t>ампутации плеча в верхней трети с длиной культи менее 7 см.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8-05-02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Протез после вычленения плеча функционально-косметический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плеча;</w:t>
            </w:r>
          </w:p>
          <w:p w:rsidR="00CC473A" w:rsidRDefault="00CC473A">
            <w:pPr>
              <w:pStyle w:val="ConsPlusNormal"/>
            </w:pPr>
            <w:r>
              <w:t>межлопаточно-грудинной ампутации;</w:t>
            </w:r>
          </w:p>
          <w:p w:rsidR="00CC473A" w:rsidRDefault="00CC473A">
            <w:pPr>
              <w:pStyle w:val="ConsPlusNormal"/>
            </w:pPr>
            <w:r>
              <w:lastRenderedPageBreak/>
              <w:t>ампутации плеча в верхней трети с длиной культи менее 7 см.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</w:t>
            </w:r>
            <w:r>
              <w:lastRenderedPageBreak/>
              <w:t>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плеча, требующие медицинских реабилитационных мероприятий и/или реконструктивных хирургических вмешательств.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Чехлы на культи верхних конечностей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предплечья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предплечья.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плеча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плеча.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Чехол на культю верхней </w:t>
            </w:r>
            <w:r>
              <w:lastRenderedPageBreak/>
              <w:t>конечности из полимерного материала (силиконовый)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Культя верхней конечности при </w:t>
            </w:r>
            <w:r>
              <w:lastRenderedPageBreak/>
              <w:t>протезировании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8-06-04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Косметическая оболочка на протез верхней конечности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Наличие протеза верхней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CC473A" w:rsidRDefault="00CC473A">
            <w:pPr>
              <w:pStyle w:val="ConsPlusNormal"/>
            </w:pPr>
            <w:r>
              <w:t>Протезы нижних конечностей</w:t>
            </w:r>
          </w:p>
        </w:tc>
        <w:tc>
          <w:tcPr>
            <w:tcW w:w="3515" w:type="dxa"/>
            <w:tcBorders>
              <w:left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стопы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 наличия культи стопы на различных уровнях переднего и среднего отдела, продольных ампутаций стопы.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параплегия,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стопы,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стойкая эквинусная деформация стопы.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лечебно-тренировочный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уровне, в ранние сроки (до года) после перенесенной ампутации.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</w:t>
            </w:r>
            <w:r>
              <w:lastRenderedPageBreak/>
              <w:t>системы.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8-07-03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Протез бедра лечебно-тренировочный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на любом уровне в ранние сроки (до года) после перенесенной ампутации.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для купания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покровов культи и близлежащего сегмента, пороки и болезни культи </w:t>
            </w:r>
            <w:r>
              <w:lastRenderedPageBreak/>
              <w:t>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5" w:name="P786"/>
            <w:bookmarkEnd w:id="15"/>
            <w:r>
              <w:t>8-07-05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для купания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на любом уровне при 1 - 4 уровне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выраженный нижний парапарез.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 при потенциальном достижении 1 - 2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немодульный, в том числе при врожденном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 xml:space="preserve">культи бедра на любом уровне при потенциальном достижении 1 - 2 </w:t>
            </w:r>
            <w:r>
              <w:lastRenderedPageBreak/>
              <w:t>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</w:t>
            </w:r>
          </w:p>
          <w:p w:rsidR="00CC473A" w:rsidRDefault="00CC473A">
            <w:pPr>
              <w:pStyle w:val="ConsPlusNormal"/>
            </w:pPr>
            <w:r>
              <w:t>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эпилептические припадки с отключением сознания;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выраженный нижний парапарез.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при вычленении бедра немодульный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выраженные нарушения нейромышечных, скелетных и </w:t>
            </w:r>
            <w:r>
              <w:lastRenderedPageBreak/>
              <w:t>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в тазобедренном суставе;</w:t>
            </w:r>
          </w:p>
          <w:p w:rsidR="00CC473A" w:rsidRDefault="00CC473A">
            <w:pPr>
              <w:pStyle w:val="ConsPlusNormal"/>
            </w:pPr>
            <w:r>
              <w:t>межподвздошно-брюшной ампутации;</w:t>
            </w:r>
          </w:p>
          <w:p w:rsidR="00CC473A" w:rsidRDefault="00CC473A">
            <w:pPr>
              <w:pStyle w:val="ConsPlusNormal"/>
            </w:pPr>
            <w:r>
              <w:t>гемипельвэктомии;</w:t>
            </w:r>
          </w:p>
          <w:p w:rsidR="00CC473A" w:rsidRDefault="00CC473A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культи, в том числе атипичной, при 1 - 2 уровне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lastRenderedPageBreak/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функций сердечно-сосудистой системы, дыхательной системы, пищеварительной системы, эндокринной системы и </w:t>
            </w:r>
            <w:r>
              <w:lastRenderedPageBreak/>
              <w:t>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голени модульный, в том числе при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голени по Пирогову или по Сайму;</w:t>
            </w:r>
          </w:p>
          <w:p w:rsidR="00CC473A" w:rsidRDefault="00CC473A">
            <w:pPr>
              <w:pStyle w:val="ConsPlusNormal"/>
            </w:pPr>
            <w:r>
              <w:t>культи голени после вычленения в голеностопном суставе;</w:t>
            </w:r>
          </w:p>
          <w:p w:rsidR="00CC473A" w:rsidRDefault="00CC473A">
            <w:pPr>
              <w:pStyle w:val="ConsPlusNormal"/>
            </w:pPr>
            <w:r>
              <w:t>культи голени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голени,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lastRenderedPageBreak/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6" w:name="P866"/>
            <w:bookmarkEnd w:id="16"/>
            <w:r>
              <w:t>8-07-10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модульный, в том числе при врожденном недоразвитии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бедра по Гритти или по Гритти-Шимановскому;</w:t>
            </w:r>
          </w:p>
          <w:p w:rsidR="00CC473A" w:rsidRDefault="00CC473A">
            <w:pPr>
              <w:pStyle w:val="ConsPlusNormal"/>
            </w:pPr>
            <w:r>
              <w:t>вычленении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на любом уровне при потенциальном достижении 1 - 4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 или значительно выраженный нижний парапарез.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нарушение целостности кожных покровов культи и близлежащего </w:t>
            </w:r>
            <w:r>
              <w:lastRenderedPageBreak/>
              <w:t>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выраженный нижний парапарез.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8-07-11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при вычленении бедра модульный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вычленения в тазобедренном суставе;</w:t>
            </w:r>
          </w:p>
          <w:p w:rsidR="00CC473A" w:rsidRDefault="00CC473A">
            <w:pPr>
              <w:pStyle w:val="ConsPlusNormal"/>
            </w:pPr>
            <w:r>
              <w:t>межподвздошно-брюшной ампутации;</w:t>
            </w:r>
          </w:p>
          <w:p w:rsidR="00CC473A" w:rsidRDefault="00CC473A">
            <w:pPr>
              <w:pStyle w:val="ConsPlusNormal"/>
            </w:pPr>
            <w:r>
              <w:t>гемипельвэктомии;</w:t>
            </w:r>
          </w:p>
          <w:p w:rsidR="00CC473A" w:rsidRDefault="00CC473A">
            <w:pPr>
              <w:pStyle w:val="ConsPlusNormal"/>
            </w:pPr>
            <w:r>
              <w:t>чрезмерно короткой культи бедра (уровень опила бедренной кости находится ниже уровня седалищного бугра менее чем на 6 см) культи в том числе атипичной.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нарушениями,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статики и координации движений (гиперкинетические, атактические нарушения). 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7" w:name="P896"/>
            <w:bookmarkEnd w:id="17"/>
            <w:r>
              <w:t>8-07-12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бедра модульный с внешним источником энергии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или выраженные нарушения нейромышечных, скелетных и связанных с движением (статодинамических) функций нижней конечности вследствие:</w:t>
            </w:r>
          </w:p>
          <w:p w:rsidR="00CC473A" w:rsidRDefault="00CC473A">
            <w:pPr>
              <w:pStyle w:val="ConsPlusNormal"/>
            </w:pPr>
            <w:r>
              <w:t>культи или 2 культей бедра длиной не менее 15 см;</w:t>
            </w:r>
          </w:p>
          <w:p w:rsidR="00CC473A" w:rsidRDefault="00CC473A">
            <w:pPr>
              <w:pStyle w:val="ConsPlusNormal"/>
            </w:pPr>
            <w:r>
              <w:t>вычленения в коленном суставе;</w:t>
            </w:r>
          </w:p>
          <w:p w:rsidR="00CC473A" w:rsidRDefault="00CC473A">
            <w:pPr>
              <w:pStyle w:val="ConsPlusNormal"/>
            </w:pPr>
            <w:r>
              <w:t>культи бедра в нижней или средней трети при потенциальном достижении 2 - 4 уровня двигательной активности.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нарушение целостности кожных покровов культи и близлежащего сегмента, пороки и болезни культи бедра, требующие медицинских реабилитационных мероприятий и/или реконструктивных хирургических вмешательств;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</w:t>
            </w:r>
            <w:r>
              <w:lastRenderedPageBreak/>
              <w:t>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двусторонняя нижняя параплегия, выраженный или значительно выраженный нижний парапарез;</w:t>
            </w:r>
          </w:p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и/или стойкие выраженные, значительно выраженные нарушения функций сердечно-сосудистой системы сохраненной конечности.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выраженные нарушения функций сердечно-сосудистой системы, </w:t>
            </w:r>
            <w:r>
              <w:lastRenderedPageBreak/>
              <w:t>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зрения:</w:t>
            </w:r>
          </w:p>
          <w:p w:rsidR="00CC473A" w:rsidRDefault="00CC473A">
            <w:pPr>
              <w:pStyle w:val="ConsPlusNormal"/>
            </w:pPr>
            <w:r>
              <w:t>острота зрения лучше видящего глаза с коррекцией 0,1 - 0;</w:t>
            </w:r>
          </w:p>
          <w:p w:rsidR="00CC473A" w:rsidRDefault="00CC473A">
            <w:pPr>
              <w:pStyle w:val="ConsPlusNormal"/>
            </w:pPr>
            <w:r>
              <w:t>ампутация бедра вследствие злокачественных опухолей конечностей до истечения 5 лет наблюдения;</w:t>
            </w:r>
          </w:p>
          <w:p w:rsidR="00CC473A" w:rsidRDefault="00CC473A">
            <w:pPr>
              <w:pStyle w:val="ConsPlusNormal"/>
            </w:pPr>
            <w:r>
              <w:t>наличие эпилептических припадков с нарушением сознания;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Чехлы на культю голени, бедра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голени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голени.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бедра хлопчатобумажный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бедра.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Чехол на культю голени </w:t>
            </w:r>
            <w:r>
              <w:lastRenderedPageBreak/>
              <w:t>шерстяной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>Культя голени.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бедра шерстяной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бедра.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голени из полимерного материала (силиконовый)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голени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Чехол на культю бедра из полимерного материала (силиконовый)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Культя бедра при протезировании модульным протезом, комплектуемым чехлом из полимерного материала (силиконовым).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 чехла.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8-08-07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Косметическая оболочка на протез нижней конечности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Наличие протеза нижней конечности (для придания протезу формы, максимально приближенной к фактуре естественной, сохраненной конечности).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Прочие протезы; ортезы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Экзопротез молочной железы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lastRenderedPageBreak/>
              <w:t>заболевания кожи в области операционного рубца.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Чехол для экзопротеза молочной железы </w:t>
            </w:r>
            <w:r>
              <w:lastRenderedPageBreak/>
              <w:t>трикотажный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Отсутствие молочной железы после мастэктомии или части молочной </w:t>
            </w:r>
            <w:r>
              <w:lastRenderedPageBreak/>
              <w:t>железы.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Зубные протезы (кроме зубных протезов из драгоценных металлов и других дорогостоящих материалов, приравненных по стоимости к драгоценным металлам)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Врожденная адентия (полная или частичная).</w:t>
            </w:r>
          </w:p>
          <w:p w:rsidR="00CC473A" w:rsidRDefault="00CC473A">
            <w:pPr>
              <w:pStyle w:val="ConsPlusNormal"/>
            </w:pPr>
            <w:r>
              <w:t>Постоперационные дефекты зубных рядов с резекцией челюсти.</w:t>
            </w:r>
          </w:p>
          <w:p w:rsidR="00CC473A" w:rsidRDefault="00CC473A">
            <w:pPr>
              <w:pStyle w:val="ConsPlusNormal"/>
            </w:pPr>
            <w:r>
              <w:t>Атрофия альвеолярного отростка.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паралич, выраженный парез жевательных мышц.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Глазной протез стеклянный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деформация костей орбиты, несовместимая с протезированием;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вялотекущий увеит;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Глазной протез пластмассовый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Анофтальм, микрофтальм, субатрофия глазного яблока.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повышенное внутриглазное давление;</w:t>
            </w:r>
          </w:p>
          <w:p w:rsidR="00CC473A" w:rsidRDefault="00CC473A">
            <w:pPr>
              <w:pStyle w:val="ConsPlusNormal"/>
            </w:pPr>
            <w:r>
              <w:t>внутриглазное инородное тело;</w:t>
            </w:r>
          </w:p>
          <w:p w:rsidR="00CC473A" w:rsidRDefault="00CC473A">
            <w:pPr>
              <w:pStyle w:val="ConsPlusNormal"/>
            </w:pPr>
            <w:r>
              <w:t>предположение о наличии опухоли в глазу;</w:t>
            </w:r>
          </w:p>
          <w:p w:rsidR="00CC473A" w:rsidRDefault="00CC473A">
            <w:pPr>
              <w:pStyle w:val="ConsPlusNormal"/>
            </w:pPr>
            <w:r>
              <w:t>прозрачная роговица нормального диаметра с сохраненной корнеальной чувствительностью.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ушной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Уродующие деформации наружного </w:t>
            </w:r>
            <w:r>
              <w:lastRenderedPageBreak/>
              <w:t>уха, сопровождающиеся нарушением целостности уха. Отсутствие наружного уха.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Абсолютные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биологический возраст пациента менее 8 лет;</w:t>
            </w:r>
          </w:p>
          <w:p w:rsidR="00CC473A" w:rsidRDefault="00CC473A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CC473A" w:rsidRDefault="00CC473A">
            <w:pPr>
              <w:pStyle w:val="ConsPlusNormal"/>
            </w:pPr>
            <w:r>
              <w:t>невозможность гигиены участков кожи или слизистой оболочки в области протезирования;</w:t>
            </w:r>
          </w:p>
          <w:p w:rsidR="00CC473A" w:rsidRDefault="00CC473A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носовой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Уродующие деформации носа. Отсутствие носа, частей носа.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неба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Заболевания, врожденные аномалии, последствия травм неба.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бульбарные нарушения;</w:t>
            </w:r>
          </w:p>
          <w:p w:rsidR="00CC473A" w:rsidRDefault="00CC473A">
            <w:pPr>
              <w:pStyle w:val="ConsPlusNormal"/>
            </w:pPr>
            <w:r>
              <w:t>миастенический синдром.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не корригируемые хирургическим путем стенозы фарингоэзофагального сегмента и/или трахеостомы;</w:t>
            </w:r>
          </w:p>
          <w:p w:rsidR="00CC473A" w:rsidRDefault="00CC473A">
            <w:pPr>
              <w:pStyle w:val="ConsPlusNormal"/>
            </w:pPr>
            <w:r>
              <w:t xml:space="preserve">лучевая терапия свыше 70 ГР в течение 7 недель (риск развития </w:t>
            </w:r>
            <w:r>
              <w:lastRenderedPageBreak/>
              <w:t>некроза тканей в зоне фистулы);</w:t>
            </w:r>
          </w:p>
          <w:p w:rsidR="00CC473A" w:rsidRDefault="00CC473A">
            <w:pPr>
              <w:pStyle w:val="ConsPlusNormal"/>
            </w:pPr>
            <w:r>
              <w:t>местные осложнения в области трахеостомы, выраженные и значительно выраженные нарушения функций кровообращения и дыхания.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голосовой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Заболевания, врожденные аномалии, последствия травм гортани.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Анофтальм, микрофтальм в сочетании с отсутствием уха или носа.</w:t>
            </w:r>
          </w:p>
          <w:p w:rsidR="00CC473A" w:rsidRDefault="00CC473A">
            <w:pPr>
              <w:pStyle w:val="ConsPlusNormal"/>
            </w:pPr>
            <w:r>
              <w:t>Посттравматические и послеоперационные дефекты челюстно-лицевой области.</w:t>
            </w:r>
          </w:p>
          <w:p w:rsidR="00CC473A" w:rsidRDefault="00CC473A">
            <w:pPr>
              <w:pStyle w:val="ConsPlusNormal"/>
            </w:pPr>
            <w:r>
              <w:t>Врожденные аномалии челюстно-лицевой области.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компонентов, входящих в состав изделия.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паралич, выраженный парез лицевых мышц;</w:t>
            </w:r>
          </w:p>
          <w:p w:rsidR="00CC473A" w:rsidRDefault="00CC473A">
            <w:pPr>
              <w:pStyle w:val="ConsPlusNormal"/>
            </w:pPr>
            <w:r>
              <w:t>биологический возраст пациента менее 8 лет;</w:t>
            </w:r>
          </w:p>
          <w:p w:rsidR="00CC473A" w:rsidRDefault="00CC473A">
            <w:pPr>
              <w:pStyle w:val="ConsPlusNormal"/>
            </w:pPr>
            <w:r>
              <w:t>тонкая кожа (менее 5 мм) на месте имплантации;</w:t>
            </w:r>
          </w:p>
          <w:p w:rsidR="00CC473A" w:rsidRDefault="00CC473A">
            <w:pPr>
              <w:pStyle w:val="ConsPlusNormal"/>
            </w:pPr>
            <w:r>
              <w:t>невозможность гигиены участков кожи или слизистой оболочки в области протезирования;</w:t>
            </w:r>
          </w:p>
          <w:p w:rsidR="00CC473A" w:rsidRDefault="00CC473A">
            <w:pPr>
              <w:pStyle w:val="ConsPlusNormal"/>
            </w:pPr>
            <w:r>
              <w:t>срок менее 1 года после облучения вследствие онкологической патологии.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Протез половых органов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Отсутствие у мужчин наружных половых органов или их части, вследствие травм и дефектов наружных половых органов.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онкологические заболевания половых органов IV стадии без ремиссии;</w:t>
            </w:r>
          </w:p>
          <w:p w:rsidR="00CC473A" w:rsidRDefault="00CC473A">
            <w:pPr>
              <w:pStyle w:val="ConsPlusNormal"/>
            </w:pPr>
            <w:r>
              <w:t>неустранимое истинное недержание мочи;</w:t>
            </w:r>
          </w:p>
          <w:p w:rsidR="00CC473A" w:rsidRDefault="00CC473A">
            <w:pPr>
              <w:pStyle w:val="ConsPlusNormal"/>
            </w:pPr>
            <w:r>
              <w:t xml:space="preserve">индивидуальная непереносимость </w:t>
            </w:r>
            <w:r>
              <w:lastRenderedPageBreak/>
              <w:t>компонентов, входящих в состав изделия.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 верхней конечности, обусловленные лимфедемой второй стадии.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трофические нарушения с острым и подострыми воспалительными процессами кожных покровов;</w:t>
            </w:r>
          </w:p>
          <w:p w:rsidR="00CC473A" w:rsidRDefault="00CC473A">
            <w:pPr>
              <w:pStyle w:val="ConsPlusNormal"/>
            </w:pPr>
            <w:r>
              <w:t>индивидуальная непереносимость материала,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ортопедический поддерживающий или фиксирующий из хлопчатобумажных или эластичных тканей, в том числе бандаж-грация-трусы, бандаж-трусы, бандаж-панталоны на область живота при ослаблении мышц брюшной стенки, опущении органов, после операций на органах брюшной полости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пищеварительной, мочевыделительной системы (значительные грыжевые выпячивания, обусловленные опущениями органов брюшной полости, вследствие оперативных вмешательств, заболеваний или травматических повреждений).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патологии грудопоясничного отдела позвоночника или наличие обширного грыжевого выпячивания брюшной стенки, обуславливающие необходимость пользования полужестким или жестким корсетом;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функций, функций сердечно-сосудистой и дыхательной систем, обусловленные состоянием после операции на органах грудной клетки и/или </w:t>
            </w:r>
            <w:r>
              <w:lastRenderedPageBreak/>
              <w:t>средостения и сопровождающиеся выраженным больным синдромом и требующие ограничения экскурсии грудной клетки.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Бандаж-суспензорий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функций, обусловленные нарушениями пищеварительной и мочевыделительной систем (не вправляемая скользящая пахово-мошоночная грыжа при наличии противопоказаний к хирургическому лечению).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грыжевой (паховый, скротальный) односторонний, двухсторонний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и выраженные нарушения нейромышечных, скелетных и связанных с движением (статодинамических) функций, обусловленные нарушениями пищеварительной и/или мочевыделительной системы, обусловленные значительными дефектами передней брюшной стенки, в паховой области, при наличии противопоказаний к хирургическому лечению.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Головодержатель полужесткой фиксации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</w:t>
            </w:r>
            <w:r>
              <w:lastRenderedPageBreak/>
              <w:t>вследствие заболеваний, последствий травм, деформаций и аномалий развития шейного отдела позвоночника.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 xml:space="preserve">непереносимость контакта с материалом, из которого </w:t>
            </w:r>
            <w:r>
              <w:lastRenderedPageBreak/>
              <w:t>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Головодержатель жесткой </w:t>
            </w:r>
            <w:r>
              <w:lastRenderedPageBreak/>
              <w:t>фиксации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8-09-19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на коленный сустав (наколенник)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деформаций и аномалий развития области коленного сустава при обязательном сочетании с умеренной или выраженной патологией тазобедренного сустава.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Бандаж компрессионный на нижнюю конечность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нижних конечностей (хроническое заболевание вен, соответствующее 4 - 5 классу клинических проявлений международной классификации хронических болезней вен;</w:t>
            </w:r>
          </w:p>
          <w:p w:rsidR="00CC473A" w:rsidRDefault="00CC473A">
            <w:pPr>
              <w:pStyle w:val="ConsPlusNormal"/>
            </w:pPr>
            <w:r>
              <w:t>лимфедема в стадии "слоновости" нижних конечностей).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Относительное медицинское противопоказание:</w:t>
            </w:r>
          </w:p>
          <w:p w:rsidR="00CC473A" w:rsidRDefault="00CC473A">
            <w:pPr>
              <w:pStyle w:val="ConsPlusNormal"/>
            </w:pPr>
            <w:r>
              <w:t>непереносимость контакта с материалом, из которого изготовлено изделие.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Бюстгальтер (лиф-крепление) и/или грация (полуграция) для фиксации экзопротеза молочной железы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Отсутствие молочной железы после мастэктомии или части молочной железы.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мягкой фиксации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позвоночника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полужесткой фиксации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жесткой фиксации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Корсет функционально-корригирующий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Реклинатор - корректор осанки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кисть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верхней или нижней конечностей вследствие заболеваний, последствий травм, аномалий развития.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кисть и лучезапястный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8-09-29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лучезапястный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локтевой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кисть, лучезапястный и локтевой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лучезапястный и локтевой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локтевой и плечевой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лучезапястный, локтевой и плечевой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плечевой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всю руку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голеностопный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голеностопный и коленный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8-09-39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коленный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тазобедренный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коленный и тазобедренный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всю ногу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Аппарат на нижние конечности и туловище (ортез)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лучезапястный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предплечье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локтевой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плечевой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всю руку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8-09-49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Тутор на голеностопный </w:t>
            </w:r>
            <w:r>
              <w:lastRenderedPageBreak/>
              <w:t>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косметический на голень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коленный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тазобедренный сустав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коленный и тазобедренный суставы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8-09-54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Тутор на всю ногу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14" w:history="1">
              <w:r>
                <w:rPr>
                  <w:color w:val="0000FF"/>
                </w:rPr>
                <w:t>9</w:t>
              </w:r>
            </w:hyperlink>
            <w:r>
              <w:t>. Ортопедическая обувь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Ортопедическая обувь без утепленной подкладки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CC473A" w:rsidRDefault="00CC473A">
            <w:pPr>
              <w:pStyle w:val="ConsPlusNormal"/>
            </w:pPr>
            <w:r>
              <w:t>лимфостаза (слоновости);</w:t>
            </w:r>
          </w:p>
          <w:p w:rsidR="00CC473A" w:rsidRDefault="00CC473A">
            <w:pPr>
              <w:pStyle w:val="ConsPlusNormal"/>
            </w:pPr>
            <w:r>
              <w:t>синдрома диабетической стопы;</w:t>
            </w:r>
          </w:p>
          <w:p w:rsidR="00CC473A" w:rsidRDefault="00CC473A">
            <w:pPr>
              <w:pStyle w:val="ConsPlusNormal"/>
            </w:pPr>
            <w:r>
              <w:t>акромегалии;</w:t>
            </w:r>
          </w:p>
          <w:p w:rsidR="00CC473A" w:rsidRDefault="00CC473A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</w:t>
            </w:r>
            <w:r>
              <w:lastRenderedPageBreak/>
              <w:t>последствий травм, аномалий развития, при использовании протеза нижней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 xml:space="preserve">распространенные гнойные </w:t>
            </w:r>
            <w:r>
              <w:lastRenderedPageBreak/>
              <w:t>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протезов нижней конечности.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</w:t>
            </w:r>
            <w:r>
              <w:lastRenderedPageBreak/>
              <w:t>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Вкладной башмачок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 нарушения нейромышечных, скелетных и связанных с движением (статодинамических) функций, связанные с ампутацией переднего и среднего отделов стопы.</w:t>
            </w: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Ортопедическая обувь на утепленной подкладке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деформаций стоп и голеностопного сустава;</w:t>
            </w:r>
          </w:p>
          <w:p w:rsidR="00CC473A" w:rsidRDefault="00CC473A">
            <w:pPr>
              <w:pStyle w:val="ConsPlusNormal"/>
            </w:pPr>
            <w:r>
              <w:t>лимфостаза (слоновости);</w:t>
            </w:r>
          </w:p>
          <w:p w:rsidR="00CC473A" w:rsidRDefault="00CC473A">
            <w:pPr>
              <w:pStyle w:val="ConsPlusNormal"/>
            </w:pPr>
            <w:r>
              <w:t>синдрома диабетической стопы;</w:t>
            </w:r>
          </w:p>
          <w:p w:rsidR="00CC473A" w:rsidRDefault="00CC473A">
            <w:pPr>
              <w:pStyle w:val="ConsPlusNormal"/>
            </w:pPr>
            <w:r>
              <w:t>акромегалии;</w:t>
            </w:r>
          </w:p>
          <w:p w:rsidR="00CC473A" w:rsidRDefault="00CC473A">
            <w:pPr>
              <w:pStyle w:val="ConsPlusNormal"/>
            </w:pPr>
            <w:r>
              <w:t>при использовании туторов.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</w:t>
            </w:r>
            <w:r>
              <w:lastRenderedPageBreak/>
              <w:t>развития, при использовании протеза нижней конечности.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обширные трофические язвы стопы;</w:t>
            </w:r>
          </w:p>
          <w:p w:rsidR="00CC473A" w:rsidRDefault="00CC473A">
            <w:pPr>
              <w:pStyle w:val="ConsPlusNormal"/>
            </w:pPr>
            <w:r>
              <w:t>распространенные гнойные процессы в мягких тканях;</w:t>
            </w:r>
          </w:p>
          <w:p w:rsidR="00CC473A" w:rsidRDefault="00CC473A">
            <w:pPr>
              <w:pStyle w:val="ConsPlusNormal"/>
            </w:pPr>
            <w:r>
              <w:lastRenderedPageBreak/>
              <w:t>отсутствие опороспособности нижней конечности из-за обширного рубцового изменения ткани, склонной к изъязвлению;</w:t>
            </w:r>
          </w:p>
          <w:p w:rsidR="00CC473A" w:rsidRDefault="00CC473A">
            <w:pPr>
              <w:pStyle w:val="ConsPlusNormal"/>
            </w:pPr>
            <w:r>
              <w:t>аллергические реакции на материалы ортопедического изделия.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или значительно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 при определении медицинских показаний для обеспечения аппаратом.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9-02-04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нижней конечности вследствие заболеваний, последствий травм, аномалий развития, при использовании протеза нижней конечности и аппарата на сохраненную конечность.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15" w:history="1">
              <w:r>
                <w:rPr>
                  <w:color w:val="0000FF"/>
                </w:rPr>
                <w:t>10</w:t>
              </w:r>
            </w:hyperlink>
            <w:r>
              <w:t>. Противопролежневые матрацы и подушки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Противопролежневые матрацы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Противопролежневый матрац полиуретановый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функций, приводящие к вынужденному длительному лежанию или обездвиженности.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Противопролежневый матрац гелевый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Противопролежневый матрац воздушный (с компрессором)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Противопролежневые подушки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Противопролежневая подушка полиуретановая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при вынужденном сидячем положении с нарушениями иннервации и трофики участков в области костных выступов на теле, которые сдавливаются при длительном сидении.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Противопролежневая подушка гелевая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10-02-03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Противопролежневая подушка воздушная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16" w:history="1">
              <w:r>
                <w:rPr>
                  <w:color w:val="0000FF"/>
                </w:rPr>
                <w:t>11</w:t>
              </w:r>
            </w:hyperlink>
            <w:r>
              <w:t>. Приспособления для одевания, раздевания и захвата предметов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8" w:name="P1256"/>
            <w:bookmarkEnd w:id="18"/>
            <w:r>
              <w:t>11-01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Приспособления для одевания, раздевания и захвата предметов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для надевания рубашек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верхних конечностей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 нервной системы.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обеих верхних конечностей.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для надевания колгот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для надевания носков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Приспособление (крючок) для застегивания пуговиц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активный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нарушения нейромышечных, скелетных и связанных с движением (статодинамических) функций верхних конечностей. Стойкие выраженные, значительно выраженные нарушения нейромышечных, скелетных и связанных с движением </w:t>
            </w:r>
            <w:r>
              <w:lastRenderedPageBreak/>
              <w:t>(статодинамических) функций нижних конечностей, приводящие к необходимости пользования креслом-коляской).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для удержания посуды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для открывания крышек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Захват для ключей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Крюк на длинной ручке (для открывания форточек, створок окна и т.д.)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11-01-10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17" w:history="1">
              <w:r>
                <w:rPr>
                  <w:color w:val="0000FF"/>
                </w:rPr>
                <w:t>12</w:t>
              </w:r>
            </w:hyperlink>
            <w:r>
              <w:t>. Специальная одежда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19" w:name="P1286"/>
            <w:bookmarkEnd w:id="19"/>
            <w:r>
              <w:t>12-01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Специальная одежда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Медицинские противопоказания отсутствуют.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Ортопедические брюки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выраженные,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прогулочной креслом-коляской.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Рукавицы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нижних конечностей, приводящие к необходимости пользования малогабаритной креслом-коляской.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(протезированная культя верхней конечности)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кожаных перчаток (на протезы обеих верхних конечностей)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нарушения нейромышечных, скелетных и связанных с движением (статодинамических) функций верхних конечностей (протезированные культи обеих верхних конечностей)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12-01-07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кожаных перчаток на деформированные верхние конечности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нарушения нейромышечных, скелетных и связанных с движением (статодинамических) функций верхних конечностей (деформированные верхние конечности)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18" w:history="1">
              <w:r>
                <w:rPr>
                  <w:color w:val="0000FF"/>
                </w:rPr>
                <w:t>13</w:t>
              </w:r>
            </w:hyperlink>
            <w:r>
              <w:t xml:space="preserve">. Специальные устройства для чтения "говорящих книг", для оптической коррекции </w:t>
            </w:r>
            <w:r>
              <w:lastRenderedPageBreak/>
              <w:t>слабовидения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0" w:name="P1311"/>
            <w:bookmarkEnd w:id="20"/>
            <w:r>
              <w:lastRenderedPageBreak/>
              <w:t>13-01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Специальное устройство для чтения "говорящих книг" на флэш-картах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выраженные и значительно выраженные нарушения сенсорных (зрительных) функций вследствие заболеваний, последствий травм, </w:t>
            </w:r>
            <w:r>
              <w:lastRenderedPageBreak/>
              <w:t>аномалий и пороков развития органа зрения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нарушения функции слуха IV степени.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Электронный ручной видеоувеличитель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острота зрения единственного или лучше видящего глаза с коррекцией 0,02 и ниже;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Электронный стационарный видеоувеличитель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0,03 - 0,1)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острота зрения единственного или лучше видящего глаза с коррекцией 0,02 и ниже;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психических функций, </w:t>
            </w:r>
            <w:r>
              <w:lastRenderedPageBreak/>
              <w:t>приводящие к выраженному снижению или отсутствию критической оценки своего состояния и ситуации в целом.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13-01-04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Лупа ручная, опорная, лупа с подсветкой с увеличением до 10 крат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0,05 - 0,1) с учетом возможности осознанного использования полученной информации.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  <w:outlineLvl w:val="1"/>
            </w:pPr>
            <w:hyperlink r:id="rId19" w:history="1">
              <w:r>
                <w:rPr>
                  <w:color w:val="0000FF"/>
                </w:rPr>
                <w:t>14</w:t>
              </w:r>
            </w:hyperlink>
            <w:r>
              <w:t>. Собаки-проводники с комплектом снаряжения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14-01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Собаки-проводники с комплектом снаряжения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14-01-01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Собака-проводник с комплектом снаряжения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на шерсть собаки;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целом, нарушениям поведения, аффективно-волевым, психопатоподобным нарушениям, психопатизации личности;</w:t>
            </w:r>
          </w:p>
          <w:p w:rsidR="00CC473A" w:rsidRDefault="00CC473A">
            <w:pPr>
              <w:pStyle w:val="ConsPlusNormal"/>
            </w:pPr>
            <w:r>
              <w:t>хронический алкоголизм, наркомания, токсикомания;</w:t>
            </w:r>
          </w:p>
          <w:p w:rsidR="00CC473A" w:rsidRDefault="00CC473A">
            <w:pPr>
              <w:pStyle w:val="ConsPlusNormal"/>
            </w:pPr>
            <w:r>
              <w:lastRenderedPageBreak/>
              <w:t>эпилептические припадки с отключением сознания;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статики и координации движений (гиперкинетические, атактические нарушения);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выраженные или значительно выраженные нарушения статодинамических функций вследствие заболеваний нижних конечностей, таза, позвоночника, головного или спинного мозга любого генеза;</w:t>
            </w:r>
          </w:p>
          <w:p w:rsidR="00CC473A" w:rsidRDefault="00CC473A">
            <w:pPr>
              <w:pStyle w:val="ConsPlusNormal"/>
            </w:pPr>
            <w:r>
              <w:t>возраст менее 18 лет.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 нижних конечностей, таза, позвоночника, головного или спинного мозга любого генеза;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заболевания центральной и периферической нервной системы, сопровождающихся пароксизмальными состояниями;</w:t>
            </w:r>
          </w:p>
          <w:p w:rsidR="00CC473A" w:rsidRDefault="00CC473A">
            <w:pPr>
              <w:pStyle w:val="ConsPlusNormal"/>
            </w:pPr>
            <w:r>
              <w:t>выраженные нарушения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системы, мочевыделительной функции;</w:t>
            </w:r>
          </w:p>
          <w:p w:rsidR="00CC473A" w:rsidRDefault="00CC473A">
            <w:pPr>
              <w:pStyle w:val="ConsPlusNormal"/>
            </w:pPr>
            <w:r>
              <w:t>нарушения слуховых функций IV степени, глухота.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20" w:history="1">
              <w:r>
                <w:rPr>
                  <w:color w:val="0000FF"/>
                </w:rPr>
                <w:t>15</w:t>
              </w:r>
            </w:hyperlink>
            <w:r>
              <w:t>. Медицинские термометры и тонометры с речевым выходом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1" w:name="P1363"/>
            <w:bookmarkEnd w:id="21"/>
            <w:r>
              <w:t>15-01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Медицинские термометры и тонометры с речевым выходом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15-01-01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Медицинский термометр с речевым выходом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коррекцией) с учетом возможности осознанного использования полученной информации.</w:t>
            </w:r>
          </w:p>
          <w:p w:rsidR="00CC473A" w:rsidRDefault="00CC473A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глухота;</w:t>
            </w:r>
          </w:p>
          <w:p w:rsidR="00CC473A" w:rsidRDefault="00CC473A">
            <w:pPr>
              <w:pStyle w:val="ConsPlusNormal"/>
            </w:pPr>
            <w:r>
              <w:t>возраст менее 14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15-01-02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Медицинский тонометр с речевым выходом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Значительно выраженные нарушения сенсорных функций (зрения) </w:t>
            </w:r>
            <w:r>
              <w:lastRenderedPageBreak/>
              <w:t>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глаза: 0 - 0,04 с коррекцией, в сочетании с установленным диагнозом, связанным с различными нарушениями артериального давления (гипертензия и гипотензия) с учетом возможности осознанного использования полученной информации.</w:t>
            </w:r>
          </w:p>
          <w:p w:rsidR="00CC473A" w:rsidRDefault="00CC473A">
            <w:pPr>
              <w:pStyle w:val="ConsPlusNormal"/>
            </w:pPr>
            <w:r>
              <w:t>Полная (тотальная) или практическая слепота в сочетании с тугоухостью III, IV степени.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  <w:outlineLvl w:val="1"/>
            </w:pPr>
            <w:hyperlink r:id="rId21" w:history="1">
              <w:r>
                <w:rPr>
                  <w:color w:val="0000FF"/>
                </w:rPr>
                <w:t>16</w:t>
              </w:r>
            </w:hyperlink>
            <w:r>
              <w:t>. Сигнализаторы звука световые и вибрационные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2" w:name="P1377"/>
            <w:bookmarkEnd w:id="22"/>
            <w:r>
              <w:t>16-01</w:t>
            </w:r>
          </w:p>
        </w:tc>
        <w:tc>
          <w:tcPr>
            <w:tcW w:w="6667" w:type="dxa"/>
            <w:gridSpan w:val="2"/>
            <w:tcBorders>
              <w:right w:val="nil"/>
            </w:tcBorders>
          </w:tcPr>
          <w:p w:rsidR="00CC473A" w:rsidRDefault="00CC473A">
            <w:pPr>
              <w:pStyle w:val="ConsPlusNormal"/>
            </w:pPr>
            <w:r>
              <w:t>Сигнализаторы звука световые и вибрационные</w:t>
            </w:r>
          </w:p>
        </w:tc>
        <w:tc>
          <w:tcPr>
            <w:tcW w:w="3515" w:type="dxa"/>
            <w:tcBorders>
              <w:left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16-01-01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Сигнализатор звука цифровой со световой индикацией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 xml:space="preserve"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</w:t>
            </w:r>
            <w:r>
              <w:lastRenderedPageBreak/>
              <w:t>концентрическое сужение поля зрения до 10 градусов), в том числе, абсолютная центральная скотома 10 и более градусов. 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16-01-02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Сигнализатор звука цифровой с вибрационной индикацией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16-01-03</w:t>
            </w:r>
          </w:p>
        </w:tc>
        <w:tc>
          <w:tcPr>
            <w:tcW w:w="2837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Сигнализатор звука цифровой с вибрационной и световой индикацией</w:t>
            </w:r>
          </w:p>
        </w:tc>
        <w:tc>
          <w:tcPr>
            <w:tcW w:w="3830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глухота.</w:t>
            </w:r>
          </w:p>
        </w:tc>
        <w:tc>
          <w:tcPr>
            <w:tcW w:w="3515" w:type="dxa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lastRenderedPageBreak/>
              <w:t>заболевания, последствия травм, аномалий и пороков развития органа зрения, приведшие к слабовидению (острота зрения единственного или лучше видящего глаза до 0,04 с коррекцией и/или концентрическое сужение поля зрения до 10 градусов), в том числе, абсолютная центральная скотома 10 и более градусов.</w:t>
            </w:r>
          </w:p>
        </w:tc>
      </w:tr>
      <w:tr w:rsidR="00CC473A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2837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830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tcBorders>
              <w:top w:val="nil"/>
            </w:tcBorders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возраст менее 6 лет (с учетом формирования навыков и умений в соответствии с биологическим возрастом).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  <w:outlineLvl w:val="1"/>
            </w:pPr>
            <w:hyperlink r:id="rId22" w:history="1">
              <w:r>
                <w:rPr>
                  <w:color w:val="0000FF"/>
                </w:rPr>
                <w:t>17</w:t>
              </w:r>
            </w:hyperlink>
            <w:r>
              <w:t>. Слуховые аппараты, в том числе с ушными вкладышами индивидуального изготовления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3" w:name="P1407"/>
            <w:bookmarkEnd w:id="23"/>
            <w:r>
              <w:t>17-01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Слуховые аппараты, в том числе с ушными вкладышами индивидуального изготовления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аналоговый заушный сверхмощный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</w:t>
            </w:r>
          </w:p>
          <w:p w:rsidR="00CC473A" w:rsidRDefault="00CC473A">
            <w:pPr>
              <w:pStyle w:val="ConsPlusNormal"/>
            </w:pPr>
            <w:r>
              <w:t>речевых функций (дефекты речи) в сочетании с нарушениями сенсорных функций (слуха) I, II степени - у детей.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III, IV степени - у детей и взрослых.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</w:t>
            </w:r>
            <w:r>
              <w:lastRenderedPageBreak/>
              <w:t>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при бинауральном слухопротезировании ребенка-инвалида - наличие плоской </w:t>
            </w:r>
            <w:r>
              <w:lastRenderedPageBreak/>
              <w:t>аудиограммы (одно ухо) и крутонисходящей аудиограммы (другое ухо), ретрокохлеарное поражение;</w:t>
            </w:r>
          </w:p>
          <w:p w:rsidR="00CC473A" w:rsidRDefault="00CC473A">
            <w:pPr>
              <w:pStyle w:val="ConsPlusNormal"/>
            </w:pPr>
            <w:r>
              <w:t>невозможность протезирования одного из ушей;</w:t>
            </w:r>
          </w:p>
          <w:p w:rsidR="00CC473A" w:rsidRDefault="00CC473A">
            <w:pPr>
              <w:pStyle w:val="ConsPlusNormal"/>
            </w:pPr>
            <w:r>
              <w:t>нарушение функции вестибулярного аппарата.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аналоговый заушный 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аналоговый заушный средней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Слуховой аппарат аналоговый заушный </w:t>
            </w:r>
            <w:r>
              <w:lastRenderedPageBreak/>
              <w:t>слабой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сверхмощный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средней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слабой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карманный супермощный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карманный мощный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заушный для открытого протезирования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внутриушной мощный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II, III степени - у детей.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 степени - у детей и взрослых.</w:t>
            </w:r>
          </w:p>
          <w:p w:rsidR="00CC473A" w:rsidRDefault="00CC473A">
            <w:pPr>
              <w:pStyle w:val="ConsPlusNormal"/>
            </w:pPr>
            <w:r>
              <w:t xml:space="preserve">Выраженные, значительно выраженные нарушения сенсорных функций (зрения) вследствие заболеваний, последствий травм, </w:t>
            </w:r>
            <w:r>
              <w:lastRenderedPageBreak/>
              <w:t>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нарушением сенсорных функций (слуха) I, II степени - у детей и взрослых.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внутриушной средней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цифровой внутриушной слабой мощности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Слуховой аппарат костной проводимости (неимплантируемый)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II, III, IV степени - у детей;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III, IV степени (у взрослых)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аномалий развития органов слуха (двусторонняя врожденная атрезия или приобретенный стеноз наружного слухового прохода);</w:t>
            </w:r>
          </w:p>
          <w:p w:rsidR="00CC473A" w:rsidRDefault="00CC473A">
            <w:pPr>
              <w:pStyle w:val="ConsPlusNormal"/>
            </w:pPr>
            <w:r>
              <w:t>разрушения цепи косточек среднего уха, не поддающегося хирургической коррекции после нескольких радикальных операций на среднем ухе;</w:t>
            </w:r>
          </w:p>
          <w:p w:rsidR="00CC473A" w:rsidRDefault="00CC473A">
            <w:pPr>
              <w:pStyle w:val="ConsPlusNormal"/>
            </w:pPr>
            <w:r>
              <w:t xml:space="preserve">генетических синдромов, при которых имеется двусторонняя анотия или микротия (стеноз или атрезия наружного слухового прохода и недоразвитие различных частей системы среднего уха (цепи слуховых косточек), не поддающиеся хирургической коррекции (синдром Гольденхара, Тричера Коллинза и </w:t>
            </w:r>
            <w:r>
              <w:lastRenderedPageBreak/>
              <w:t>другие);</w:t>
            </w:r>
          </w:p>
          <w:p w:rsidR="00CC473A" w:rsidRDefault="00CC473A">
            <w:pPr>
              <w:pStyle w:val="ConsPlusNormal"/>
            </w:pPr>
            <w:r>
              <w:t>рецидивирующие воспалительные заболевания в наружном слуховом проходе, злокачественный наружный отит, невозможность использования других видов слуховых аппаратов (двусторонний хронический гнойный средний отит с частыми рецидивирующими гноетечениями), двусторонний отосклероз и тимпаносклероз.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прогрессирующая потеря слуха;</w:t>
            </w:r>
          </w:p>
          <w:p w:rsidR="00CC473A" w:rsidRDefault="00CC473A">
            <w:pPr>
              <w:pStyle w:val="ConsPlusNormal"/>
            </w:pPr>
            <w:r>
              <w:t>односторонняя или асимметричная тугоухость;</w:t>
            </w:r>
          </w:p>
          <w:p w:rsidR="00CC473A" w:rsidRDefault="00CC473A">
            <w:pPr>
              <w:pStyle w:val="ConsPlusNormal"/>
            </w:pPr>
            <w:r>
              <w:t>кохлеовестибулярный синдром.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17-01-16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Вкладыш ушной индивидуального изготовления (для слухового аппарата)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Умеренные, выраженные нарушения языковых и речевых функций (дефекты речи) в сочетании с нарушениями сенсорных функций (слуха) I, II степени - у детей.</w:t>
            </w:r>
          </w:p>
          <w:p w:rsidR="00CC473A" w:rsidRDefault="00CC473A">
            <w:pPr>
              <w:pStyle w:val="ConsPlusNormal"/>
            </w:pPr>
            <w:r>
              <w:t>Нарушение сенсорных функций (слуха) III, IV степени - у детей и взрослых.</w:t>
            </w:r>
          </w:p>
          <w:p w:rsidR="00CC473A" w:rsidRDefault="00CC473A">
            <w:pPr>
              <w:pStyle w:val="ConsPlusNormal"/>
            </w:pPr>
            <w:r>
              <w:t>Выраженные, значительно выраженные нарушения сенсорных функций (зрения) вследствие заболеваний, последствий травм, аномалий и пороков развития органа зрения, приведшие к слабовидению (острота зрения единственного или лучше видящего глаза с коррекцией: 0,01 - 0,1) в сочетании с нарушениями сенсорных функций (слуха) I, II степени - у детей и взрослых.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прогрессирующая потеря слуха;</w:t>
            </w:r>
          </w:p>
          <w:p w:rsidR="00CC473A" w:rsidRDefault="00CC473A">
            <w:pPr>
              <w:pStyle w:val="ConsPlusNormal"/>
            </w:pPr>
            <w:r>
              <w:t>односторонняя или асимметричная тугоухость, кохлеовестибулярный синдром.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23" w:history="1">
              <w:r>
                <w:rPr>
                  <w:color w:val="0000FF"/>
                </w:rPr>
                <w:t>18</w:t>
              </w:r>
            </w:hyperlink>
            <w:r>
              <w:t xml:space="preserve">. Телевизоры с телетекстом для приема программ со </w:t>
            </w:r>
            <w:r>
              <w:lastRenderedPageBreak/>
              <w:t>скрытыми субтитрами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lastRenderedPageBreak/>
              <w:t>18-01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Телевизоры с телетекстом для приема программ со скрытыми субтитрами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18-01-01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Телевизор с телетекстом </w:t>
            </w:r>
            <w:r>
              <w:lastRenderedPageBreak/>
              <w:t>для приема программ со скрытыми субтитрами с диагональю 54 - 66 см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Нарушение сенсорных функций (слуха) </w:t>
            </w:r>
            <w:r>
              <w:lastRenderedPageBreak/>
              <w:t>III, IV степени и глухота при сформированных навыках беглого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 xml:space="preserve">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зрения до 10 градусов);</w:t>
            </w:r>
          </w:p>
          <w:p w:rsidR="00CC473A" w:rsidRDefault="00CC473A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24" w:history="1">
              <w:r>
                <w:rPr>
                  <w:color w:val="0000FF"/>
                </w:rPr>
                <w:t>19</w:t>
              </w:r>
            </w:hyperlink>
            <w:r>
              <w:t>. Телефонные устройства с текстовым выходом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19-01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Телефонные устройства с текстовым выходом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19-01-01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Телефонное устройство с текстовым выходом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Нарушение сенсорных функций (слуха) III, IV степени и глухота при сформированных навыках автоматизированного чтения с пониманием смысла прочитанного, исключающее искажение этого смысла.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 и/или концентрическое сужение поля зрения до 10 градусов);</w:t>
            </w:r>
          </w:p>
          <w:p w:rsidR="00CC473A" w:rsidRDefault="00CC473A">
            <w:pPr>
              <w:pStyle w:val="ConsPlusNormal"/>
            </w:pPr>
            <w:r>
              <w:t>абсолютная центральная скотома 10 и более градусов.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25" w:history="1">
              <w:r>
                <w:rPr>
                  <w:color w:val="0000FF"/>
                </w:rPr>
                <w:t>20</w:t>
              </w:r>
            </w:hyperlink>
            <w:r>
              <w:t>. Голосообразующие аппараты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20-01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Голосообразующие аппараты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20-01-01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Голосообразующий аппарат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Умеренные нарушения языковых и речевых функций (голосовой функции) вследствие заболеваний, врожденных аномалий, последствий травм органов речи, в том числе при удалении </w:t>
            </w:r>
            <w:r>
              <w:lastRenderedPageBreak/>
              <w:t>гортани.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глухонемота;</w:t>
            </w:r>
          </w:p>
          <w:p w:rsidR="00CC473A" w:rsidRDefault="00CC473A">
            <w:pPr>
              <w:pStyle w:val="ConsPlusNormal"/>
            </w:pPr>
            <w:r>
              <w:t>бульбарный синдром;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</w:t>
            </w:r>
            <w:r>
              <w:lastRenderedPageBreak/>
              <w:t>нарушения психических функций, приводящие к выраженному снижению или отсутствию критической оценки своего состояния и ситуации в целом.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воспалительный процесс в области трахеостомы;</w:t>
            </w:r>
          </w:p>
          <w:p w:rsidR="00CC473A" w:rsidRDefault="00CC473A">
            <w:pPr>
              <w:pStyle w:val="ConsPlusNormal"/>
            </w:pPr>
            <w:r>
              <w:t>заболевания легких с выраженными нарушениями функции дыхательной системы.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  <w:outlineLvl w:val="1"/>
            </w:pPr>
            <w:hyperlink r:id="rId26" w:history="1">
              <w:r>
                <w:rPr>
                  <w:color w:val="0000FF"/>
                </w:rPr>
                <w:t>21</w:t>
              </w:r>
            </w:hyperlink>
            <w:r>
              <w:t>. Специальные средства при нарушениях функций выделения (моче - и калоприемники)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4" w:name="P1507"/>
            <w:bookmarkEnd w:id="24"/>
            <w:r>
              <w:t>21-01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Специальные средства при нарушениях функций выделения (моче - и калоприемники)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на передней брюшной стенке.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перистомальный дерматит;</w:t>
            </w:r>
          </w:p>
          <w:p w:rsidR="00CC473A" w:rsidRDefault="00CC473A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калоприемник со встроенной конвексной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</w:t>
            </w:r>
            <w:r>
              <w:lastRenderedPageBreak/>
              <w:t>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перистомальный дерматит;</w:t>
            </w:r>
          </w:p>
          <w:p w:rsidR="00CC473A" w:rsidRDefault="00CC473A">
            <w:pPr>
              <w:pStyle w:val="ConsPlusNormal"/>
            </w:pPr>
            <w:r>
              <w:t>стриктура стомы при необходимости бужирования.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недренируемый калоприемник со встроенной плоской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еюностома, кишечный свищ, илеостома и колостома с жидким кишечным отделяемым;</w:t>
            </w:r>
          </w:p>
          <w:p w:rsidR="00CC473A" w:rsidRDefault="00CC473A">
            <w:pPr>
              <w:pStyle w:val="ConsPlusNormal"/>
            </w:pPr>
            <w:r>
              <w:t>колостома при наличии парастомальной грыжи, перистомальных кожных осложнений.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недренируемый калоприемник со встроенной конвексной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уроприемник со встроенной плоской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перистомальный дерматит;</w:t>
            </w:r>
          </w:p>
          <w:p w:rsidR="00CC473A" w:rsidRDefault="00CC473A">
            <w:pPr>
              <w:pStyle w:val="ConsPlusNormal"/>
            </w:pPr>
            <w:r>
              <w:t>стриктура уростомы при необходимости ее бужирования.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Однокомпонентный дренируемый уроприемник со встроенной конвексной пластиной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</w:t>
            </w:r>
            <w:r>
              <w:lastRenderedPageBreak/>
              <w:t>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калоприемник в комплекте:</w:t>
            </w:r>
          </w:p>
          <w:p w:rsidR="00CC473A" w:rsidRDefault="00CC473A">
            <w:pPr>
              <w:pStyle w:val="ConsPlusNormal"/>
            </w:pPr>
            <w:r>
              <w:t>адгезивная пластина, плоская, мешок 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наличием:</w:t>
            </w:r>
          </w:p>
          <w:p w:rsidR="00CC473A" w:rsidRDefault="00CC473A">
            <w:pPr>
              <w:pStyle w:val="ConsPlusNormal"/>
            </w:pPr>
            <w:r>
              <w:t>еюностомы, илеостомы, колостомы, кишечного свища с жидким или полуоформленным кишечным отделяемым на передней брюшной стенке. Кожные осложнения в перистомальной области.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изогнутых поверхностей в перистомальной области, парастомальной грыжи (для калоприемников с жестким фланцем).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калоприемник для втянутых стом в комплекте: адгезивная пластина, конвексная, мешок 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еюностомы, илеостомы, колостомы, кишечного свища с жидким или полуоформленным кишечным отделяемым при наличии ретракции (втянутости) стомы, а также при их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недренируемый калоприемник в комплекте: адгезивная пластина, плоская, мешок недренируемый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отделяемым. Кожные </w:t>
            </w:r>
            <w:r>
              <w:lastRenderedPageBreak/>
              <w:t>осложнения в перистомальной области.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колостома с жидким кишечным отделяемым, илеостома, еюностома и кишечный свищ. Относительные медицинские </w:t>
            </w:r>
            <w:r>
              <w:lastRenderedPageBreak/>
              <w:t>противопоказания:</w:t>
            </w:r>
          </w:p>
          <w:p w:rsidR="00CC473A" w:rsidRDefault="00CC473A">
            <w:pPr>
              <w:pStyle w:val="ConsPlusNormal"/>
            </w:pPr>
            <w:r>
              <w:t>колостома с оформленным или полуоформленным кишечным отделяемым при наличии изогнутых поверхностей в перистомальной области, парастомальной грыжи (для калоприемников с жестким фланцем).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недренируемый калоприемник для втянутых стом в комплекте: адгезивная платина, конвексная, мешок недренируемый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или полуоформленным кишечным отделяемым при наличии ретракции (втянутости) стомы, а также при ее расположении между кожными складками или на уровне кожи (плоские стомы).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колостома с жидким кишечным отделяемым, илеостома, еюностома и кишечный свищ.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уроприемник в комплекте: адгезивная пластина, плоская, уростомный мешок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 (илеокондуит или уретерокутанеостома).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наличие изогнутых поверхностей в перистомальной области, парастомальной грыжи (для уроприемников с жестким фланцем).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Двухкомпонентный дренируемый уроприемник для втянутых стом в комплекте: адгезивная пластина, конвексная, уростомный мешок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Стойкие умеренные, выраженные и значительно выраженные нарушения мочевыделительной функции, обусловленные наличием уростомы при наличии ретракции (втянутости) стомы, а также при ее расположении </w:t>
            </w:r>
            <w:r>
              <w:lastRenderedPageBreak/>
              <w:t>между кожными складками или на уровне кожи (плоские стомы).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Пояс для калоприемников и уроприемников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дополнительной фиксации калоприемников и уроприемников, обязательно с конвексными пластинами.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Калоприемник из пластмассы на поясе в комплекте с мешками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пищеварительной системы, обусловленные наличием колостомы с оформленным кишечным отделяемым при выраженных аллергических реакциях на адгезивы.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илеостома и колостома с жидким или полуоформленным кишечным отделяемым.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Мочеприемник ножной (мешок для сбора мочи) дневной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умеренные, выраженные и значительно выраженные нарушения мочевыделительной функции, обусловленные наличием уростомы, нефростомы, цистостомы, уретерокутанеостомы, илеального кондуита. Недержание, задержка мочи, корригируемые с помощью использования уропрезерватива и уретральных катетеров длительного и постоянного пользования.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аллергические реакции со стороны кожи.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Мочеприемник прикроватный (мешок для сбора мочи) ночной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Пара ремешков для крепления мочеприемников (мешков для сбора мочи) к ноге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дополнительной фиксации мочеприемников при уростоме, нефростоме, цистостоме, уретерокутанеостома, недержании мочи, корригируеиых с помощью уропрезерватива.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5" w:name="P1588"/>
            <w:bookmarkEnd w:id="25"/>
            <w:r>
              <w:t>21-01-18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Уропрезерватив с пластырем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Недержание мочи у мужчин.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6" w:name="P1591"/>
            <w:bookmarkEnd w:id="26"/>
            <w:r>
              <w:t>21-01-19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Уропрезерватив самоклеящийся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7" w:name="P1593"/>
            <w:bookmarkEnd w:id="27"/>
            <w:r>
              <w:t>21-01-20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для самокатетеризации лубрицированный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Задержка мочи, континентная уростома с резервуаром.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CC473A" w:rsidRDefault="00CC473A">
            <w:pPr>
              <w:pStyle w:val="ConsPlusNormal"/>
            </w:pPr>
            <w:r>
              <w:t>травма уретры;</w:t>
            </w:r>
          </w:p>
          <w:p w:rsidR="00CC473A" w:rsidRDefault="00CC473A">
            <w:pPr>
              <w:pStyle w:val="ConsPlusNormal"/>
            </w:pPr>
            <w:r>
              <w:t>стриктура уретры.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8" w:name="P1601"/>
            <w:bookmarkEnd w:id="28"/>
            <w:r>
              <w:t>21-01-21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Наборы - мочеприемники для самокатетеризации: мешок-мочеприемник, катетер лубрицированный для самокатетеризации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Задержка мочи.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CC473A" w:rsidRDefault="00CC473A">
            <w:pPr>
              <w:pStyle w:val="ConsPlusNormal"/>
            </w:pPr>
            <w:r>
              <w:t>травма уретры;</w:t>
            </w:r>
          </w:p>
          <w:p w:rsidR="00CC473A" w:rsidRDefault="00CC473A">
            <w:pPr>
              <w:pStyle w:val="ConsPlusNormal"/>
            </w:pPr>
            <w:r>
              <w:t>стриктура уретры.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уретральный длительного пользования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При полной или частичной неспособности самостоятельного опорожнения мочевого пузыря.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острые воспалительные заболевания мочеполовой системы;</w:t>
            </w:r>
          </w:p>
          <w:p w:rsidR="00CC473A" w:rsidRDefault="00CC473A">
            <w:pPr>
              <w:pStyle w:val="ConsPlusNormal"/>
            </w:pPr>
            <w:r>
              <w:t>травма уретры;</w:t>
            </w:r>
          </w:p>
          <w:p w:rsidR="00CC473A" w:rsidRDefault="00CC473A">
            <w:pPr>
              <w:pStyle w:val="ConsPlusNormal"/>
            </w:pPr>
            <w:r>
              <w:t>стриктура уретры.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уретральный постоянного пользования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для эпицистостомы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Эпицистома.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Система (с катетером) для нефростомии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Нефростома.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Катетер мочеточниковый для уретерокутанеостомы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Уретерокутанеостома.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29" w:name="P1626"/>
            <w:bookmarkEnd w:id="29"/>
            <w:r>
              <w:t>21-01-27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Анальный тампон (средство ухода при недержании кала)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Инконтиненция (недержания кала) (I - II степени), недостаточность анального сфинктера функциональная, послеоперационная, посттравматическая, послеродовая.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тяжелые травматические, рубцовые изменения сфинктера;</w:t>
            </w:r>
          </w:p>
          <w:p w:rsidR="00CC473A" w:rsidRDefault="00CC473A">
            <w:pPr>
              <w:pStyle w:val="ConsPlusNormal"/>
            </w:pPr>
            <w:r>
              <w:t>кишечные инфекции;</w:t>
            </w:r>
          </w:p>
          <w:p w:rsidR="00CC473A" w:rsidRDefault="00CC473A">
            <w:pPr>
              <w:pStyle w:val="ConsPlusNormal"/>
            </w:pPr>
            <w:r>
              <w:t>воспалительные заболевания кишечника (Болезнь Крона, язвенный колит);</w:t>
            </w:r>
          </w:p>
          <w:p w:rsidR="00CC473A" w:rsidRDefault="00CC473A">
            <w:pPr>
              <w:pStyle w:val="ConsPlusNormal"/>
            </w:pPr>
            <w:r>
              <w:t>раны анального канала;</w:t>
            </w:r>
          </w:p>
          <w:p w:rsidR="00CC473A" w:rsidRDefault="00CC473A">
            <w:pPr>
              <w:pStyle w:val="ConsPlusNormal"/>
            </w:pPr>
            <w:r>
              <w:t>ректальные свищи;</w:t>
            </w:r>
          </w:p>
          <w:p w:rsidR="00CC473A" w:rsidRDefault="00CC473A">
            <w:pPr>
              <w:pStyle w:val="ConsPlusNormal"/>
            </w:pPr>
            <w:r>
              <w:t>диарея;</w:t>
            </w:r>
          </w:p>
          <w:p w:rsidR="00CC473A" w:rsidRDefault="00CC473A">
            <w:pPr>
              <w:pStyle w:val="ConsPlusNormal"/>
            </w:pPr>
            <w:r>
              <w:t>инконтиненция тяжелой степени (III степень).</w:t>
            </w:r>
          </w:p>
        </w:tc>
      </w:tr>
      <w:tr w:rsidR="00CC473A">
        <w:tc>
          <w:tcPr>
            <w:tcW w:w="2268" w:type="dxa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Ирригационная система для опорожнения кишечника через колостому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промывания (опорожнения) кишечника только через колостому (сигмостому, десцендостому), строго по рекомендации колопроктолога.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стриктура сигмостомы;</w:t>
            </w:r>
          </w:p>
          <w:p w:rsidR="00CC473A" w:rsidRDefault="00CC473A">
            <w:pPr>
              <w:pStyle w:val="ConsPlusNormal"/>
            </w:pPr>
            <w:r>
              <w:t>дивертикулез ободочной кишки;</w:t>
            </w:r>
          </w:p>
          <w:p w:rsidR="00CC473A" w:rsidRDefault="00CC473A">
            <w:pPr>
              <w:pStyle w:val="ConsPlusNormal"/>
            </w:pPr>
            <w:r>
              <w:t>воспалительные заболевания толстой кишки;</w:t>
            </w:r>
          </w:p>
          <w:p w:rsidR="00CC473A" w:rsidRDefault="00CC473A">
            <w:pPr>
              <w:pStyle w:val="ConsPlusNormal"/>
            </w:pPr>
            <w:r>
              <w:t>сердечно-сосудистые заболевания в стадии</w:t>
            </w:r>
          </w:p>
          <w:p w:rsidR="00CC473A" w:rsidRDefault="00CC473A">
            <w:pPr>
              <w:pStyle w:val="ConsPlusNormal"/>
            </w:pPr>
            <w:r>
              <w:t>декомпенсации (при неэффективности использования медикаментозных и немедикаментозных методов).</w:t>
            </w:r>
          </w:p>
          <w:p w:rsidR="00CC473A" w:rsidRDefault="00CC473A">
            <w:pPr>
              <w:pStyle w:val="ConsPlusNormal"/>
            </w:pPr>
            <w:r>
              <w:t>Относительные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диарея;</w:t>
            </w:r>
          </w:p>
          <w:p w:rsidR="00CC473A" w:rsidRDefault="00CC473A">
            <w:pPr>
              <w:pStyle w:val="ConsPlusNormal"/>
            </w:pPr>
            <w:r>
              <w:t>нарушения зрения, моторики кисти, препятствующие безопасному проведению ирригации.</w:t>
            </w:r>
          </w:p>
        </w:tc>
      </w:tr>
      <w:tr w:rsidR="00CC473A"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21-01-29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Паста-герметик для защиты и выравнивания кожи вокруг стомы в тубе, не менее 60 г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Колостома, илеостома, уростома, еюностома, кишечный свищ на передней брюшной стенке. Неровности и кожные осложнения в перистомальной области.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Паста-герметик для защиты и выравнивания кожи вокруг стомы в полосках, не менее 60 г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Колостома, илеостома, уростома, еюностома, кишечный свищ на передней брюшной стенке. Глубокие складки и неровности в перистомальной области, кожные осложнения.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Крем защитный в тубе, не менее 60 мл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Пудра (порошок) абсорбирующая в тубе, не менее 25 г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Для защиты и ухода за кожей вокруг кишечной стомы, кишечного свища или уростомы, гастростомы при наличии перистомального дерматита в стадии мацерации, эрозирования, денудирования кожи.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 xml:space="preserve">наличие перистомальных глубоких </w:t>
            </w:r>
            <w:r>
              <w:lastRenderedPageBreak/>
              <w:t>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Защитная пленка во флаконе, не менее 50 мл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При колостоме, илеостоме, уростоме, гастростоме, а также при недержании мочи или кала для защиты кожи от контакта с агрессивным кишечным отделяемым или мочой, защиты кожи перистомальной области или промежности от механических повреждений.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изготовлены средства защиты и ухода за перистомальной кожей;</w:t>
            </w:r>
          </w:p>
          <w:p w:rsidR="00CC473A" w:rsidRDefault="00CC473A">
            <w:pPr>
              <w:pStyle w:val="ConsPlusNormal"/>
            </w:pPr>
            <w:r>
              <w:t>наличие перистомальных глубоких ран, гнойных осложнений.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Защитная пленка в форме салфеток, не менее 30 шт.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Очиститель для кожи во флаконе, не менее 180 мл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При колостоме, илеостоме, уростоме, а также при недержании мочи или кала для ухода и обработки кожи вокруг стомы или в области промежности.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Очиститель для кожи в форме салфеток, не менее 30 шт.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Нейтрализатор запаха во флаконе, не менее 50 мл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При колостоме, илеостоме, уростоме, гастростоме.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компоненты, из которого изготовлено средство.</w:t>
            </w: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Абсорбирующие желирующие пакетики для стомных мешков, 30 шт.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При илеостоме для сгущения кишечного отделяемого, собранного в стомном мешке.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21-01-39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Адгезивная пластина-полукольцо для дополнительной фиксации пластин калоприемников и уроприемников, не менее 40 шт.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Колостома, илеостома, еюностома и кишечный свищ, уростома, расположенная в неудобном для фиксации калоприемников или уроприемников месте передней стенки.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21-01-40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Адгезивная пластина - кожный барьер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 xml:space="preserve">При выраженных повреждениях перистомальной области при колостоме, илеостоме, уростоме, </w:t>
            </w:r>
            <w:r>
              <w:lastRenderedPageBreak/>
              <w:t>еюностоме и кишечных свищах.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21-01-41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Защитные кольца для кожи вокруг 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Повреждение или неровности кожи вокруг колостомы, илеостомы или уростомы, еюностоме и кишечных свищах.</w:t>
            </w:r>
          </w:p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21-01-42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Тампон для стомы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Колостома (сигмостома) при оформленном кишечном отделяемом.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илеостома, уростома, еюностома;</w:t>
            </w:r>
          </w:p>
          <w:p w:rsidR="00CC473A" w:rsidRDefault="00CC473A">
            <w:pPr>
              <w:pStyle w:val="ConsPlusNormal"/>
            </w:pPr>
            <w:r>
              <w:t>кишечные свищи;</w:t>
            </w:r>
          </w:p>
          <w:p w:rsidR="00CC473A" w:rsidRDefault="00CC473A">
            <w:pPr>
              <w:pStyle w:val="ConsPlusNormal"/>
            </w:pPr>
            <w:r>
              <w:t>жидкое кишечное отделяемое;</w:t>
            </w:r>
          </w:p>
          <w:p w:rsidR="00CC473A" w:rsidRDefault="00CC473A">
            <w:pPr>
              <w:pStyle w:val="ConsPlusNormal"/>
            </w:pPr>
            <w:r>
              <w:t>склонность к диарее при колостоме, илеостоме, уростоме.</w:t>
            </w:r>
          </w:p>
        </w:tc>
      </w:tr>
      <w:tr w:rsidR="00CC473A">
        <w:tc>
          <w:tcPr>
            <w:tcW w:w="2268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  <w:outlineLvl w:val="1"/>
            </w:pPr>
            <w:hyperlink r:id="rId27" w:history="1">
              <w:r>
                <w:rPr>
                  <w:color w:val="0000FF"/>
                </w:rPr>
                <w:t>22</w:t>
              </w:r>
            </w:hyperlink>
            <w:r>
              <w:t>. Абсорбирующее белье, подгузники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0" w:name="P1715"/>
            <w:bookmarkEnd w:id="30"/>
            <w:r>
              <w:t>22-01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Абсорбирующее белье, подгузники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Впитывающие простыни (пеленки) размером не менее 40 x 60 см (впитываемостью от 400 до 500 мл)</w:t>
            </w:r>
          </w:p>
        </w:tc>
        <w:tc>
          <w:tcPr>
            <w:tcW w:w="3830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функции пищеварительной системы и/или мочевыделительной функции вследствие заболеваний, последствий травм, пороков развития центральной, периферической нервной системы;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травм, пороков развития мочеполовой и пищеварительной систем.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аллергическая реакция на материал, из которого изготовлены изделия.</w:t>
            </w:r>
          </w:p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Впитывающие простыни (пеленки) размером не менее 60 x 60 см (впитываемостью от 800 до 1200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Впитывающие простыни (пеленки) размером не менее 60 x 90 см (впитываемостью от 1200 до 1900 мл)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1" w:name="P1727"/>
            <w:bookmarkEnd w:id="31"/>
            <w:r>
              <w:t>22-01-04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1300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22-01-09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"M" (объем талии/бедер до 120 см), с полным влагопоглощением не менее 1800 г</w:t>
            </w:r>
          </w:p>
        </w:tc>
        <w:tc>
          <w:tcPr>
            <w:tcW w:w="3830" w:type="dxa"/>
            <w:vMerge/>
            <w:tcBorders>
              <w:bottom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bottom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22-01-10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CC473A" w:rsidRDefault="00CC473A">
            <w:pPr>
              <w:pStyle w:val="ConsPlusNormal"/>
            </w:pPr>
          </w:p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2" w:name="P1748"/>
            <w:bookmarkEnd w:id="32"/>
            <w:r>
              <w:t>22-01-13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взрослых, размер "XL" (объем талии/бедер до 175 см), с полным влагопоглощением не менее 2800 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5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22-01-15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6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22-01-16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9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22-10 17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до 20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22-01-18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Подгузники для детей весом свыше 20 кг</w:t>
            </w:r>
          </w:p>
        </w:tc>
        <w:tc>
          <w:tcPr>
            <w:tcW w:w="3830" w:type="dxa"/>
            <w:vMerge/>
            <w:tcBorders>
              <w:top w:val="nil"/>
            </w:tcBorders>
          </w:tcPr>
          <w:p w:rsidR="00CC473A" w:rsidRDefault="00CC473A"/>
        </w:tc>
        <w:tc>
          <w:tcPr>
            <w:tcW w:w="3515" w:type="dxa"/>
            <w:vMerge/>
            <w:tcBorders>
              <w:top w:val="nil"/>
            </w:tcBorders>
          </w:tcPr>
          <w:p w:rsidR="00CC473A" w:rsidRDefault="00CC473A"/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1"/>
            </w:pPr>
            <w:hyperlink r:id="rId28" w:history="1">
              <w:r>
                <w:rPr>
                  <w:color w:val="0000FF"/>
                </w:rPr>
                <w:t>23</w:t>
              </w:r>
            </w:hyperlink>
            <w:r>
              <w:t>. Кресла-стулья с санитарным оснащением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Кресла-стулья с санитарным оснащением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(с колесами)</w:t>
            </w:r>
          </w:p>
        </w:tc>
        <w:tc>
          <w:tcPr>
            <w:tcW w:w="3830" w:type="dxa"/>
            <w:vMerge w:val="restart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пищеварительной, эндокринной систем и метаболизма, системы крови и иммунной системы.</w:t>
            </w:r>
          </w:p>
        </w:tc>
        <w:tc>
          <w:tcPr>
            <w:tcW w:w="3515" w:type="dxa"/>
            <w:vMerge w:val="restart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(без колес)</w:t>
            </w:r>
          </w:p>
        </w:tc>
        <w:tc>
          <w:tcPr>
            <w:tcW w:w="3830" w:type="dxa"/>
            <w:vMerge/>
          </w:tcPr>
          <w:p w:rsidR="00CC473A" w:rsidRDefault="00CC473A"/>
        </w:tc>
        <w:tc>
          <w:tcPr>
            <w:tcW w:w="3515" w:type="dxa"/>
            <w:vMerge/>
          </w:tcPr>
          <w:p w:rsidR="00CC473A" w:rsidRDefault="00CC473A"/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23-01-03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lastRenderedPageBreak/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>Стойкие значительно выраженные нарушения нейромышечных, скелетных и связанных с движением (статодинамических) функций вследствие нарушений функций 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психических функций, приводящие к выраженному снижению или отсутствию </w:t>
            </w:r>
            <w:r>
              <w:lastRenderedPageBreak/>
              <w:t>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</w:tcPr>
          <w:p w:rsidR="00CC473A" w:rsidRDefault="00CC473A">
            <w:pPr>
              <w:pStyle w:val="ConsPlusNormal"/>
            </w:pP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r>
              <w:t>23-01-04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Стойкие выраженные или значительно выраженные нарушения нейромышечных, скелетных и связанных с движением (статодинамических) функций вследствие:</w:t>
            </w:r>
          </w:p>
          <w:p w:rsidR="00CC473A" w:rsidRDefault="00CC473A">
            <w:pPr>
              <w:pStyle w:val="ConsPlusNormal"/>
            </w:pPr>
            <w:r>
              <w:t>заболеваний, последствий травм и деформаций нижних конечностей, таза и позвоночника;</w:t>
            </w:r>
          </w:p>
          <w:p w:rsidR="00CC473A" w:rsidRDefault="00CC473A">
            <w:pPr>
              <w:pStyle w:val="ConsPlusNormal"/>
            </w:pPr>
            <w:r>
              <w:t>последствий травм и заболеваний центральной, периферической нервной системы.</w:t>
            </w:r>
          </w:p>
          <w:p w:rsidR="00CC473A" w:rsidRDefault="00CC473A">
            <w:pPr>
              <w:pStyle w:val="ConsPlusNormal"/>
            </w:pPr>
            <w:r>
              <w:t xml:space="preserve">Стойкие значительно выраженные нарушения нейромышечных, скелетных и связанных с движением (статодинамических) функций вследствие нарушений функций </w:t>
            </w:r>
            <w:r>
              <w:lastRenderedPageBreak/>
              <w:t>сердечно-сосудистой системы, дыхательной системы, пищеварительной системы, эндокринной системы и метаболизма, системы крови и иммунной системы.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выраженному снижению или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последствия заболеваний травм и дефектов, приводящие к прогрессированию патологического процесса в положении инвалида сидя.</w:t>
            </w:r>
          </w:p>
        </w:tc>
      </w:tr>
      <w:tr w:rsidR="00CC473A">
        <w:tc>
          <w:tcPr>
            <w:tcW w:w="2268" w:type="dxa"/>
            <w:vMerge w:val="restart"/>
          </w:tcPr>
          <w:p w:rsidR="00CC473A" w:rsidRDefault="00CC473A">
            <w:pPr>
              <w:pStyle w:val="ConsPlusNormal"/>
              <w:outlineLvl w:val="2"/>
            </w:pPr>
            <w:hyperlink r:id="rId29" w:history="1">
              <w:r>
                <w:rPr>
                  <w:color w:val="0000FF"/>
                </w:rPr>
                <w:t>23.1</w:t>
              </w:r>
            </w:hyperlink>
            <w:r>
              <w:t>. Брайлевский дисплей, программное обеспечение экранного доступа</w:t>
            </w:r>
          </w:p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3" w:name="P1795"/>
            <w:bookmarkEnd w:id="33"/>
            <w:r>
              <w:t>23.1-01</w:t>
            </w:r>
          </w:p>
        </w:tc>
        <w:tc>
          <w:tcPr>
            <w:tcW w:w="10182" w:type="dxa"/>
            <w:gridSpan w:val="3"/>
          </w:tcPr>
          <w:p w:rsidR="00CC473A" w:rsidRDefault="00CC473A">
            <w:pPr>
              <w:pStyle w:val="ConsPlusNormal"/>
            </w:pPr>
            <w:r>
              <w:t>Брайлевский дисплей, 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  <w:jc w:val="both"/>
            </w:pPr>
            <w:bookmarkStart w:id="34" w:name="P1797"/>
            <w:bookmarkEnd w:id="34"/>
            <w:r>
              <w:t>23.1-01-01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>Брайлевский дисплей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t>Полная (тотальная) или практическая слепоглухота;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сенсорных функций (зрения) (острота зрения единственного или лучше видящего глаза до 0,04 с коррекцией) в сочетании с умеренными нарушениями сенсорных функций (слуха) III, IV степени;</w:t>
            </w:r>
          </w:p>
          <w:p w:rsidR="00CC473A" w:rsidRDefault="00CC473A">
            <w:pPr>
              <w:pStyle w:val="ConsPlusNormal"/>
            </w:pPr>
            <w:r>
              <w:t>выраженные нарушения сенсорных функций (зрения) (острота зрения единственного или лучше видящего глаза с коррекцией: 0,05 - 0,1) в сочетании с глухотой, с учетом возможности осознанного использования, при условии сформированных (формирующихся) навыков владения шрифтом Брайля.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нейромышечных, скелетных и связанных с движением (статодинамических) 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  <w:tr w:rsidR="00CC473A">
        <w:tc>
          <w:tcPr>
            <w:tcW w:w="2268" w:type="dxa"/>
            <w:vMerge/>
          </w:tcPr>
          <w:p w:rsidR="00CC473A" w:rsidRDefault="00CC473A"/>
        </w:tc>
        <w:tc>
          <w:tcPr>
            <w:tcW w:w="1116" w:type="dxa"/>
          </w:tcPr>
          <w:p w:rsidR="00CC473A" w:rsidRDefault="00CC473A">
            <w:pPr>
              <w:pStyle w:val="ConsPlusNormal"/>
            </w:pPr>
            <w:bookmarkStart w:id="35" w:name="P1806"/>
            <w:bookmarkEnd w:id="35"/>
            <w:r>
              <w:t>23.1-01-02</w:t>
            </w:r>
          </w:p>
        </w:tc>
        <w:tc>
          <w:tcPr>
            <w:tcW w:w="2837" w:type="dxa"/>
          </w:tcPr>
          <w:p w:rsidR="00CC473A" w:rsidRDefault="00CC473A">
            <w:pPr>
              <w:pStyle w:val="ConsPlusNormal"/>
            </w:pPr>
            <w:r>
              <w:t xml:space="preserve">Программное обеспечение экранного доступа для инвалидов, в том числе детей-инвалидов, с нарушениями функций одновременно слуха и </w:t>
            </w:r>
            <w:r>
              <w:lastRenderedPageBreak/>
              <w:t>зрения</w:t>
            </w:r>
          </w:p>
        </w:tc>
        <w:tc>
          <w:tcPr>
            <w:tcW w:w="3830" w:type="dxa"/>
          </w:tcPr>
          <w:p w:rsidR="00CC473A" w:rsidRDefault="00CC473A">
            <w:pPr>
              <w:pStyle w:val="ConsPlusNormal"/>
            </w:pPr>
            <w:r>
              <w:lastRenderedPageBreak/>
              <w:t>Полная (тотальная) или практическая слепоглухота;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сенсорных функций (зрения) (острота зрения единственного или лучше видящего глаза до 0,04 с коррекцией) </w:t>
            </w:r>
            <w:r>
              <w:lastRenderedPageBreak/>
              <w:t>в сочетании с умеренными нарушениями сенсорных функций (слуха) III, IV степени;</w:t>
            </w:r>
          </w:p>
          <w:p w:rsidR="00CC473A" w:rsidRDefault="00CC473A">
            <w:pPr>
              <w:pStyle w:val="ConsPlusNormal"/>
            </w:pPr>
            <w:r>
              <w:t>выраженные нарушения сенсорных функций (зрения) (острота зрения единственного или лучше видящего глаза с коррекцией: 0,05 - 0,1) в сочетании с глухотой.</w:t>
            </w:r>
          </w:p>
        </w:tc>
        <w:tc>
          <w:tcPr>
            <w:tcW w:w="3515" w:type="dxa"/>
          </w:tcPr>
          <w:p w:rsidR="00CC473A" w:rsidRDefault="00CC473A">
            <w:pPr>
              <w:pStyle w:val="ConsPlusNormal"/>
            </w:pPr>
            <w:r>
              <w:lastRenderedPageBreak/>
              <w:t>Абсолютные медицинские противопоказания:</w:t>
            </w:r>
          </w:p>
          <w:p w:rsidR="00CC473A" w:rsidRDefault="00CC473A">
            <w:pPr>
              <w:pStyle w:val="ConsPlusNormal"/>
            </w:pPr>
            <w:r>
              <w:t xml:space="preserve">значительно выраженные нарушения нейромышечных, скелетных и связанных с движением (статодинамических) </w:t>
            </w:r>
            <w:r>
              <w:lastRenderedPageBreak/>
              <w:t>функций верхних конечностей;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психических функций, приводящие к отсутствию критической оценки своего состояния и ситуации в целом;</w:t>
            </w:r>
          </w:p>
          <w:p w:rsidR="00CC473A" w:rsidRDefault="00CC473A">
            <w:pPr>
              <w:pStyle w:val="ConsPlusNormal"/>
            </w:pPr>
            <w:r>
              <w:t>значительно выраженные нарушения статики и координации движений (гиперкинетические, атактические нарушения).</w:t>
            </w:r>
          </w:p>
        </w:tc>
      </w:tr>
    </w:tbl>
    <w:p w:rsidR="00CC473A" w:rsidRDefault="00CC473A">
      <w:pPr>
        <w:sectPr w:rsidR="00CC47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ind w:firstLine="540"/>
        <w:jc w:val="both"/>
      </w:pPr>
      <w:r>
        <w:t>--------------------------------</w:t>
      </w:r>
    </w:p>
    <w:p w:rsidR="00CC473A" w:rsidRDefault="00CC473A">
      <w:pPr>
        <w:pStyle w:val="ConsPlusNormal"/>
        <w:spacing w:before="220"/>
        <w:ind w:firstLine="540"/>
        <w:jc w:val="both"/>
      </w:pPr>
      <w:bookmarkStart w:id="36" w:name="P1817"/>
      <w:bookmarkEnd w:id="36"/>
      <w:r>
        <w:t xml:space="preserve">&lt;1&gt; Федеральный </w:t>
      </w:r>
      <w:hyperlink r:id="rId30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ind w:firstLine="540"/>
        <w:jc w:val="both"/>
      </w:pPr>
      <w:r>
        <w:t>Примечания: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1. При наличии медицинских показаний для обеспечения инвалидов техническими средствами реабилитации (далее - ТСР), предусмотренных </w:t>
      </w:r>
      <w:hyperlink w:anchor="P46" w:history="1">
        <w:r>
          <w:rPr>
            <w:color w:val="0000FF"/>
          </w:rPr>
          <w:t>графой 4</w:t>
        </w:r>
      </w:hyperlink>
      <w:r>
        <w:t xml:space="preserve"> настоящего перечня, в индивидуальной программе реабилитации или абилитации инвалида, индивидуальной программе реабилитации или абилитации ребенка-инвалида (далее - ИПРА инвалида, ИПРА ребенка-инвалида соответственно) указывается одно наименование ТСР, наиболее полно компенсирующие имеющиеся у инвалида (ребенка-инвалида) стойкие ограничения жизнедеятельности, за исключением видов ТСР, предусмотренных номерами </w:t>
      </w:r>
      <w:hyperlink w:anchor="P205" w:history="1">
        <w:r>
          <w:rPr>
            <w:color w:val="0000FF"/>
          </w:rPr>
          <w:t>6-06</w:t>
        </w:r>
      </w:hyperlink>
      <w:r>
        <w:t xml:space="preserve">, </w:t>
      </w:r>
      <w:hyperlink w:anchor="P218" w:history="1">
        <w:r>
          <w:rPr>
            <w:color w:val="0000FF"/>
          </w:rPr>
          <w:t>6-07</w:t>
        </w:r>
      </w:hyperlink>
      <w:r>
        <w:t xml:space="preserve">, </w:t>
      </w:r>
      <w:hyperlink w:anchor="P229" w:history="1">
        <w:r>
          <w:rPr>
            <w:color w:val="0000FF"/>
          </w:rPr>
          <w:t>6-08</w:t>
        </w:r>
      </w:hyperlink>
      <w:r>
        <w:t xml:space="preserve">, </w:t>
      </w:r>
      <w:hyperlink w:anchor="P240" w:history="1">
        <w:r>
          <w:rPr>
            <w:color w:val="0000FF"/>
          </w:rPr>
          <w:t>6-09</w:t>
        </w:r>
      </w:hyperlink>
      <w:r>
        <w:t xml:space="preserve">, </w:t>
      </w:r>
      <w:hyperlink w:anchor="P287" w:history="1">
        <w:r>
          <w:rPr>
            <w:color w:val="0000FF"/>
          </w:rPr>
          <w:t>6-11</w:t>
        </w:r>
      </w:hyperlink>
      <w:r>
        <w:t xml:space="preserve">, </w:t>
      </w:r>
      <w:hyperlink w:anchor="P530" w:history="1">
        <w:r>
          <w:rPr>
            <w:color w:val="0000FF"/>
          </w:rPr>
          <w:t>8</w:t>
        </w:r>
      </w:hyperlink>
      <w:r>
        <w:t xml:space="preserve">, </w:t>
      </w:r>
      <w:hyperlink w:anchor="P1256" w:history="1">
        <w:r>
          <w:rPr>
            <w:color w:val="0000FF"/>
          </w:rPr>
          <w:t>11-01</w:t>
        </w:r>
      </w:hyperlink>
      <w:r>
        <w:t xml:space="preserve">, </w:t>
      </w:r>
      <w:hyperlink w:anchor="P1286" w:history="1">
        <w:r>
          <w:rPr>
            <w:color w:val="0000FF"/>
          </w:rPr>
          <w:t>12-01</w:t>
        </w:r>
      </w:hyperlink>
      <w:r>
        <w:t xml:space="preserve">, </w:t>
      </w:r>
      <w:hyperlink w:anchor="P1311" w:history="1">
        <w:r>
          <w:rPr>
            <w:color w:val="0000FF"/>
          </w:rPr>
          <w:t>13-01</w:t>
        </w:r>
      </w:hyperlink>
      <w:r>
        <w:t xml:space="preserve">, </w:t>
      </w:r>
      <w:hyperlink w:anchor="P1363" w:history="1">
        <w:r>
          <w:rPr>
            <w:color w:val="0000FF"/>
          </w:rPr>
          <w:t>15-01</w:t>
        </w:r>
      </w:hyperlink>
      <w:r>
        <w:t xml:space="preserve">, </w:t>
      </w:r>
      <w:hyperlink w:anchor="P1377" w:history="1">
        <w:r>
          <w:rPr>
            <w:color w:val="0000FF"/>
          </w:rPr>
          <w:t>16-01</w:t>
        </w:r>
      </w:hyperlink>
      <w:r>
        <w:t xml:space="preserve">, </w:t>
      </w:r>
      <w:hyperlink w:anchor="P1407" w:history="1">
        <w:r>
          <w:rPr>
            <w:color w:val="0000FF"/>
          </w:rPr>
          <w:t>17-01</w:t>
        </w:r>
      </w:hyperlink>
      <w:r>
        <w:t xml:space="preserve">, </w:t>
      </w:r>
      <w:hyperlink w:anchor="P1507" w:history="1">
        <w:r>
          <w:rPr>
            <w:color w:val="0000FF"/>
          </w:rPr>
          <w:t>21-01</w:t>
        </w:r>
      </w:hyperlink>
      <w:r>
        <w:t xml:space="preserve">, </w:t>
      </w:r>
      <w:hyperlink w:anchor="P1715" w:history="1">
        <w:r>
          <w:rPr>
            <w:color w:val="0000FF"/>
          </w:rPr>
          <w:t>22-01</w:t>
        </w:r>
      </w:hyperlink>
      <w:r>
        <w:t xml:space="preserve">, </w:t>
      </w:r>
      <w:hyperlink w:anchor="P1795" w:history="1">
        <w:r>
          <w:rPr>
            <w:color w:val="0000FF"/>
          </w:rPr>
          <w:t>23.1-01</w:t>
        </w:r>
      </w:hyperlink>
      <w:r>
        <w:t>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2. ТСР подбирается инвалиду (ребенку-инвалиду) индивидуально исходя из степени выраженности имеющихся у него стойких нарушений соответствующих функций организма, но не ниже степеней выраженности нарушений функций, предусмотренных </w:t>
      </w:r>
      <w:hyperlink w:anchor="P46" w:history="1">
        <w:r>
          <w:rPr>
            <w:color w:val="0000FF"/>
          </w:rPr>
          <w:t>графой 4</w:t>
        </w:r>
      </w:hyperlink>
      <w:r>
        <w:t xml:space="preserve"> настоящего перечня, с учетом условий использования ТСР в целях компенсации или устранения имеющихся у инвалида (ребенка-инвалида) стойких ограничений жизнедеятельности.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3. Медицинские противопоказания для обеспечения инвалидов ТСР, предусмотренные </w:t>
      </w:r>
      <w:hyperlink w:anchor="P47" w:history="1">
        <w:r>
          <w:rPr>
            <w:color w:val="0000FF"/>
          </w:rPr>
          <w:t>графой 5</w:t>
        </w:r>
      </w:hyperlink>
      <w:r>
        <w:t xml:space="preserve"> настоящего перечня, являются основанием для подбора, иного показанного инвалиду (ребенку-инвалиду) ТСР.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4. При внесении в ИПРА инвалида, ИПРА ребенка-инвалида рекомендаций о нуждаемости в ходунках (номер вида </w:t>
      </w:r>
      <w:hyperlink w:anchor="P258" w:history="1">
        <w:r>
          <w:rPr>
            <w:color w:val="0000FF"/>
          </w:rPr>
          <w:t>ТСР 6-10</w:t>
        </w:r>
      </w:hyperlink>
      <w:r>
        <w:t>) указываются антропометрические данные инвалида (ребенка-инвалида) - рост, вес.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5. При внесении в ИПРА инвалида, ИПРА ребенка-инвалида рекомендаций о нуждаемости в креслах-колясках указываются антропометрические данные инвалида (ребенка-инвалида) - рост, вес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 xml:space="preserve">, </w:t>
      </w:r>
      <w:hyperlink w:anchor="P444" w:history="1">
        <w:r>
          <w:rPr>
            <w:color w:val="0000FF"/>
          </w:rPr>
          <w:t>7-03</w:t>
        </w:r>
      </w:hyperlink>
      <w:r>
        <w:t xml:space="preserve">, </w:t>
      </w:r>
      <w:hyperlink w:anchor="P471" w:history="1">
        <w:r>
          <w:rPr>
            <w:color w:val="0000FF"/>
          </w:rPr>
          <w:t>7-04</w:t>
        </w:r>
      </w:hyperlink>
      <w:r>
        <w:t xml:space="preserve">, </w:t>
      </w:r>
      <w:hyperlink w:anchor="P517" w:history="1">
        <w:r>
          <w:rPr>
            <w:color w:val="0000FF"/>
          </w:rPr>
          <w:t>7-05</w:t>
        </w:r>
      </w:hyperlink>
      <w:r>
        <w:t xml:space="preserve">), а также ширина сидения, глубина сидения, высота сидения, высота подножки, высота подлокотника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 xml:space="preserve">, </w:t>
      </w:r>
      <w:hyperlink w:anchor="P444" w:history="1">
        <w:r>
          <w:rPr>
            <w:color w:val="0000FF"/>
          </w:rPr>
          <w:t>7-03</w:t>
        </w:r>
      </w:hyperlink>
      <w:r>
        <w:t xml:space="preserve">, </w:t>
      </w:r>
      <w:hyperlink w:anchor="P471" w:history="1">
        <w:r>
          <w:rPr>
            <w:color w:val="0000FF"/>
          </w:rPr>
          <w:t>7-04</w:t>
        </w:r>
      </w:hyperlink>
      <w:r>
        <w:t>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6. При внесении в ИПРА инвалида, ИПРА ребенка-инвалида рекомендаций о нуждаемости в креслах-колясках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 xml:space="preserve">, </w:t>
      </w:r>
      <w:hyperlink w:anchor="P444" w:history="1">
        <w:r>
          <w:rPr>
            <w:color w:val="0000FF"/>
          </w:rPr>
          <w:t>7-03</w:t>
        </w:r>
      </w:hyperlink>
      <w:r>
        <w:t xml:space="preserve">, </w:t>
      </w:r>
      <w:hyperlink w:anchor="P471" w:history="1">
        <w:r>
          <w:rPr>
            <w:color w:val="0000FF"/>
          </w:rPr>
          <w:t>7-04</w:t>
        </w:r>
      </w:hyperlink>
      <w:r>
        <w:t>) указываются виды спинки (с регулируемым углом наклона, откидная, жесткая); виды сиденья (с регулируемым углом наклона, жесткое); виды подлокотников (регулируемые по высоте); подножки (регулирующаяся по высоте, с регулируемой опорой стопы) и приспособлений (подголовник, боковые опоры для головы, боковые опоры для тела, поясничный валик, валик или ремень для сохранения зазора между ногами, держатели для ног, ремень для пятки, нагрудный ремень, поясной ремень).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Для кресла-коляски с электроприводом (номер вида </w:t>
      </w:r>
      <w:hyperlink w:anchor="P471" w:history="1">
        <w:r>
          <w:rPr>
            <w:color w:val="0000FF"/>
          </w:rPr>
          <w:t>ТСР 7-04</w:t>
        </w:r>
      </w:hyperlink>
      <w:r>
        <w:t>) дополнительно может быть указан электрический способ регулировки угла наклона спинки, сидения, подножки.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7. При наличии одновременно медицинских показаний и относительных медицинских противопоказаний для обеспечения инвалида (ребенка-инвалида) креслом-коляской с электроприводом (номер вида </w:t>
      </w:r>
      <w:hyperlink w:anchor="P471" w:history="1">
        <w:r>
          <w:rPr>
            <w:color w:val="0000FF"/>
          </w:rPr>
          <w:t>ТСР 7-04</w:t>
        </w:r>
      </w:hyperlink>
      <w:r>
        <w:t>) указываются альтернативные виды управления: головой, подбородком, пальцем руки, культей руки, ногой, иные альтернативные виды управления коляской с электроприводом.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lastRenderedPageBreak/>
        <w:t xml:space="preserve">8. В случае невозможности самостоятельного управления инвалидом (ребенком-инвалидом) креслом-коляской с ручным приводом прогулочной рекомендации о нуждаемости в кресле-коляске активного типа (номер вида </w:t>
      </w:r>
      <w:hyperlink w:anchor="P444" w:history="1">
        <w:r>
          <w:rPr>
            <w:color w:val="0000FF"/>
          </w:rPr>
          <w:t>ТСР 7-03</w:t>
        </w:r>
      </w:hyperlink>
      <w:r>
        <w:t>) в ИПРА инвалида, ИПРА ребенка-инвалида не вносятся.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9. Одновременное внесение рекомендаций в ИПРА инвалида, ИПРА ребенка-инвалида о нуждаемости в кресле-коляске с электроприводом (номер вида </w:t>
      </w:r>
      <w:hyperlink w:anchor="P471" w:history="1">
        <w:r>
          <w:rPr>
            <w:color w:val="0000FF"/>
          </w:rPr>
          <w:t>ТСР 7-04</w:t>
        </w:r>
      </w:hyperlink>
      <w:r>
        <w:t xml:space="preserve">) и кресле-коляске с ручным приводом (комнатной и/или прогулочной) (номера видов </w:t>
      </w:r>
      <w:hyperlink w:anchor="P306" w:history="1">
        <w:r>
          <w:rPr>
            <w:color w:val="0000FF"/>
          </w:rPr>
          <w:t>ТСР 7-01</w:t>
        </w:r>
      </w:hyperlink>
      <w:r>
        <w:t xml:space="preserve">, </w:t>
      </w:r>
      <w:hyperlink w:anchor="P364" w:history="1">
        <w:r>
          <w:rPr>
            <w:color w:val="0000FF"/>
          </w:rPr>
          <w:t>7-02</w:t>
        </w:r>
      </w:hyperlink>
      <w:r>
        <w:t>) не допускается.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10. При определении нуждаемости инвалида в отдельных наименованиях протезов нижних конечностей (номера наименований ТСР с </w:t>
      </w:r>
      <w:hyperlink w:anchor="P786" w:history="1">
        <w:r>
          <w:rPr>
            <w:color w:val="0000FF"/>
          </w:rPr>
          <w:t>8-07-05</w:t>
        </w:r>
      </w:hyperlink>
      <w:r>
        <w:t xml:space="preserve"> по </w:t>
      </w:r>
      <w:hyperlink w:anchor="P866" w:history="1">
        <w:r>
          <w:rPr>
            <w:color w:val="0000FF"/>
          </w:rPr>
          <w:t>8-07-10</w:t>
        </w:r>
      </w:hyperlink>
      <w:r>
        <w:t xml:space="preserve">, </w:t>
      </w:r>
      <w:hyperlink w:anchor="P896" w:history="1">
        <w:r>
          <w:rPr>
            <w:color w:val="0000FF"/>
          </w:rPr>
          <w:t>8-07-12</w:t>
        </w:r>
      </w:hyperlink>
      <w:r>
        <w:t>) оценка потенциально достижимого уровня двигательной активности проводится следующим образом: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1 уровень - возможность передвижения в ограниченном пространстве: инвалид передвигается на короткие расстояния в пределах квартиры или дома с помощью дополнительных средств опоры (ходунки, костыли и т.д.) или с помощью посторонних лиц; надевание и управление протезом затруднено;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2 уровень - ограниченные возможности передвижения во внешнем мире: инвалид передвигается с помощью протеза по ровной поверхности, без дополнительных средств опоры; продолжительность и дальность ходьбы умеренно ограничены; инвалид может самостоятельно надевать протез; управление протезом среднее;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3 уровень - неограниченные возможности передвижения во внешнем мире: инвалид может передвигаться на протезе с различной скоростью, без затруднений преодолевая любые препятствия; инвалид в состоянии выполнять значительные физические нагрузки, связанные с нахождением на ногах, для выполнения бытовых или производственных задач; продолжительность и дальность ходьбы в сравнении со здоровыми людьми, ограничена незначительно;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>4 уровень - неограниченные возможности передвижения во внешнем мире с повышенными требованиями к протезированию: инвалид уверенно передвигается с помощью протеза; продолжительность и дальность ходьбы не ограничены; отличное управлении протезом; вследствие активной эксплуатации протеза и повышенных функциональных потребностей, повышены требования к конструкции протеза (повышенная надежность узлов и их динамическая активность, надежное крепление протеза и увеличенные амортизационные функции).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11. При внесении в ИПРА инвалида, ИПРА ребенка-инвалида рекомендаций о нуждаемости в уропрезервативах (номера наименований </w:t>
      </w:r>
      <w:hyperlink w:anchor="P1588" w:history="1">
        <w:r>
          <w:rPr>
            <w:color w:val="0000FF"/>
          </w:rPr>
          <w:t>ТСР 21-01-18</w:t>
        </w:r>
      </w:hyperlink>
      <w:r>
        <w:t xml:space="preserve">, </w:t>
      </w:r>
      <w:hyperlink w:anchor="P1591" w:history="1">
        <w:r>
          <w:rPr>
            <w:color w:val="0000FF"/>
          </w:rPr>
          <w:t>21-01-19</w:t>
        </w:r>
      </w:hyperlink>
      <w:r>
        <w:t xml:space="preserve">) при наличии медицинских показаний допускается внесение дополнительных рекомендаций о нуждаемости в абсорбирующем белье, подгузниках (номер вида </w:t>
      </w:r>
      <w:hyperlink w:anchor="P1715" w:history="1">
        <w:r>
          <w:rPr>
            <w:color w:val="0000FF"/>
          </w:rPr>
          <w:t>ТСР 22-01</w:t>
        </w:r>
      </w:hyperlink>
      <w:r>
        <w:t>), не более 1 изделия в сутки.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12. Для детей весом свыше 30 кг рекомендуются подгузники для взрослых (номера наименований ТСР с </w:t>
      </w:r>
      <w:hyperlink w:anchor="P1727" w:history="1">
        <w:r>
          <w:rPr>
            <w:color w:val="0000FF"/>
          </w:rPr>
          <w:t>22-01-04</w:t>
        </w:r>
      </w:hyperlink>
      <w:r>
        <w:t xml:space="preserve"> по </w:t>
      </w:r>
      <w:hyperlink w:anchor="P1748" w:history="1">
        <w:r>
          <w:rPr>
            <w:color w:val="0000FF"/>
          </w:rPr>
          <w:t>22-01-13</w:t>
        </w:r>
      </w:hyperlink>
      <w:r>
        <w:t>) с учетом объем талии/бедер.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13. При внесении в ИПРА инвалида, ИПРА ребенка-инвалида с поражением спинного мозга рекомендаций о нуждаемости в ТСР, предусмотренных номерами </w:t>
      </w:r>
      <w:hyperlink w:anchor="P1507" w:history="1">
        <w:r>
          <w:rPr>
            <w:color w:val="0000FF"/>
          </w:rPr>
          <w:t>21-01</w:t>
        </w:r>
      </w:hyperlink>
      <w:r>
        <w:t xml:space="preserve">, </w:t>
      </w:r>
      <w:hyperlink w:anchor="P1715" w:history="1">
        <w:r>
          <w:rPr>
            <w:color w:val="0000FF"/>
          </w:rPr>
          <w:t>22-01</w:t>
        </w:r>
      </w:hyperlink>
      <w:r>
        <w:t xml:space="preserve">, учитывается характер нарушения функций тазовых органов, в том числе наличие сочетанных нарушений функции нижних мочевыводящих путей, включая смешанное недержание мочи, с учетом заключения медицинской организации допускается одновременное внесение рекомендаций о нуждаемости в уропрезервативах (номера наименований </w:t>
      </w:r>
      <w:hyperlink w:anchor="P1588" w:history="1">
        <w:r>
          <w:rPr>
            <w:color w:val="0000FF"/>
          </w:rPr>
          <w:t>ТСР 21-01-18</w:t>
        </w:r>
      </w:hyperlink>
      <w:r>
        <w:t xml:space="preserve">, </w:t>
      </w:r>
      <w:hyperlink w:anchor="P1591" w:history="1">
        <w:r>
          <w:rPr>
            <w:color w:val="0000FF"/>
          </w:rPr>
          <w:t>21-01-19</w:t>
        </w:r>
      </w:hyperlink>
      <w:r>
        <w:t xml:space="preserve">), катетерах (номера наименований </w:t>
      </w:r>
      <w:hyperlink w:anchor="P1593" w:history="1">
        <w:r>
          <w:rPr>
            <w:color w:val="0000FF"/>
          </w:rPr>
          <w:t>ТСР 21-01-20</w:t>
        </w:r>
      </w:hyperlink>
      <w:r>
        <w:t xml:space="preserve">, </w:t>
      </w:r>
      <w:hyperlink w:anchor="P1601" w:history="1">
        <w:r>
          <w:rPr>
            <w:color w:val="0000FF"/>
          </w:rPr>
          <w:t>21-01-21</w:t>
        </w:r>
      </w:hyperlink>
      <w:r>
        <w:t xml:space="preserve">), анальных тампонах (номер наименования </w:t>
      </w:r>
      <w:hyperlink w:anchor="P1626" w:history="1">
        <w:r>
          <w:rPr>
            <w:color w:val="0000FF"/>
          </w:rPr>
          <w:t>ТСР 21-01-27</w:t>
        </w:r>
      </w:hyperlink>
      <w:r>
        <w:t xml:space="preserve">) (при стойкой задержке стула не более 1 анального тампона в сутки), в абсорбирующем белье, подгузниках (номер вида </w:t>
      </w:r>
      <w:hyperlink w:anchor="P1715" w:history="1">
        <w:r>
          <w:rPr>
            <w:color w:val="0000FF"/>
          </w:rPr>
          <w:t>ТСР 22-01</w:t>
        </w:r>
      </w:hyperlink>
      <w:r>
        <w:t>) (не более 1 изделия в сутки).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14. При внесении в ИПРА инвалида, ИПРА ребенка-инвалида рекомендаций о нуждаемости </w:t>
      </w:r>
      <w:r>
        <w:lastRenderedPageBreak/>
        <w:t>в кресле-стуле с санитарным оснащением указываются антропометрические данные инвалида (ребенка-инвалида) - рост, вес, а также ширина сидения, глубина сидения, высота сидения.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15. При внесении в ИПРА инвалида, ИПРА ребенка-инвалида рекомендаций о нуждаемости в брайлевском дисплее для инвалидов, в том числе детей-инвалидов, с нарушениями одновременно функций слуха и зрения (номер наименования </w:t>
      </w:r>
      <w:hyperlink w:anchor="P1797" w:history="1">
        <w:r>
          <w:rPr>
            <w:color w:val="0000FF"/>
          </w:rPr>
          <w:t>ТСР 23.1-01-01</w:t>
        </w:r>
      </w:hyperlink>
      <w:r>
        <w:t xml:space="preserve">) одновременно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806" w:history="1">
        <w:r>
          <w:rPr>
            <w:color w:val="0000FF"/>
          </w:rPr>
          <w:t>ТСР 23.1-01-02</w:t>
        </w:r>
      </w:hyperlink>
      <w:r>
        <w:t>).</w:t>
      </w:r>
    </w:p>
    <w:p w:rsidR="00CC473A" w:rsidRDefault="00CC473A">
      <w:pPr>
        <w:pStyle w:val="ConsPlusNormal"/>
        <w:spacing w:before="220"/>
        <w:ind w:firstLine="540"/>
        <w:jc w:val="both"/>
      </w:pPr>
      <w:r>
        <w:t xml:space="preserve">При отсутствии сформированных (формирующихся) навыков владения шрифтом Брайля, в ИПРА инвалида, ИПРА ребенка-инвалида вносятся рекомендации о нуждаемости в программном обеспечении экранного доступа для инвалидов, в том числе детей-инвалидов, с нарушениями функций одновременно слуха и зрения (номер наименования </w:t>
      </w:r>
      <w:hyperlink w:anchor="P1806" w:history="1">
        <w:r>
          <w:rPr>
            <w:color w:val="0000FF"/>
          </w:rPr>
          <w:t>ТСР 23.1-01-02</w:t>
        </w:r>
      </w:hyperlink>
      <w:r>
        <w:t>), так как данное программное обеспечение может быть использовано для озвучивания визуальной информации.</w:t>
      </w: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jc w:val="both"/>
      </w:pPr>
    </w:p>
    <w:p w:rsidR="00CC473A" w:rsidRDefault="00CC4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90E" w:rsidRDefault="0084190E">
      <w:bookmarkStart w:id="37" w:name="_GoBack"/>
      <w:bookmarkEnd w:id="37"/>
    </w:p>
    <w:sectPr w:rsidR="0084190E" w:rsidSect="000B245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3A"/>
    <w:rsid w:val="0084190E"/>
    <w:rsid w:val="00C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4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4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47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4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4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4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47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55D3D67C52B4943F8E66078929283C67DB2D090B6EC40D7AADF9435C5DA6CE1D12CBD2C74720B36026EA061HAlEN" TargetMode="External"/><Relationship Id="rId13" Type="http://schemas.openxmlformats.org/officeDocument/2006/relationships/hyperlink" Target="consultantplus://offline/ref=38755D3D67C52B4943F8E66078929283C57DB5D09FB1EC40D7AADF9435C5DA6CF3D174B12E7D6C0E371738F124F35449659BBFF6ADCDFFC5H1lCN" TargetMode="External"/><Relationship Id="rId18" Type="http://schemas.openxmlformats.org/officeDocument/2006/relationships/hyperlink" Target="consultantplus://offline/ref=38755D3D67C52B4943F8E66078929283C57DB5D09FB1EC40D7AADF9435C5DA6CF3D174B12E7D6C0E311738F124F35449659BBFF6ADCDFFC5H1lCN" TargetMode="External"/><Relationship Id="rId26" Type="http://schemas.openxmlformats.org/officeDocument/2006/relationships/hyperlink" Target="consultantplus://offline/ref=38755D3D67C52B4943F8E66078929283C57DB5D09FB1EC40D7AADF9435C5DA6CF3D174B12E7D6C0F331738F124F35449659BBFF6ADCDFFC5H1l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755D3D67C52B4943F8E66078929283C57DB5D09FB1EC40D7AADF9435C5DA6CF3D174B12E7D6C0E3E1738F124F35449659BBFF6ADCDFFC5H1lCN" TargetMode="External"/><Relationship Id="rId7" Type="http://schemas.openxmlformats.org/officeDocument/2006/relationships/hyperlink" Target="consultantplus://offline/ref=38755D3D67C52B4943F8E66078929283C57DB1D49EBBEC40D7AADF9435C5DA6CE1D12CBD2C74720B36026EA061HAlEN" TargetMode="External"/><Relationship Id="rId12" Type="http://schemas.openxmlformats.org/officeDocument/2006/relationships/hyperlink" Target="consultantplus://offline/ref=38755D3D67C52B4943F8E66078929283C57DB5D09FB1EC40D7AADF9435C5DA6CF3D174B12E7D6C093E1738F124F35449659BBFF6ADCDFFC5H1lCN" TargetMode="External"/><Relationship Id="rId17" Type="http://schemas.openxmlformats.org/officeDocument/2006/relationships/hyperlink" Target="consultantplus://offline/ref=38755D3D67C52B4943F8E66078929283C57DB5D09FB1EC40D7AADF9435C5DA6CF3D174B12E7D6C0E321738F124F35449659BBFF6ADCDFFC5H1lCN" TargetMode="External"/><Relationship Id="rId25" Type="http://schemas.openxmlformats.org/officeDocument/2006/relationships/hyperlink" Target="consultantplus://offline/ref=38755D3D67C52B4943F8E66078929283C57DB5D09FB1EC40D7AADF9435C5DA6CF3D174B12E7D6C0F341738F124F35449659BBFF6ADCDFFC5H1l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755D3D67C52B4943F8E66078929283C57DB5D09FB1EC40D7AADF9435C5DA6CF3D174B12E7D6C0E331738F124F35449659BBFF6ADCDFFC5H1lCN" TargetMode="External"/><Relationship Id="rId20" Type="http://schemas.openxmlformats.org/officeDocument/2006/relationships/hyperlink" Target="consultantplus://offline/ref=38755D3D67C52B4943F8E66078929283C57DB5D09FB1EC40D7AADF9435C5DA6CF3D174B12E7D6C0E3F1738F124F35449659BBFF6ADCDFFC5H1lCN" TargetMode="External"/><Relationship Id="rId29" Type="http://schemas.openxmlformats.org/officeDocument/2006/relationships/hyperlink" Target="consultantplus://offline/ref=38755D3D67C52B4943F8E66078929283C57DB5D09FB1EC40D7AADF9435C5DA6CF3D174B325293D4E62116EA97EA758556E85BFHFl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755D3D67C52B4943F8E66078929283C475B3DC9AB2EC40D7AADF9435C5DA6CF3D174B12E7D6D08321738F124F35449659BBFF6ADCDFFC5H1lCN" TargetMode="External"/><Relationship Id="rId11" Type="http://schemas.openxmlformats.org/officeDocument/2006/relationships/hyperlink" Target="consultantplus://offline/ref=38755D3D67C52B4943F8E66078929283C57DB5D09FB1EC40D7AADF9435C5DA6CF3D174B12E7D6C093F1738F124F35449659BBFF6ADCDFFC5H1lCN" TargetMode="External"/><Relationship Id="rId24" Type="http://schemas.openxmlformats.org/officeDocument/2006/relationships/hyperlink" Target="consultantplus://offline/ref=38755D3D67C52B4943F8E66078929283C57DB5D09FB1EC40D7AADF9435C5DA6CF3D174B12E7D6C0F351738F124F35449659BBFF6ADCDFFC5H1lC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8755D3D67C52B4943F8E66078929283C57DB5D09FB1EC40D7AADF9435C5DA6CF3D174B12E7D6C0E341738F124F35449659BBFF6ADCDFFC5H1lCN" TargetMode="External"/><Relationship Id="rId23" Type="http://schemas.openxmlformats.org/officeDocument/2006/relationships/hyperlink" Target="consultantplus://offline/ref=38755D3D67C52B4943F8E66078929283C57DB5D09FB1EC40D7AADF9435C5DA6CF3D174B12E7D6C0F361738F124F35449659BBFF6ADCDFFC5H1lCN" TargetMode="External"/><Relationship Id="rId28" Type="http://schemas.openxmlformats.org/officeDocument/2006/relationships/hyperlink" Target="consultantplus://offline/ref=38755D3D67C52B4943F8E66078929283C57DB5D09FB1EC40D7AADF9435C5DA6CF3D174B12E7D6C0F311738F124F35449659BBFF6ADCDFFC5H1lCN" TargetMode="External"/><Relationship Id="rId10" Type="http://schemas.openxmlformats.org/officeDocument/2006/relationships/hyperlink" Target="consultantplus://offline/ref=38755D3D67C52B4943F8E66078929283C57DB0D398B7EC40D7AADF9435C5DA6CF3D174B12E7D6C08311738F124F35449659BBFF6ADCDFFC5H1lCN" TargetMode="External"/><Relationship Id="rId19" Type="http://schemas.openxmlformats.org/officeDocument/2006/relationships/hyperlink" Target="consultantplus://offline/ref=38755D3D67C52B4943F8E66078929283C57DB5D09FB1EC40D7AADF9435C5DA6CF3D174B12E7D6C0E301738F124F35449659BBFF6ADCDFFC5H1lC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755D3D67C52B4943F8E66078929283C575B5D591B4EC40D7AADF9435C5DA6CF3D174B12E7D690A3E1738F124F35449659BBFF6ADCDFFC5H1lCN" TargetMode="External"/><Relationship Id="rId14" Type="http://schemas.openxmlformats.org/officeDocument/2006/relationships/hyperlink" Target="consultantplus://offline/ref=38755D3D67C52B4943F8E66078929283C57DB5D09FB1EC40D7AADF9435C5DA6CF3D174B12E7D6C0E351738F124F35449659BBFF6ADCDFFC5H1lCN" TargetMode="External"/><Relationship Id="rId22" Type="http://schemas.openxmlformats.org/officeDocument/2006/relationships/hyperlink" Target="consultantplus://offline/ref=38755D3D67C52B4943F8E66078929283C57DB5D09FB1EC40D7AADF9435C5DA6CF3D174B12E7D6C0F371738F124F35449659BBFF6ADCDFFC5H1lCN" TargetMode="External"/><Relationship Id="rId27" Type="http://schemas.openxmlformats.org/officeDocument/2006/relationships/hyperlink" Target="consultantplus://offline/ref=38755D3D67C52B4943F8E66078929283C57DB5D09FB1EC40D7AADF9435C5DA6CF3D174B12E7D6C0F321738F124F35449659BBFF6ADCDFFC5H1lCN" TargetMode="External"/><Relationship Id="rId30" Type="http://schemas.openxmlformats.org/officeDocument/2006/relationships/hyperlink" Target="consultantplus://offline/ref=38755D3D67C52B4943F8E66078929283C57DB5D09FB1EC40D7AADF9435C5DA6CF3D174B12E7D6C0A301738F124F35449659BBFF6ADCDFFC5H1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21953</Words>
  <Characters>125136</Characters>
  <Application>Microsoft Office Word</Application>
  <DocSecurity>0</DocSecurity>
  <Lines>1042</Lines>
  <Paragraphs>293</Paragraphs>
  <ScaleCrop>false</ScaleCrop>
  <Company/>
  <LinksUpToDate>false</LinksUpToDate>
  <CharactersWithSpaces>146796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Хаусаинова</dc:creator>
  <cp:lastModifiedBy>Людмила Ю. Хаусаинова</cp:lastModifiedBy>
  <cp:revision>1</cp:revision>
  <dcterms:created xsi:type="dcterms:W3CDTF">2018-11-29T13:37:00Z</dcterms:created>
  <dcterms:modified xsi:type="dcterms:W3CDTF">2018-11-29T13:37:00Z</dcterms:modified>
</cp:coreProperties>
</file>