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5ECA" w:rsidRPr="002D4176" w:rsidRDefault="000B5ECA" w:rsidP="002D4176">
      <w:pPr>
        <w:shd w:val="clear" w:color="auto" w:fill="FFFFFF"/>
        <w:spacing w:after="0" w:line="240" w:lineRule="auto"/>
        <w:ind w:firstLine="709"/>
        <w:jc w:val="center"/>
        <w:textAlignment w:val="center"/>
        <w:outlineLvl w:val="0"/>
        <w:rPr>
          <w:rFonts w:eastAsia="Times New Roman"/>
          <w:b/>
          <w:bCs/>
          <w:color w:val="C00000"/>
          <w:kern w:val="36"/>
          <w:sz w:val="36"/>
          <w:szCs w:val="36"/>
          <w:lang w:eastAsia="ru-RU"/>
        </w:rPr>
      </w:pPr>
      <w:r w:rsidRPr="000B5ECA">
        <w:rPr>
          <w:rFonts w:eastAsia="Times New Roman"/>
          <w:b/>
          <w:bCs/>
          <w:color w:val="C00000"/>
          <w:kern w:val="36"/>
          <w:sz w:val="36"/>
          <w:szCs w:val="36"/>
          <w:lang w:eastAsia="ru-RU"/>
        </w:rPr>
        <w:t>Профилактика болезней системы кровообращения</w:t>
      </w:r>
    </w:p>
    <w:p w:rsidR="002D4176" w:rsidRPr="000B5ECA" w:rsidRDefault="002D4176" w:rsidP="002D4176">
      <w:pPr>
        <w:shd w:val="clear" w:color="auto" w:fill="FFFFFF"/>
        <w:spacing w:after="0" w:line="240" w:lineRule="auto"/>
        <w:ind w:firstLine="709"/>
        <w:jc w:val="center"/>
        <w:textAlignment w:val="center"/>
        <w:outlineLvl w:val="0"/>
        <w:rPr>
          <w:rFonts w:eastAsia="Times New Roman"/>
          <w:b/>
          <w:bCs/>
          <w:kern w:val="36"/>
          <w:sz w:val="26"/>
          <w:szCs w:val="26"/>
          <w:lang w:eastAsia="ru-RU"/>
        </w:rPr>
      </w:pPr>
      <w:r w:rsidRPr="002D4176">
        <w:rPr>
          <w:rFonts w:eastAsia="Times New Roman"/>
          <w:b/>
          <w:bCs/>
          <w:kern w:val="36"/>
          <w:sz w:val="26"/>
          <w:szCs w:val="26"/>
          <w:lang w:eastAsia="ru-RU"/>
        </w:rPr>
        <w:t>памятка для пациентов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C00000"/>
          <w:sz w:val="26"/>
          <w:szCs w:val="26"/>
          <w:lang w:eastAsia="ru-RU"/>
        </w:rPr>
      </w:pPr>
      <w:r w:rsidRPr="000B5ECA">
        <w:rPr>
          <w:rFonts w:eastAsia="Times New Roman"/>
          <w:color w:val="C00000"/>
          <w:sz w:val="26"/>
          <w:szCs w:val="26"/>
          <w:bdr w:val="none" w:sz="0" w:space="0" w:color="auto" w:frame="1"/>
          <w:lang w:eastAsia="ru-RU"/>
        </w:rPr>
        <w:t xml:space="preserve">Одной из самых актуальных проблем здравоохранения являются болезни системы кровообращения (БСК). </w:t>
      </w: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 xml:space="preserve">Смертность от БСК остается одной из самых высоких в мире, несмотря на устойчивую тенденцию к снижению на протяжении последних 10 лет. </w:t>
      </w:r>
      <w:r w:rsidRPr="000B5ECA">
        <w:rPr>
          <w:rFonts w:eastAsia="Times New Roman"/>
          <w:color w:val="C00000"/>
          <w:sz w:val="26"/>
          <w:szCs w:val="26"/>
          <w:bdr w:val="none" w:sz="0" w:space="0" w:color="auto" w:frame="1"/>
          <w:lang w:eastAsia="ru-RU"/>
        </w:rPr>
        <w:t>Поэтому профилактика болезней системы кровообращения - это эффективный способ борьбы с негативными последствиями данных заболеваний.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 xml:space="preserve">Сердечно-сосудистые заболевания (ССЗ) появляются в результате воздействия различных факторов риска, которые можно условно разделить на модифицируемые (которые можно изменить) и </w:t>
      </w:r>
      <w:proofErr w:type="spellStart"/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немодифицируемые</w:t>
      </w:r>
      <w:proofErr w:type="spellEnd"/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 xml:space="preserve"> (не поддающиеся изменению: наследственность, пожилой возраст, мужской пол, уже имеющиеся сердечно-сосудистые заболевания, сахарный диабет).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333333"/>
          <w:sz w:val="26"/>
          <w:szCs w:val="26"/>
          <w:lang w:eastAsia="ru-RU"/>
        </w:rPr>
      </w:pP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>Часто причинами увеличения смертности от болезней системы кровообращения являются: отсутствие мотивации к лечению, злоупотребление алкоголем, не своевременное обращение за медицинской помощью, наличие сопутствующей патологии, отягощающей анамнез, наиболее часто — сахарного диабета II типа, алкогольного поражения сердечной мышцы, не надлежащий контроль за уровнем артериального давления, уровнем холестерина крови, избыточным весом.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C00000"/>
          <w:sz w:val="26"/>
          <w:szCs w:val="26"/>
          <w:lang w:eastAsia="ru-RU"/>
        </w:rPr>
      </w:pPr>
      <w:r w:rsidRPr="000B5ECA">
        <w:rPr>
          <w:rFonts w:eastAsia="Times New Roman"/>
          <w:color w:val="C00000"/>
          <w:sz w:val="26"/>
          <w:szCs w:val="26"/>
          <w:bdr w:val="none" w:sz="0" w:space="0" w:color="auto" w:frame="1"/>
          <w:lang w:eastAsia="ru-RU"/>
        </w:rPr>
        <w:t xml:space="preserve">По данным ВОЗ, наибольший вклад в риск внезапной смерти вносят три основных фактора риска: артериальная гипертензия, </w:t>
      </w:r>
      <w:proofErr w:type="spellStart"/>
      <w:r w:rsidRPr="000B5ECA">
        <w:rPr>
          <w:rFonts w:eastAsia="Times New Roman"/>
          <w:color w:val="C00000"/>
          <w:sz w:val="26"/>
          <w:szCs w:val="26"/>
          <w:bdr w:val="none" w:sz="0" w:space="0" w:color="auto" w:frame="1"/>
          <w:lang w:eastAsia="ru-RU"/>
        </w:rPr>
        <w:t>гиперхолестеринемия</w:t>
      </w:r>
      <w:proofErr w:type="spellEnd"/>
      <w:r w:rsidRPr="000B5ECA">
        <w:rPr>
          <w:rFonts w:eastAsia="Times New Roman"/>
          <w:color w:val="C00000"/>
          <w:sz w:val="26"/>
          <w:szCs w:val="26"/>
          <w:bdr w:val="none" w:sz="0" w:space="0" w:color="auto" w:frame="1"/>
          <w:lang w:eastAsia="ru-RU"/>
        </w:rPr>
        <w:t xml:space="preserve"> (</w:t>
      </w:r>
      <w:proofErr w:type="spellStart"/>
      <w:r w:rsidRPr="000B5ECA">
        <w:rPr>
          <w:rFonts w:eastAsia="Times New Roman"/>
          <w:color w:val="C00000"/>
          <w:sz w:val="26"/>
          <w:szCs w:val="26"/>
          <w:bdr w:val="none" w:sz="0" w:space="0" w:color="auto" w:frame="1"/>
          <w:lang w:eastAsia="ru-RU"/>
        </w:rPr>
        <w:t>дислипидемия</w:t>
      </w:r>
      <w:proofErr w:type="spellEnd"/>
      <w:r w:rsidRPr="000B5ECA">
        <w:rPr>
          <w:rFonts w:eastAsia="Times New Roman"/>
          <w:color w:val="C00000"/>
          <w:sz w:val="26"/>
          <w:szCs w:val="26"/>
          <w:bdr w:val="none" w:sz="0" w:space="0" w:color="auto" w:frame="1"/>
          <w:lang w:eastAsia="ru-RU"/>
        </w:rPr>
        <w:t>), курение.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333333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 xml:space="preserve">Курение </w:t>
      </w: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>— один из основных факторов риска. По данным исследований человек, выкуривающий пачку сигарет в сутки, имеет в 10 раз больший риск смерти от болезней системы кровообращения, чем некурящий человек.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333333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Физическая активность</w:t>
      </w: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>. Низкая физическая активность способствует развитию ССЗ в 1,5-2 раза чаще, чем у людей, ведущих физически активный образ жизни.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333333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Атеросклероз</w:t>
      </w: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 xml:space="preserve"> развивается в артериях каждого человека и приводит в последствии к возникновению сужения этих сосудов атеросклеротической бляшкой, что способствует недостаточному кровоснабжению многих органов, в том числе сердца, головного мозга, почек и других органов. В результате развивается ишемическая болезнь сердца (ИБС), снижение памяти, почечная недостаточность, нарушения зрения, а при разрыве бляшки может развиться инфаркт миокарда, инсульт.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333333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 xml:space="preserve">Важный аспект борьбы </w:t>
      </w:r>
      <w:r w:rsidRPr="002D4176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с атеросклерозом — это</w:t>
      </w: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 xml:space="preserve"> рациональное питание.</w:t>
      </w:r>
      <w:r w:rsidRPr="000B5ECA">
        <w:rPr>
          <w:rFonts w:eastAsia="Times New Roman"/>
          <w:color w:val="0070C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>Оно включает в себя регулярное (не реже 4 раз в день) питание с ограничением потребления соли, увеличением употребление продуктов, содержащих калий и магний (морская капуста, изюм, свекла, абрикосы, кабачки, тыква, гречка), регулярным потреблением разнообразных овощей, фруктов, ограничением потребления насыщенных (животного происхождения) и увеличением полиненасыщенных (растительных масел, морской рыбы жирных сортов) жиров.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color w:val="333333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Артериальная гипертензия (АГ)</w:t>
      </w:r>
      <w:r w:rsidRPr="000B5ECA">
        <w:rPr>
          <w:rFonts w:eastAsia="Times New Roman"/>
          <w:color w:val="0070C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 xml:space="preserve">- это хроническое заболевание, характеризующееся повышением артериального давления (АД) выше 140/90 </w:t>
      </w:r>
      <w:proofErr w:type="spellStart"/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>мм.рт.ст</w:t>
      </w:r>
      <w:proofErr w:type="spellEnd"/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 xml:space="preserve">. и требующая ежедневного контроля АД и соответствующего лечения в течение всей жизни. Часто заболевание протекает бессимптомно и осложняется инсультом, инфарктом миокарда, ИБС, поражением почек, глаз, сердца, головного мозга и т.д. </w:t>
      </w: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Факторы риска для возникновения АГ - это избыточная масса тела (индекс массы тела больше 25), чрезмерное употребление соли, длительные стрессы, бессонница, а также наследственные факторы.</w:t>
      </w:r>
      <w:r w:rsidRPr="000B5ECA">
        <w:rPr>
          <w:rFonts w:eastAsia="Times New Roman"/>
          <w:color w:val="333333"/>
          <w:sz w:val="26"/>
          <w:szCs w:val="26"/>
          <w:bdr w:val="none" w:sz="0" w:space="0" w:color="auto" w:frame="1"/>
          <w:lang w:eastAsia="ru-RU"/>
        </w:rPr>
        <w:t xml:space="preserve"> Часто при коррекции факторов риска у пациентов нормализуется давление даже без медикаментозной терапии или с минимальным её применением.</w:t>
      </w:r>
    </w:p>
    <w:p w:rsidR="000B5ECA" w:rsidRPr="000B5ECA" w:rsidRDefault="000B5ECA" w:rsidP="000B5ECA">
      <w:pPr>
        <w:shd w:val="clear" w:color="auto" w:fill="FFFFFF"/>
        <w:spacing w:after="0" w:line="240" w:lineRule="auto"/>
        <w:ind w:firstLine="709"/>
        <w:jc w:val="both"/>
        <w:textAlignment w:val="center"/>
        <w:rPr>
          <w:rFonts w:eastAsia="Times New Roman"/>
          <w:b/>
          <w:color w:val="C00000"/>
          <w:sz w:val="26"/>
          <w:szCs w:val="26"/>
          <w:lang w:eastAsia="ru-RU"/>
        </w:rPr>
      </w:pPr>
      <w:r w:rsidRPr="000B5ECA">
        <w:rPr>
          <w:rFonts w:eastAsia="Times New Roman"/>
          <w:b/>
          <w:color w:val="C00000"/>
          <w:sz w:val="26"/>
          <w:szCs w:val="26"/>
          <w:bdr w:val="none" w:sz="0" w:space="0" w:color="auto" w:frame="1"/>
          <w:lang w:eastAsia="ru-RU"/>
        </w:rPr>
        <w:lastRenderedPageBreak/>
        <w:t>Таким образом, для эффективной профилактики большинства ССЗ и их осложнений необходимо выполнять определённые правила: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 xml:space="preserve">контролируйте уровень АД: он должен быть не выше 140/90 </w:t>
      </w:r>
      <w:proofErr w:type="spellStart"/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мм.</w:t>
      </w:r>
      <w:proofErr w:type="gramStart"/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рт.ст</w:t>
      </w:r>
      <w:proofErr w:type="spellEnd"/>
      <w:proofErr w:type="gramEnd"/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;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 xml:space="preserve">контролируйте уровень холестерина: 5 </w:t>
      </w:r>
      <w:proofErr w:type="spellStart"/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ммоль</w:t>
      </w:r>
      <w:proofErr w:type="spellEnd"/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/л и ниже;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соблюдайте основные принципы диеты, направленной на борьбу с атеросклерозом;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занимайтесь физическими упражнениями 3-4 раза в неделю по 30 минут в день;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бросьте курить;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не злоупотребляйте алкоголем;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избегайте длительных стрессов;</w:t>
      </w:r>
    </w:p>
    <w:p w:rsidR="000B5ECA" w:rsidRPr="000B5ECA" w:rsidRDefault="000B5ECA" w:rsidP="000B5ECA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textAlignment w:val="center"/>
        <w:rPr>
          <w:rFonts w:eastAsia="Times New Roman"/>
          <w:b/>
          <w:color w:val="0070C0"/>
          <w:sz w:val="26"/>
          <w:szCs w:val="26"/>
          <w:lang w:eastAsia="ru-RU"/>
        </w:rPr>
      </w:pPr>
      <w:r w:rsidRPr="000B5ECA">
        <w:rPr>
          <w:rFonts w:eastAsia="Times New Roman"/>
          <w:b/>
          <w:color w:val="0070C0"/>
          <w:sz w:val="26"/>
          <w:szCs w:val="26"/>
          <w:bdr w:val="none" w:sz="0" w:space="0" w:color="auto" w:frame="1"/>
          <w:lang w:eastAsia="ru-RU"/>
        </w:rPr>
        <w:t>при уже возникшем ССЗ борьба с факторами риска не исключает медикаментозного лечения под контролем лечащего врача.</w:t>
      </w:r>
    </w:p>
    <w:p w:rsidR="000B5ECA" w:rsidRPr="002D4176" w:rsidRDefault="000B5ECA" w:rsidP="000B5ECA">
      <w:pPr>
        <w:shd w:val="clear" w:color="auto" w:fill="FFFFFF"/>
        <w:spacing w:after="0" w:line="240" w:lineRule="auto"/>
        <w:ind w:firstLine="708"/>
        <w:jc w:val="both"/>
        <w:rPr>
          <w:rFonts w:eastAsia="Times New Roman"/>
          <w:b/>
          <w:color w:val="C00000"/>
          <w:sz w:val="26"/>
          <w:szCs w:val="26"/>
          <w:lang w:eastAsia="ru-RU"/>
        </w:rPr>
      </w:pPr>
      <w:r w:rsidRPr="002D4176">
        <w:rPr>
          <w:rFonts w:eastAsia="Times New Roman"/>
          <w:color w:val="444444"/>
          <w:sz w:val="26"/>
          <w:szCs w:val="26"/>
          <w:lang w:eastAsia="ru-RU"/>
        </w:rPr>
        <w:t>В заключение следует заметить, что даже небольшие изменения, внесенные в образ жизни, могут замедлить атеросклероз, тем самым предотвратить такие заболевания как инфаркт миокарда, инсульт, ИБС, а</w:t>
      </w:r>
      <w:r w:rsidRPr="002D4176">
        <w:rPr>
          <w:rFonts w:eastAsia="Times New Roman"/>
          <w:color w:val="444444"/>
          <w:sz w:val="26"/>
          <w:szCs w:val="26"/>
          <w:lang w:eastAsia="ru-RU"/>
        </w:rPr>
        <w:t>ртериальную гипертензию</w:t>
      </w:r>
      <w:r w:rsidRPr="002D4176">
        <w:rPr>
          <w:rFonts w:eastAsia="Times New Roman"/>
          <w:color w:val="444444"/>
          <w:sz w:val="26"/>
          <w:szCs w:val="26"/>
          <w:lang w:eastAsia="ru-RU"/>
        </w:rPr>
        <w:t xml:space="preserve">. </w:t>
      </w:r>
      <w:r w:rsidRPr="002D4176">
        <w:rPr>
          <w:rFonts w:eastAsia="Times New Roman"/>
          <w:b/>
          <w:color w:val="C00000"/>
          <w:sz w:val="26"/>
          <w:szCs w:val="26"/>
          <w:lang w:eastAsia="ru-RU"/>
        </w:rPr>
        <w:t xml:space="preserve">Никогда не поздно начать вести здоровый образ жизни. </w:t>
      </w:r>
    </w:p>
    <w:p w:rsidR="00684A13" w:rsidRPr="002D4176" w:rsidRDefault="002D4176">
      <w:pPr>
        <w:rPr>
          <w:sz w:val="26"/>
          <w:szCs w:val="26"/>
        </w:rPr>
      </w:pPr>
      <w:bookmarkStart w:id="0" w:name="_GoBack"/>
      <w:r w:rsidRPr="002D4176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482E50F5" wp14:editId="33E49215">
            <wp:simplePos x="0" y="0"/>
            <wp:positionH relativeFrom="margin">
              <wp:align>right</wp:align>
            </wp:positionH>
            <wp:positionV relativeFrom="margin">
              <wp:posOffset>3583940</wp:posOffset>
            </wp:positionV>
            <wp:extent cx="7067550" cy="4872990"/>
            <wp:effectExtent l="0" t="0" r="0" b="3810"/>
            <wp:wrapSquare wrapText="bothSides"/>
            <wp:docPr id="2" name="Рисунок 2" descr="https://www.astrametall.ru/images/zdorovui-obraz-jijni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strametall.ru/images/zdorovui-obraz-jijni/ima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3818" r="3457" b="4964"/>
                    <a:stretch/>
                  </pic:blipFill>
                  <pic:spPr bwMode="auto">
                    <a:xfrm>
                      <a:off x="0" y="0"/>
                      <a:ext cx="706755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84A13" w:rsidRPr="002D4176" w:rsidSect="002D4176">
      <w:pgSz w:w="11906" w:h="16838"/>
      <w:pgMar w:top="1021" w:right="567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3746C0"/>
    <w:multiLevelType w:val="multilevel"/>
    <w:tmpl w:val="F8624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F5C"/>
    <w:rsid w:val="000B5ECA"/>
    <w:rsid w:val="002D4176"/>
    <w:rsid w:val="00684A13"/>
    <w:rsid w:val="00C2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24E4A"/>
  <w15:chartTrackingRefBased/>
  <w15:docId w15:val="{59E8F40C-E277-4A42-A45E-F9E288C8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B5ECA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B5ECA"/>
    <w:rPr>
      <w:rFonts w:eastAsia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B5EC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5E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629</Words>
  <Characters>3587</Characters>
  <Application>Microsoft Office Word</Application>
  <DocSecurity>0</DocSecurity>
  <Lines>29</Lines>
  <Paragraphs>8</Paragraphs>
  <ScaleCrop>false</ScaleCrop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2022-06-03T08:11:00Z</dcterms:created>
  <dcterms:modified xsi:type="dcterms:W3CDTF">2022-06-03T08:21:00Z</dcterms:modified>
</cp:coreProperties>
</file>