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BC9" w:rsidRP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BC9">
        <w:rPr>
          <w:rFonts w:ascii="Times New Roman" w:hAnsi="Times New Roman" w:cs="Times New Roman"/>
          <w:b/>
          <w:sz w:val="28"/>
          <w:szCs w:val="28"/>
        </w:rPr>
        <w:t xml:space="preserve">Сроки ожидания </w:t>
      </w:r>
      <w:r w:rsidRPr="00E12BC9">
        <w:rPr>
          <w:rFonts w:ascii="Times New Roman" w:hAnsi="Times New Roman" w:cs="Times New Roman"/>
          <w:b/>
          <w:sz w:val="28"/>
          <w:szCs w:val="28"/>
        </w:rPr>
        <w:t xml:space="preserve">оказания </w:t>
      </w:r>
      <w:r w:rsidRPr="00E12BC9">
        <w:rPr>
          <w:rFonts w:ascii="Times New Roman" w:hAnsi="Times New Roman" w:cs="Times New Roman"/>
          <w:b/>
          <w:sz w:val="28"/>
          <w:szCs w:val="28"/>
        </w:rPr>
        <w:t>медицинской помощи, оказ</w:t>
      </w:r>
      <w:r w:rsidRPr="00E12BC9">
        <w:rPr>
          <w:rFonts w:ascii="Times New Roman" w:hAnsi="Times New Roman" w:cs="Times New Roman"/>
          <w:b/>
          <w:sz w:val="28"/>
          <w:szCs w:val="28"/>
        </w:rPr>
        <w:t>ание которой осуществляется бесплатно в соответствии с программой и территориальной программой</w:t>
      </w:r>
    </w:p>
    <w:p w:rsidR="00E12BC9" w:rsidRP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 xml:space="preserve">12.1. Организация приема медицинскими работниками пациентов в амбулаторных условиях (предварительная запись, </w:t>
      </w:r>
      <w:proofErr w:type="spellStart"/>
      <w:r w:rsidRPr="00E12BC9">
        <w:rPr>
          <w:rFonts w:ascii="Times New Roman" w:hAnsi="Times New Roman" w:cs="Times New Roman"/>
          <w:sz w:val="28"/>
          <w:szCs w:val="28"/>
        </w:rPr>
        <w:t>самозапись</w:t>
      </w:r>
      <w:proofErr w:type="spellEnd"/>
      <w:r w:rsidRPr="00E12BC9">
        <w:rPr>
          <w:rFonts w:ascii="Times New Roman" w:hAnsi="Times New Roman" w:cs="Times New Roman"/>
          <w:sz w:val="28"/>
          <w:szCs w:val="28"/>
        </w:rPr>
        <w:t xml:space="preserve"> больных на амбулаторный прием), порядок вызова врача на дом (указание телефонов, по которым регистрируются вызовы врача на дом, удобный режим работы регистратуры) и оказание медицинской помощи на дому регламентируются внутренними правилами работы медицинской организации. </w:t>
      </w: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 xml:space="preserve">В целях упорядочения оказания медицинской помощи в плановой форме осуществляется запись пациентов, в том числе в электронном виде, а также через регистратуру (лично или по телефону). </w:t>
      </w: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 xml:space="preserve">При оказании медицинской помощи предусматривается, что: </w:t>
      </w: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</w:t>
      </w: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 xml:space="preserve"> сроки ожидания оказания первичной медико-санитарной помощи и первичной специализированной медико-санитарной помощи в неотложной форме не должны превышать двух часов с момента обращения пациента в медицинскую организацию; </w:t>
      </w: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 xml:space="preserve">срок проведения консультаций врачей-специалистов при оказании первичной специализированной медико-санитарной помощи в плановой форме (за исключением подозрения на онкологическое заболевание) не должен превышать 14 рабочих дней со дня обращения пациента в медицинскую организацию; </w:t>
      </w: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 xml:space="preserve">срок проведения консультаций врачей-специалистов в случае подозрения на онкологическое заболевание не должен превышать трех рабочих дней; </w:t>
      </w: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 xml:space="preserve">срок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исследования, эндоскопические исследования) и лабораторных исследований при оказании первичной медико-санитарной помощи не должен превышать 14 рабочих дней со дня назначения исследований (за исключением исследований при подозрении на онкологическое заболевание); </w:t>
      </w: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>срок установления диспансерного наблюдения врача-онколога за пациентом с выявленным онкологическим заболеванием не должен превышать трех рабочих дней с момента постановки диагноза онкологического заболевания;</w:t>
      </w: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 xml:space="preserve"> срок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не должен превышать 14 рабочих дней со дня назначения; </w:t>
      </w: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 xml:space="preserve">срок проведения диагностических инструментальных и лабораторных исследований в случае подозрения на онкологическое заболевание не должен превышать семи рабочих дней со дня назначения исследований. </w:t>
      </w: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 xml:space="preserve">В медицинской карте амбулаторного больного указываются даты назначения и проведения консультации и (или) исследования. </w:t>
      </w: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lastRenderedPageBreak/>
        <w:t xml:space="preserve">12.2. </w:t>
      </w:r>
      <w:proofErr w:type="gramStart"/>
      <w:r w:rsidRPr="00E12BC9">
        <w:rPr>
          <w:rFonts w:ascii="Times New Roman" w:hAnsi="Times New Roman" w:cs="Times New Roman"/>
          <w:sz w:val="28"/>
          <w:szCs w:val="28"/>
        </w:rPr>
        <w:t xml:space="preserve">Срок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должен превышать 14 рабочих дней со дня выдачи лечащим врачом направления на госпитализацию, а для пациентов с онкологическими заболеваниями - семи рабочих дней с момента гистологической верификации опухоли или с момента установления предварительного диагноза заболевания (состояния). </w:t>
      </w:r>
      <w:proofErr w:type="gramEnd"/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</w:t>
      </w: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 xml:space="preserve"> Очередность оказания стационарной медицинской помощи в плановой форме зависит от степени тяжести состояния пациента, выраженности клинических симптомов, требующих госпитального режима, активной терапии и круглосуточного медицинского наблюдения при условии, что отсрочка оказания медицинской помощи на определенное время не повлечет за собой ухудшения состояния здоровья и угрозы жизни пациента. </w:t>
      </w: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 xml:space="preserve">В медицинской организации, оказывающей специализированную медицинскую помощь, в том числе с применением вспомогательных репродуктивных технологий (экстракорпорального оплодотворения), ведется лист ожидания оказания специализированной медицинской помощи в плановой форме по каждому профилю медицинской помощи. </w:t>
      </w: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 xml:space="preserve">Информирование граждан о сроках ожидания госпитализации осуществляется в доступной форме, в том числе с использованием информационно-телекоммуникационной сети "Интернет", с учетом требований законодательства Российской Федерации в области персональных данных. Спорные и конфликтные случаи, касающиеся плановой госпитализации, решаются врачебной комиссией медицинской организации, в которую пациент направлен на госпитализацию. </w:t>
      </w:r>
    </w:p>
    <w:p w:rsid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BC9">
        <w:rPr>
          <w:rFonts w:ascii="Times New Roman" w:hAnsi="Times New Roman" w:cs="Times New Roman"/>
          <w:sz w:val="28"/>
          <w:szCs w:val="28"/>
        </w:rPr>
        <w:t xml:space="preserve">12.3. Очередность оказания высокотехнологичной медицинской помощи в плановой форме определяется листом ожидания медицинской организации, оказывающей высокотехнологичную медицинскую помощь в рамках установленного задания (далее - лист ожидания). Типовая форма и порядок ведения листа ожидания устанавливаются Министерством здравоохранения Республики Татарстан. </w:t>
      </w:r>
    </w:p>
    <w:p w:rsidR="00CD2EEB" w:rsidRPr="00E12BC9" w:rsidRDefault="00E12BC9" w:rsidP="00E12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2BC9">
        <w:rPr>
          <w:rFonts w:ascii="Times New Roman" w:hAnsi="Times New Roman" w:cs="Times New Roman"/>
          <w:sz w:val="28"/>
          <w:szCs w:val="28"/>
        </w:rPr>
        <w:t>12.4. Порядок организации оказания медицинской помощи с применением вспомогательных репродуктивных технологий утверждается Министерством здравоохранения Республики Татарстан. Информирование граждан о сроках ожидания применения вспомогательных репродуктивных технологий (экстракорпорального оплодотворения) осуществляется в доступной форме, в том числе с использованием информационно-телекоммуникационной сети "Интернет", с учетом требований законодательства Российской Федерации о персональных данных.</w:t>
      </w:r>
    </w:p>
    <w:sectPr w:rsidR="00CD2EEB" w:rsidRPr="00E12BC9" w:rsidSect="00E12BC9">
      <w:pgSz w:w="11906" w:h="16838"/>
      <w:pgMar w:top="1134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384"/>
    <w:rsid w:val="00CD2EEB"/>
    <w:rsid w:val="00E12BC9"/>
    <w:rsid w:val="00F4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yurist</cp:lastModifiedBy>
  <cp:revision>2</cp:revision>
  <dcterms:created xsi:type="dcterms:W3CDTF">2024-05-27T10:26:00Z</dcterms:created>
  <dcterms:modified xsi:type="dcterms:W3CDTF">2024-05-27T10:32:00Z</dcterms:modified>
</cp:coreProperties>
</file>