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690110345151" recolor="t" type="frame"/>
    </v:background>
  </w:background>
  <w:body>
    <w:p w:rsidR="00EA47E1" w:rsidRDefault="00477D45" w:rsidP="009858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Arial" w:eastAsia="Times New Roman" w:hAnsi="Arial" w:cs="Arial"/>
          <w:noProof/>
          <w:color w:val="263238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52133AB9" wp14:editId="46C0A858">
            <wp:simplePos x="0" y="0"/>
            <wp:positionH relativeFrom="margin">
              <wp:posOffset>7889240</wp:posOffset>
            </wp:positionH>
            <wp:positionV relativeFrom="margin">
              <wp:posOffset>359410</wp:posOffset>
            </wp:positionV>
            <wp:extent cx="2000250" cy="1543050"/>
            <wp:effectExtent l="19050" t="0" r="0" b="0"/>
            <wp:wrapSquare wrapText="bothSides"/>
            <wp:docPr id="13" name="Рисунок 2" descr="E:\ФОНЫ ДЛЯ ПАМЯТОК\вирус гри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НЫ ДЛЯ ПАМЯТОК\вирус грипп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8A2" w:rsidRPr="004067C5">
        <w:rPr>
          <w:rFonts w:ascii="Times New Roman" w:hAnsi="Times New Roman" w:cs="Times New Roman"/>
          <w:b/>
          <w:sz w:val="36"/>
          <w:szCs w:val="36"/>
        </w:rPr>
        <w:t>ЧТО МЫ ЗНАЕМ О ГРИППЕ?</w:t>
      </w:r>
    </w:p>
    <w:p w:rsidR="00477D45" w:rsidRPr="00477D45" w:rsidRDefault="00477D45" w:rsidP="00477D45">
      <w:pPr>
        <w:jc w:val="both"/>
        <w:rPr>
          <w:rFonts w:ascii="Times New Roman" w:hAnsi="Times New Roman" w:cs="Times New Roman"/>
          <w:sz w:val="28"/>
          <w:szCs w:val="28"/>
        </w:rPr>
      </w:pPr>
      <w:r w:rsidRPr="00477D45">
        <w:rPr>
          <w:rFonts w:ascii="Times New Roman" w:hAnsi="Times New Roman" w:cs="Times New Roman"/>
          <w:b/>
          <w:sz w:val="28"/>
          <w:szCs w:val="28"/>
        </w:rPr>
        <w:t>Грипп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острая респираторная вирусная инфекция (ОРВИ). В отличие от других ОРВИ, заболевание гриппом чревато развитием серьезных осложнений: бронхит, пневмония, отит, синусит, миокардит, менингит и др. Наиболее характерное из них – пневмония, которая нередко сопровождается острой дыхательной недостаточностью с летальностью до 40%. По данным ВОЗ, ежегодно в мире гриппом заболевает до 1 миллиарда человек, а от его осложнений умирает около 500 тысяч человек.</w:t>
      </w:r>
    </w:p>
    <w:p w:rsidR="00477D45" w:rsidRDefault="00477D45" w:rsidP="001D0A55">
      <w:pPr>
        <w:shd w:val="clear" w:color="auto" w:fill="FFFFFF"/>
        <w:spacing w:after="0"/>
        <w:ind w:right="2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7FF65E54" wp14:editId="298DC7BC">
            <wp:simplePos x="0" y="0"/>
            <wp:positionH relativeFrom="margin">
              <wp:posOffset>-159385</wp:posOffset>
            </wp:positionH>
            <wp:positionV relativeFrom="margin">
              <wp:posOffset>3540125</wp:posOffset>
            </wp:positionV>
            <wp:extent cx="1218565" cy="1207135"/>
            <wp:effectExtent l="0" t="0" r="0" b="0"/>
            <wp:wrapSquare wrapText="bothSides"/>
            <wp:docPr id="3" name="Рисунок 45" descr="https://admin.cgon.ru/storage/upload/medialibrary/e65f794eae61edcbbfa55d14e2790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dmin.cgon.ru/storage/upload/medialibrary/e65f794eae61edcbbfa55d14e279083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CF8">
        <w:rPr>
          <w:rFonts w:ascii="Arial" w:eastAsia="Times New Roman" w:hAnsi="Arial" w:cs="Arial"/>
          <w:noProof/>
          <w:color w:val="263238"/>
          <w:sz w:val="28"/>
          <w:szCs w:val="28"/>
        </w:rPr>
        <w:drawing>
          <wp:inline distT="0" distB="0" distL="0" distR="0" wp14:anchorId="5D72A133" wp14:editId="119F04BC">
            <wp:extent cx="7143750" cy="1600200"/>
            <wp:effectExtent l="19050" t="0" r="0" b="0"/>
            <wp:docPr id="11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77D45" w:rsidRDefault="00477D45" w:rsidP="00A80CF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 инфекции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больной человек, особенно опасен с первых дней болезни и до 7 дней. Часто заразным он становится еще до проявления первых клинических симптомов.</w:t>
      </w:r>
    </w:p>
    <w:p w:rsidR="00477D45" w:rsidRDefault="00477D45" w:rsidP="00A80CF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D45">
        <w:rPr>
          <w:rFonts w:ascii="Times New Roman" w:eastAsia="Times New Roman" w:hAnsi="Times New Roman" w:cs="Times New Roman"/>
          <w:b/>
          <w:bCs/>
          <w:sz w:val="28"/>
          <w:szCs w:val="28"/>
        </w:rPr>
        <w:t>Пути передачи: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чаще всего </w:t>
      </w:r>
      <w:r w:rsidRPr="00477D45">
        <w:rPr>
          <w:rFonts w:ascii="Times New Roman" w:eastAsia="Times New Roman" w:hAnsi="Times New Roman" w:cs="Times New Roman"/>
          <w:b/>
          <w:bCs/>
          <w:sz w:val="28"/>
          <w:szCs w:val="28"/>
        </w:rPr>
        <w:t>воздушно-капельным путем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кашле, чихании, разговоре. Возможен также </w:t>
      </w:r>
      <w:r w:rsidRPr="00477D4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контактно-бытовой путь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через рукопожатия, поцелуи, предметы обихода, постельные принадлежности и детские игрушки.</w:t>
      </w:r>
    </w:p>
    <w:p w:rsidR="001D0A55" w:rsidRPr="00477D45" w:rsidRDefault="001D0A55" w:rsidP="00A80CF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0CF8" w:rsidRDefault="00A80CF8" w:rsidP="00A80CF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7C5">
        <w:rPr>
          <w:rFonts w:ascii="Times New Roman" w:eastAsia="Times New Roman" w:hAnsi="Times New Roman" w:cs="Times New Roman"/>
          <w:b/>
          <w:bCs/>
          <w:sz w:val="28"/>
          <w:szCs w:val="28"/>
        </w:rPr>
        <w:t>Грипп – это серьезное заболевание? </w:t>
      </w:r>
    </w:p>
    <w:p w:rsidR="00477D45" w:rsidRDefault="001D0A55" w:rsidP="00A80CF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67C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1C601916" wp14:editId="2DAF2866">
            <wp:simplePos x="0" y="0"/>
            <wp:positionH relativeFrom="margin">
              <wp:posOffset>7534275</wp:posOffset>
            </wp:positionH>
            <wp:positionV relativeFrom="margin">
              <wp:posOffset>5418455</wp:posOffset>
            </wp:positionV>
            <wp:extent cx="2467610" cy="1438275"/>
            <wp:effectExtent l="19050" t="0" r="8890" b="0"/>
            <wp:wrapSquare wrapText="bothSides"/>
            <wp:docPr id="4" name="Рисунок 43" descr="https://admin.cgon.ru/storage/upload/medialibrary/d44fdd7c3d2d68c4083835a662726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admin.cgon.ru/storage/upload/medialibrary/d44fdd7c3d2d68c4083835a66272631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7D45" w:rsidRPr="00477D45">
        <w:rPr>
          <w:rFonts w:ascii="Times New Roman" w:eastAsia="Times New Roman" w:hAnsi="Times New Roman" w:cs="Times New Roman"/>
          <w:bCs/>
          <w:sz w:val="28"/>
          <w:szCs w:val="28"/>
        </w:rPr>
        <w:t>Грипп</w:t>
      </w:r>
      <w:r w:rsidR="00477D45">
        <w:rPr>
          <w:rFonts w:ascii="Times New Roman" w:eastAsia="Times New Roman" w:hAnsi="Times New Roman" w:cs="Times New Roman"/>
          <w:bCs/>
          <w:sz w:val="28"/>
          <w:szCs w:val="28"/>
        </w:rPr>
        <w:t xml:space="preserve"> тяжелее всего переносят дети, пожилые, беременные женщины и лица с ослабленным иммунитетом, а также люди с тяжелыми хроническими заболеваниями. Все эти состояния входят в группу риска тяжелого течения гриппа с развитием осложнений.</w:t>
      </w:r>
    </w:p>
    <w:p w:rsidR="001D0A55" w:rsidRDefault="001D0A55" w:rsidP="00A80C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7D45" w:rsidRDefault="001D0A55" w:rsidP="00A80C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A55">
        <w:rPr>
          <w:rFonts w:ascii="Times New Roman" w:eastAsia="Times New Roman" w:hAnsi="Times New Roman" w:cs="Times New Roman"/>
          <w:b/>
          <w:sz w:val="28"/>
          <w:szCs w:val="28"/>
        </w:rPr>
        <w:t>Можно ли предотвратить грипп?</w:t>
      </w:r>
    </w:p>
    <w:p w:rsidR="001D0A55" w:rsidRDefault="001D0A55" w:rsidP="00A80C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A55">
        <w:rPr>
          <w:rFonts w:ascii="Times New Roman" w:eastAsia="Times New Roman" w:hAnsi="Times New Roman" w:cs="Times New Roman"/>
          <w:sz w:val="28"/>
          <w:szCs w:val="28"/>
        </w:rPr>
        <w:t>Единственный доказанный действенный метод профилактики гриппа – это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вакцинация.</w:t>
      </w:r>
    </w:p>
    <w:p w:rsidR="001D0A55" w:rsidRDefault="001D0A55" w:rsidP="00A80C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A55" w:rsidRDefault="001D0A55" w:rsidP="00A80C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CEA">
        <w:rPr>
          <w:rFonts w:ascii="Arial" w:eastAsia="Times New Roman" w:hAnsi="Arial" w:cs="Arial"/>
          <w:b/>
          <w:bCs/>
          <w:noProof/>
          <w:color w:val="263238"/>
          <w:sz w:val="28"/>
          <w:szCs w:val="28"/>
        </w:rPr>
        <w:drawing>
          <wp:inline distT="0" distB="0" distL="0" distR="0" wp14:anchorId="10A5FB6B" wp14:editId="4AAAF9E2">
            <wp:extent cx="9153525" cy="1600200"/>
            <wp:effectExtent l="0" t="0" r="0" b="0"/>
            <wp:docPr id="12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1D0A55" w:rsidRDefault="001D0A55" w:rsidP="00A80C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A55" w:rsidRDefault="001D0A55" w:rsidP="00A80C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424">
        <w:rPr>
          <w:rFonts w:ascii="Arial" w:eastAsia="Times New Roman" w:hAnsi="Arial" w:cs="Arial"/>
          <w:b/>
          <w:bCs/>
          <w:noProof/>
          <w:color w:val="263238"/>
          <w:sz w:val="28"/>
          <w:szCs w:val="28"/>
        </w:rPr>
        <w:drawing>
          <wp:inline distT="0" distB="0" distL="0" distR="0" wp14:anchorId="12623A5E" wp14:editId="5D65E3DD">
            <wp:extent cx="9153525" cy="2695575"/>
            <wp:effectExtent l="0" t="0" r="0" b="0"/>
            <wp:docPr id="14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1D0A55" w:rsidRDefault="001D0A55" w:rsidP="00A80C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7C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E752F26" wp14:editId="509EA936">
            <wp:simplePos x="0" y="0"/>
            <wp:positionH relativeFrom="margin">
              <wp:posOffset>8213090</wp:posOffset>
            </wp:positionH>
            <wp:positionV relativeFrom="margin">
              <wp:posOffset>4835525</wp:posOffset>
            </wp:positionV>
            <wp:extent cx="1514475" cy="1524635"/>
            <wp:effectExtent l="19050" t="0" r="9525" b="0"/>
            <wp:wrapSquare wrapText="bothSides"/>
            <wp:docPr id="15" name="Рисунок 1" descr="Вектор Мультяшный мальчик с вирусами и бактериями показывает большой палец 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ктор Мультяшный мальчик с вирусами и бактериями показывает большой палец вверх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Как дополнительно защититься от гриппа?</w:t>
      </w:r>
    </w:p>
    <w:p w:rsidR="001D0A55" w:rsidRDefault="001D0A55" w:rsidP="001D0A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мер </w:t>
      </w:r>
      <w:r w:rsidR="00467E8A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: гигиена рук, ношение медицинской маски, соблюдение социальной дистанции и правил респираторного этикета.</w:t>
      </w:r>
    </w:p>
    <w:p w:rsidR="001D0A55" w:rsidRPr="001D0A55" w:rsidRDefault="001D0A55" w:rsidP="001D0A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2E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C2086AD" wp14:editId="26DB6B9F">
            <wp:simplePos x="0" y="0"/>
            <wp:positionH relativeFrom="margin">
              <wp:posOffset>7479665</wp:posOffset>
            </wp:positionH>
            <wp:positionV relativeFrom="margin">
              <wp:posOffset>6122035</wp:posOffset>
            </wp:positionV>
            <wp:extent cx="647700" cy="647700"/>
            <wp:effectExtent l="19050" t="0" r="0" b="0"/>
            <wp:wrapSquare wrapText="bothSides"/>
            <wp:docPr id="56" name="Рисунок 67" descr="\\drive.fbuz16.ru\Public\ОГО\Гульнар\QR-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ive.fbuz16.ru\Public\ОГО\Гульнар\QR-код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0A55">
        <w:rPr>
          <w:rFonts w:ascii="Times New Roman" w:eastAsia="Times New Roman" w:hAnsi="Times New Roman" w:cs="Times New Roman"/>
          <w:b/>
          <w:sz w:val="28"/>
          <w:szCs w:val="28"/>
        </w:rPr>
        <w:t>Используйте ВСЕ меры профилактики, а не одну из них! Не упускайте шанс защититься от гриппа! Берегите себя и будьте здоровы!</w:t>
      </w:r>
    </w:p>
    <w:p w:rsidR="006A4782" w:rsidRDefault="006A4782" w:rsidP="001D0A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A55" w:rsidRDefault="001D0A55" w:rsidP="006A47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A55">
        <w:rPr>
          <w:rFonts w:ascii="Times New Roman" w:eastAsia="Times New Roman" w:hAnsi="Times New Roman" w:cs="Times New Roman"/>
          <w:sz w:val="24"/>
          <w:szCs w:val="24"/>
        </w:rPr>
        <w:t>ФБУЗ «Центр гигиены и эпидемиологии в Республике Татарстан (Татарстан)»</w:t>
      </w:r>
    </w:p>
    <w:sectPr w:rsidR="001D0A55" w:rsidSect="00A80CF8">
      <w:pgSz w:w="16838" w:h="11906" w:orient="landscape"/>
      <w:pgMar w:top="709" w:right="53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698"/>
    <w:multiLevelType w:val="multilevel"/>
    <w:tmpl w:val="53C0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4D7C7E"/>
    <w:multiLevelType w:val="multilevel"/>
    <w:tmpl w:val="906A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B15763"/>
    <w:multiLevelType w:val="multilevel"/>
    <w:tmpl w:val="89FE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2767B"/>
    <w:multiLevelType w:val="multilevel"/>
    <w:tmpl w:val="1F96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C5FE8"/>
    <w:multiLevelType w:val="multilevel"/>
    <w:tmpl w:val="2604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01888"/>
    <w:multiLevelType w:val="multilevel"/>
    <w:tmpl w:val="AA0A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0022"/>
    <w:rsid w:val="000143F4"/>
    <w:rsid w:val="001D0A55"/>
    <w:rsid w:val="002F6272"/>
    <w:rsid w:val="00373FEA"/>
    <w:rsid w:val="003D3A7F"/>
    <w:rsid w:val="004067C5"/>
    <w:rsid w:val="00467E8A"/>
    <w:rsid w:val="00477D45"/>
    <w:rsid w:val="004E42EB"/>
    <w:rsid w:val="005A7E3D"/>
    <w:rsid w:val="006A4782"/>
    <w:rsid w:val="00740022"/>
    <w:rsid w:val="00765CC8"/>
    <w:rsid w:val="008A424E"/>
    <w:rsid w:val="008E5824"/>
    <w:rsid w:val="009858A2"/>
    <w:rsid w:val="00A37424"/>
    <w:rsid w:val="00A80CF8"/>
    <w:rsid w:val="00A82DB0"/>
    <w:rsid w:val="00B34CEA"/>
    <w:rsid w:val="00C17F4D"/>
    <w:rsid w:val="00CB2098"/>
    <w:rsid w:val="00CD6920"/>
    <w:rsid w:val="00EA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0752"/>
  <w15:docId w15:val="{06744795-44FF-4DF5-B661-22AA2BA5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4.png"/><Relationship Id="rId18" Type="http://schemas.microsoft.com/office/2007/relationships/diagramDrawing" Target="diagrams/drawing2.xml"/><Relationship Id="rId26" Type="http://schemas.openxmlformats.org/officeDocument/2006/relationships/fontTable" Target="fontTable.xml"/><Relationship Id="rId3" Type="http://schemas.openxmlformats.org/officeDocument/2006/relationships/image" Target="media/image1.jpeg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D63F30-A883-45A9-A056-B36CB7C4FF68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944335C-D570-47FE-B374-1C70414E012C}">
      <dgm:prSet phldrT="[Текст]" custT="1"/>
      <dgm:spPr>
        <a:solidFill>
          <a:srgbClr val="CCFF99"/>
        </a:solidFill>
      </dgm:spPr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Грипп чрезвычайно заразен, но это не единственное его отличие от ОРВИ:</a:t>
          </a:r>
          <a:r>
            <a:rPr lang="ru-RU" sz="1600">
              <a:latin typeface="Times New Roman" pitchFamily="18" charset="0"/>
              <a:cs typeface="Times New Roman" pitchFamily="18" charset="0"/>
            </a:rPr>
            <a:t> </a:t>
          </a:r>
          <a:endParaRPr lang="ru-RU" sz="16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7E5F465-19CB-4C25-8498-F0F76BB16DBD}" type="parTrans" cxnId="{4FBDC7FF-832B-45B2-8092-B6C0A78BFD14}">
      <dgm:prSet/>
      <dgm:spPr/>
      <dgm:t>
        <a:bodyPr/>
        <a:lstStyle/>
        <a:p>
          <a:endParaRPr lang="ru-RU"/>
        </a:p>
      </dgm:t>
    </dgm:pt>
    <dgm:pt modelId="{FE162E98-577C-4050-AD97-6469853B616A}" type="sibTrans" cxnId="{4FBDC7FF-832B-45B2-8092-B6C0A78BFD14}">
      <dgm:prSet/>
      <dgm:spPr/>
      <dgm:t>
        <a:bodyPr/>
        <a:lstStyle/>
        <a:p>
          <a:endParaRPr lang="ru-RU"/>
        </a:p>
      </dgm:t>
    </dgm:pt>
    <dgm:pt modelId="{D5DD1308-E49D-4868-B4D3-B90FF0A4ACC0}">
      <dgm:prSet phldrT="[Текст]" custT="1"/>
      <dgm:spPr>
        <a:solidFill>
          <a:srgbClr val="FFFFCC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грипп протекает более тяжело</a:t>
          </a:r>
        </a:p>
      </dgm:t>
    </dgm:pt>
    <dgm:pt modelId="{B100561F-F347-42AA-9CC2-12D97B10F509}" type="parTrans" cxnId="{A076F282-DEAA-4D4A-A1D6-639E53F7964C}">
      <dgm:prSet/>
      <dgm:spPr/>
      <dgm:t>
        <a:bodyPr/>
        <a:lstStyle/>
        <a:p>
          <a:endParaRPr lang="ru-RU"/>
        </a:p>
      </dgm:t>
    </dgm:pt>
    <dgm:pt modelId="{A0360B46-FFD7-41CF-8A12-CC4BBF1B85A5}" type="sibTrans" cxnId="{A076F282-DEAA-4D4A-A1D6-639E53F7964C}">
      <dgm:prSet/>
      <dgm:spPr/>
      <dgm:t>
        <a:bodyPr/>
        <a:lstStyle/>
        <a:p>
          <a:endParaRPr lang="ru-RU"/>
        </a:p>
      </dgm:t>
    </dgm:pt>
    <dgm:pt modelId="{E7640CB4-BBC1-41E9-B501-1B96216202E2}">
      <dgm:prSet phldrT="[Текст]" custT="1"/>
      <dgm:spPr>
        <a:solidFill>
          <a:srgbClr val="FFFF99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после него часто развиваются осложнения</a:t>
          </a:r>
        </a:p>
      </dgm:t>
    </dgm:pt>
    <dgm:pt modelId="{DE74088F-6259-4590-9288-AA3176633675}" type="parTrans" cxnId="{09A9A909-01E1-436A-B4B4-AB4196DC49FB}">
      <dgm:prSet/>
      <dgm:spPr/>
      <dgm:t>
        <a:bodyPr/>
        <a:lstStyle/>
        <a:p>
          <a:endParaRPr lang="ru-RU"/>
        </a:p>
      </dgm:t>
    </dgm:pt>
    <dgm:pt modelId="{E641469B-85E6-4B32-88DB-10844A41453B}" type="sibTrans" cxnId="{09A9A909-01E1-436A-B4B4-AB4196DC49FB}">
      <dgm:prSet/>
      <dgm:spPr/>
      <dgm:t>
        <a:bodyPr/>
        <a:lstStyle/>
        <a:p>
          <a:endParaRPr lang="ru-RU"/>
        </a:p>
      </dgm:t>
    </dgm:pt>
    <dgm:pt modelId="{D2EABCAD-3EA7-4E02-AB2D-23434FB1F680}">
      <dgm:prSet phldrT="[Текст]" custT="1"/>
      <dgm:spPr>
        <a:solidFill>
          <a:srgbClr val="FFFFCC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он способен вызывать эпидемии</a:t>
          </a:r>
        </a:p>
      </dgm:t>
    </dgm:pt>
    <dgm:pt modelId="{66798E80-72CD-4C02-8AD2-4A8330D77B0E}" type="parTrans" cxnId="{0491E53A-8549-4F13-966A-2922AD10879B}">
      <dgm:prSet/>
      <dgm:spPr/>
      <dgm:t>
        <a:bodyPr/>
        <a:lstStyle/>
        <a:p>
          <a:endParaRPr lang="ru-RU"/>
        </a:p>
      </dgm:t>
    </dgm:pt>
    <dgm:pt modelId="{DE1B49F6-F716-4DCC-A484-95B8D71B4AA7}" type="sibTrans" cxnId="{0491E53A-8549-4F13-966A-2922AD10879B}">
      <dgm:prSet/>
      <dgm:spPr/>
      <dgm:t>
        <a:bodyPr/>
        <a:lstStyle/>
        <a:p>
          <a:endParaRPr lang="ru-RU"/>
        </a:p>
      </dgm:t>
    </dgm:pt>
    <dgm:pt modelId="{7A25736A-6B63-4BAB-9488-99F0640F315F}" type="pres">
      <dgm:prSet presAssocID="{F0D63F30-A883-45A9-A056-B36CB7C4FF68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0C4EC98-11BE-4108-BCB7-727AA6E32EEC}" type="pres">
      <dgm:prSet presAssocID="{2944335C-D570-47FE-B374-1C70414E012C}" presName="compNode" presStyleCnt="0"/>
      <dgm:spPr/>
    </dgm:pt>
    <dgm:pt modelId="{39205592-D066-4082-900C-CE7A513F7187}" type="pres">
      <dgm:prSet presAssocID="{2944335C-D570-47FE-B374-1C70414E012C}" presName="aNode" presStyleLbl="bgShp" presStyleIdx="0" presStyleCnt="1" custLinFactNeighborX="-400" custLinFactNeighborY="-1190"/>
      <dgm:spPr/>
      <dgm:t>
        <a:bodyPr/>
        <a:lstStyle/>
        <a:p>
          <a:endParaRPr lang="ru-RU"/>
        </a:p>
      </dgm:t>
    </dgm:pt>
    <dgm:pt modelId="{21FA9BB8-B3F9-4571-B2AB-8B041CD08EE3}" type="pres">
      <dgm:prSet presAssocID="{2944335C-D570-47FE-B374-1C70414E012C}" presName="textNode" presStyleLbl="bgShp" presStyleIdx="0" presStyleCnt="1"/>
      <dgm:spPr/>
      <dgm:t>
        <a:bodyPr/>
        <a:lstStyle/>
        <a:p>
          <a:endParaRPr lang="ru-RU"/>
        </a:p>
      </dgm:t>
    </dgm:pt>
    <dgm:pt modelId="{8910F820-1440-4BAB-88DA-7D3E240EFC3D}" type="pres">
      <dgm:prSet presAssocID="{2944335C-D570-47FE-B374-1C70414E012C}" presName="compChildNode" presStyleCnt="0"/>
      <dgm:spPr/>
    </dgm:pt>
    <dgm:pt modelId="{3839B420-FB2F-4DEA-B8D8-DD4731DF4EA6}" type="pres">
      <dgm:prSet presAssocID="{2944335C-D570-47FE-B374-1C70414E012C}" presName="theInnerList" presStyleCnt="0"/>
      <dgm:spPr/>
    </dgm:pt>
    <dgm:pt modelId="{D6DB819D-2D09-45E6-9C93-A1E06A5CE407}" type="pres">
      <dgm:prSet presAssocID="{D5DD1308-E49D-4868-B4D3-B90FF0A4ACC0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BC7DED-0CDF-4C7F-BC42-415F68791AB4}" type="pres">
      <dgm:prSet presAssocID="{D5DD1308-E49D-4868-B4D3-B90FF0A4ACC0}" presName="aSpace2" presStyleCnt="0"/>
      <dgm:spPr/>
    </dgm:pt>
    <dgm:pt modelId="{5C6C8684-5AD9-48E8-AADC-8AF1F145CB35}" type="pres">
      <dgm:prSet presAssocID="{E7640CB4-BBC1-41E9-B501-1B96216202E2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FF9E04-7662-4AE8-9D0F-EAE65F30FA2D}" type="pres">
      <dgm:prSet presAssocID="{E7640CB4-BBC1-41E9-B501-1B96216202E2}" presName="aSpace2" presStyleCnt="0"/>
      <dgm:spPr/>
    </dgm:pt>
    <dgm:pt modelId="{41FE08D8-903A-4868-B4EC-00F6F773499C}" type="pres">
      <dgm:prSet presAssocID="{D2EABCAD-3EA7-4E02-AB2D-23434FB1F680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609C590-0A2F-44DE-ADCB-475C71A63C72}" type="presOf" srcId="{2944335C-D570-47FE-B374-1C70414E012C}" destId="{21FA9BB8-B3F9-4571-B2AB-8B041CD08EE3}" srcOrd="1" destOrd="0" presId="urn:microsoft.com/office/officeart/2005/8/layout/lProcess2"/>
    <dgm:cxn modelId="{5DE2721D-0515-4A91-8F5D-2E8C01339D20}" type="presOf" srcId="{E7640CB4-BBC1-41E9-B501-1B96216202E2}" destId="{5C6C8684-5AD9-48E8-AADC-8AF1F145CB35}" srcOrd="0" destOrd="0" presId="urn:microsoft.com/office/officeart/2005/8/layout/lProcess2"/>
    <dgm:cxn modelId="{A7D4C74C-2B9B-404B-81E6-96F0088E084B}" type="presOf" srcId="{D5DD1308-E49D-4868-B4D3-B90FF0A4ACC0}" destId="{D6DB819D-2D09-45E6-9C93-A1E06A5CE407}" srcOrd="0" destOrd="0" presId="urn:microsoft.com/office/officeart/2005/8/layout/lProcess2"/>
    <dgm:cxn modelId="{09A9A909-01E1-436A-B4B4-AB4196DC49FB}" srcId="{2944335C-D570-47FE-B374-1C70414E012C}" destId="{E7640CB4-BBC1-41E9-B501-1B96216202E2}" srcOrd="1" destOrd="0" parTransId="{DE74088F-6259-4590-9288-AA3176633675}" sibTransId="{E641469B-85E6-4B32-88DB-10844A41453B}"/>
    <dgm:cxn modelId="{0491E53A-8549-4F13-966A-2922AD10879B}" srcId="{2944335C-D570-47FE-B374-1C70414E012C}" destId="{D2EABCAD-3EA7-4E02-AB2D-23434FB1F680}" srcOrd="2" destOrd="0" parTransId="{66798E80-72CD-4C02-8AD2-4A8330D77B0E}" sibTransId="{DE1B49F6-F716-4DCC-A484-95B8D71B4AA7}"/>
    <dgm:cxn modelId="{2B10254A-C8AC-4103-8860-60A11BAD1C8F}" type="presOf" srcId="{F0D63F30-A883-45A9-A056-B36CB7C4FF68}" destId="{7A25736A-6B63-4BAB-9488-99F0640F315F}" srcOrd="0" destOrd="0" presId="urn:microsoft.com/office/officeart/2005/8/layout/lProcess2"/>
    <dgm:cxn modelId="{E15FAA95-206A-4F44-99A4-C9446F52107C}" type="presOf" srcId="{D2EABCAD-3EA7-4E02-AB2D-23434FB1F680}" destId="{41FE08D8-903A-4868-B4EC-00F6F773499C}" srcOrd="0" destOrd="0" presId="urn:microsoft.com/office/officeart/2005/8/layout/lProcess2"/>
    <dgm:cxn modelId="{4FBDC7FF-832B-45B2-8092-B6C0A78BFD14}" srcId="{F0D63F30-A883-45A9-A056-B36CB7C4FF68}" destId="{2944335C-D570-47FE-B374-1C70414E012C}" srcOrd="0" destOrd="0" parTransId="{37E5F465-19CB-4C25-8498-F0F76BB16DBD}" sibTransId="{FE162E98-577C-4050-AD97-6469853B616A}"/>
    <dgm:cxn modelId="{F3C39A58-5090-41EE-A703-3B4DE4298A5F}" type="presOf" srcId="{2944335C-D570-47FE-B374-1C70414E012C}" destId="{39205592-D066-4082-900C-CE7A513F7187}" srcOrd="0" destOrd="0" presId="urn:microsoft.com/office/officeart/2005/8/layout/lProcess2"/>
    <dgm:cxn modelId="{A076F282-DEAA-4D4A-A1D6-639E53F7964C}" srcId="{2944335C-D570-47FE-B374-1C70414E012C}" destId="{D5DD1308-E49D-4868-B4D3-B90FF0A4ACC0}" srcOrd="0" destOrd="0" parTransId="{B100561F-F347-42AA-9CC2-12D97B10F509}" sibTransId="{A0360B46-FFD7-41CF-8A12-CC4BBF1B85A5}"/>
    <dgm:cxn modelId="{D6D9674A-CE2A-4AAC-A02D-AA9D2177524B}" type="presParOf" srcId="{7A25736A-6B63-4BAB-9488-99F0640F315F}" destId="{50C4EC98-11BE-4108-BCB7-727AA6E32EEC}" srcOrd="0" destOrd="0" presId="urn:microsoft.com/office/officeart/2005/8/layout/lProcess2"/>
    <dgm:cxn modelId="{A97AE0F2-05DE-4957-8E17-B57589E2B728}" type="presParOf" srcId="{50C4EC98-11BE-4108-BCB7-727AA6E32EEC}" destId="{39205592-D066-4082-900C-CE7A513F7187}" srcOrd="0" destOrd="0" presId="urn:microsoft.com/office/officeart/2005/8/layout/lProcess2"/>
    <dgm:cxn modelId="{9142A4A0-033A-4D77-9884-DD8D2DCFA4F1}" type="presParOf" srcId="{50C4EC98-11BE-4108-BCB7-727AA6E32EEC}" destId="{21FA9BB8-B3F9-4571-B2AB-8B041CD08EE3}" srcOrd="1" destOrd="0" presId="urn:microsoft.com/office/officeart/2005/8/layout/lProcess2"/>
    <dgm:cxn modelId="{14E1603A-C727-4366-9759-AC00305740FC}" type="presParOf" srcId="{50C4EC98-11BE-4108-BCB7-727AA6E32EEC}" destId="{8910F820-1440-4BAB-88DA-7D3E240EFC3D}" srcOrd="2" destOrd="0" presId="urn:microsoft.com/office/officeart/2005/8/layout/lProcess2"/>
    <dgm:cxn modelId="{342EDEA5-8B2D-4A95-87D0-59729AD32290}" type="presParOf" srcId="{8910F820-1440-4BAB-88DA-7D3E240EFC3D}" destId="{3839B420-FB2F-4DEA-B8D8-DD4731DF4EA6}" srcOrd="0" destOrd="0" presId="urn:microsoft.com/office/officeart/2005/8/layout/lProcess2"/>
    <dgm:cxn modelId="{BA2FFC72-401B-4702-889C-8C4B868177DF}" type="presParOf" srcId="{3839B420-FB2F-4DEA-B8D8-DD4731DF4EA6}" destId="{D6DB819D-2D09-45E6-9C93-A1E06A5CE407}" srcOrd="0" destOrd="0" presId="urn:microsoft.com/office/officeart/2005/8/layout/lProcess2"/>
    <dgm:cxn modelId="{D9F0FB09-81D6-42FA-B155-271926606D0A}" type="presParOf" srcId="{3839B420-FB2F-4DEA-B8D8-DD4731DF4EA6}" destId="{39BC7DED-0CDF-4C7F-BC42-415F68791AB4}" srcOrd="1" destOrd="0" presId="urn:microsoft.com/office/officeart/2005/8/layout/lProcess2"/>
    <dgm:cxn modelId="{ECF24211-1EAB-408E-BAC2-839F799C4A16}" type="presParOf" srcId="{3839B420-FB2F-4DEA-B8D8-DD4731DF4EA6}" destId="{5C6C8684-5AD9-48E8-AADC-8AF1F145CB35}" srcOrd="2" destOrd="0" presId="urn:microsoft.com/office/officeart/2005/8/layout/lProcess2"/>
    <dgm:cxn modelId="{565BE99D-05CA-47B5-B957-8C0146DF9DE3}" type="presParOf" srcId="{3839B420-FB2F-4DEA-B8D8-DD4731DF4EA6}" destId="{BDFF9E04-7662-4AE8-9D0F-EAE65F30FA2D}" srcOrd="3" destOrd="0" presId="urn:microsoft.com/office/officeart/2005/8/layout/lProcess2"/>
    <dgm:cxn modelId="{57237C5F-D1E3-4694-9ECA-FE4C0A4C4A65}" type="presParOf" srcId="{3839B420-FB2F-4DEA-B8D8-DD4731DF4EA6}" destId="{41FE08D8-903A-4868-B4EC-00F6F773499C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D63F30-A883-45A9-A056-B36CB7C4FF68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944335C-D570-47FE-B374-1C70414E012C}">
      <dgm:prSet phldrT="[Текст]" custT="1"/>
      <dgm:spPr>
        <a:solidFill>
          <a:srgbClr val="CCFF99"/>
        </a:solidFill>
      </dgm:spPr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Доказано, что вакцинация от гриппа: </a:t>
          </a:r>
          <a:endParaRPr lang="ru-RU" sz="16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7E5F465-19CB-4C25-8498-F0F76BB16DBD}" type="parTrans" cxnId="{4FBDC7FF-832B-45B2-8092-B6C0A78BFD14}">
      <dgm:prSet/>
      <dgm:spPr/>
      <dgm:t>
        <a:bodyPr/>
        <a:lstStyle/>
        <a:p>
          <a:endParaRPr lang="ru-RU"/>
        </a:p>
      </dgm:t>
    </dgm:pt>
    <dgm:pt modelId="{FE162E98-577C-4050-AD97-6469853B616A}" type="sibTrans" cxnId="{4FBDC7FF-832B-45B2-8092-B6C0A78BFD14}">
      <dgm:prSet/>
      <dgm:spPr/>
      <dgm:t>
        <a:bodyPr/>
        <a:lstStyle/>
        <a:p>
          <a:endParaRPr lang="ru-RU"/>
        </a:p>
      </dgm:t>
    </dgm:pt>
    <dgm:pt modelId="{D5DD1308-E49D-4868-B4D3-B90FF0A4ACC0}">
      <dgm:prSet phldrT="[Текст]" custT="1"/>
      <dgm:spPr>
        <a:solidFill>
          <a:srgbClr val="FFFFCC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снижает уровень заболеваемости в 1,4-1,7 раза</a:t>
          </a:r>
        </a:p>
      </dgm:t>
    </dgm:pt>
    <dgm:pt modelId="{B100561F-F347-42AA-9CC2-12D97B10F509}" type="parTrans" cxnId="{A076F282-DEAA-4D4A-A1D6-639E53F7964C}">
      <dgm:prSet/>
      <dgm:spPr/>
      <dgm:t>
        <a:bodyPr/>
        <a:lstStyle/>
        <a:p>
          <a:endParaRPr lang="ru-RU"/>
        </a:p>
      </dgm:t>
    </dgm:pt>
    <dgm:pt modelId="{A0360B46-FFD7-41CF-8A12-CC4BBF1B85A5}" type="sibTrans" cxnId="{A076F282-DEAA-4D4A-A1D6-639E53F7964C}">
      <dgm:prSet/>
      <dgm:spPr/>
      <dgm:t>
        <a:bodyPr/>
        <a:lstStyle/>
        <a:p>
          <a:endParaRPr lang="ru-RU"/>
        </a:p>
      </dgm:t>
    </dgm:pt>
    <dgm:pt modelId="{E7640CB4-BBC1-41E9-B501-1B96216202E2}">
      <dgm:prSet phldrT="[Текст]" custT="1"/>
      <dgm:spPr>
        <a:solidFill>
          <a:srgbClr val="FFFF99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способствует уменьшению тяжести заболевания</a:t>
          </a:r>
        </a:p>
      </dgm:t>
    </dgm:pt>
    <dgm:pt modelId="{DE74088F-6259-4590-9288-AA3176633675}" type="parTrans" cxnId="{09A9A909-01E1-436A-B4B4-AB4196DC49FB}">
      <dgm:prSet/>
      <dgm:spPr/>
      <dgm:t>
        <a:bodyPr/>
        <a:lstStyle/>
        <a:p>
          <a:endParaRPr lang="ru-RU"/>
        </a:p>
      </dgm:t>
    </dgm:pt>
    <dgm:pt modelId="{E641469B-85E6-4B32-88DB-10844A41453B}" type="sibTrans" cxnId="{09A9A909-01E1-436A-B4B4-AB4196DC49FB}">
      <dgm:prSet/>
      <dgm:spPr/>
      <dgm:t>
        <a:bodyPr/>
        <a:lstStyle/>
        <a:p>
          <a:endParaRPr lang="ru-RU"/>
        </a:p>
      </dgm:t>
    </dgm:pt>
    <dgm:pt modelId="{D2EABCAD-3EA7-4E02-AB2D-23434FB1F680}">
      <dgm:prSet phldrT="[Текст]" custT="1"/>
      <dgm:spPr>
        <a:solidFill>
          <a:srgbClr val="FFFFCC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предупреждает развитие осложнения и смертельных исходов</a:t>
          </a:r>
        </a:p>
      </dgm:t>
    </dgm:pt>
    <dgm:pt modelId="{66798E80-72CD-4C02-8AD2-4A8330D77B0E}" type="parTrans" cxnId="{0491E53A-8549-4F13-966A-2922AD10879B}">
      <dgm:prSet/>
      <dgm:spPr/>
      <dgm:t>
        <a:bodyPr/>
        <a:lstStyle/>
        <a:p>
          <a:endParaRPr lang="ru-RU"/>
        </a:p>
      </dgm:t>
    </dgm:pt>
    <dgm:pt modelId="{DE1B49F6-F716-4DCC-A484-95B8D71B4AA7}" type="sibTrans" cxnId="{0491E53A-8549-4F13-966A-2922AD10879B}">
      <dgm:prSet/>
      <dgm:spPr/>
      <dgm:t>
        <a:bodyPr/>
        <a:lstStyle/>
        <a:p>
          <a:endParaRPr lang="ru-RU"/>
        </a:p>
      </dgm:t>
    </dgm:pt>
    <dgm:pt modelId="{7A25736A-6B63-4BAB-9488-99F0640F315F}" type="pres">
      <dgm:prSet presAssocID="{F0D63F30-A883-45A9-A056-B36CB7C4FF68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0C4EC98-11BE-4108-BCB7-727AA6E32EEC}" type="pres">
      <dgm:prSet presAssocID="{2944335C-D570-47FE-B374-1C70414E012C}" presName="compNode" presStyleCnt="0"/>
      <dgm:spPr/>
    </dgm:pt>
    <dgm:pt modelId="{39205592-D066-4082-900C-CE7A513F7187}" type="pres">
      <dgm:prSet presAssocID="{2944335C-D570-47FE-B374-1C70414E012C}" presName="aNode" presStyleLbl="bgShp" presStyleIdx="0" presStyleCnt="1" custLinFactNeighborX="1228" custLinFactNeighborY="-16667"/>
      <dgm:spPr/>
      <dgm:t>
        <a:bodyPr/>
        <a:lstStyle/>
        <a:p>
          <a:endParaRPr lang="ru-RU"/>
        </a:p>
      </dgm:t>
    </dgm:pt>
    <dgm:pt modelId="{21FA9BB8-B3F9-4571-B2AB-8B041CD08EE3}" type="pres">
      <dgm:prSet presAssocID="{2944335C-D570-47FE-B374-1C70414E012C}" presName="textNode" presStyleLbl="bgShp" presStyleIdx="0" presStyleCnt="1"/>
      <dgm:spPr/>
      <dgm:t>
        <a:bodyPr/>
        <a:lstStyle/>
        <a:p>
          <a:endParaRPr lang="ru-RU"/>
        </a:p>
      </dgm:t>
    </dgm:pt>
    <dgm:pt modelId="{8910F820-1440-4BAB-88DA-7D3E240EFC3D}" type="pres">
      <dgm:prSet presAssocID="{2944335C-D570-47FE-B374-1C70414E012C}" presName="compChildNode" presStyleCnt="0"/>
      <dgm:spPr/>
    </dgm:pt>
    <dgm:pt modelId="{3839B420-FB2F-4DEA-B8D8-DD4731DF4EA6}" type="pres">
      <dgm:prSet presAssocID="{2944335C-D570-47FE-B374-1C70414E012C}" presName="theInnerList" presStyleCnt="0"/>
      <dgm:spPr/>
    </dgm:pt>
    <dgm:pt modelId="{D6DB819D-2D09-45E6-9C93-A1E06A5CE407}" type="pres">
      <dgm:prSet presAssocID="{D5DD1308-E49D-4868-B4D3-B90FF0A4ACC0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BC7DED-0CDF-4C7F-BC42-415F68791AB4}" type="pres">
      <dgm:prSet presAssocID="{D5DD1308-E49D-4868-B4D3-B90FF0A4ACC0}" presName="aSpace2" presStyleCnt="0"/>
      <dgm:spPr/>
    </dgm:pt>
    <dgm:pt modelId="{5C6C8684-5AD9-48E8-AADC-8AF1F145CB35}" type="pres">
      <dgm:prSet presAssocID="{E7640CB4-BBC1-41E9-B501-1B96216202E2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FF9E04-7662-4AE8-9D0F-EAE65F30FA2D}" type="pres">
      <dgm:prSet presAssocID="{E7640CB4-BBC1-41E9-B501-1B96216202E2}" presName="aSpace2" presStyleCnt="0"/>
      <dgm:spPr/>
    </dgm:pt>
    <dgm:pt modelId="{41FE08D8-903A-4868-B4EC-00F6F773499C}" type="pres">
      <dgm:prSet presAssocID="{D2EABCAD-3EA7-4E02-AB2D-23434FB1F680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9A9A909-01E1-436A-B4B4-AB4196DC49FB}" srcId="{2944335C-D570-47FE-B374-1C70414E012C}" destId="{E7640CB4-BBC1-41E9-B501-1B96216202E2}" srcOrd="1" destOrd="0" parTransId="{DE74088F-6259-4590-9288-AA3176633675}" sibTransId="{E641469B-85E6-4B32-88DB-10844A41453B}"/>
    <dgm:cxn modelId="{33B51A80-B9FD-4B51-8CC3-31956E130A00}" type="presOf" srcId="{D5DD1308-E49D-4868-B4D3-B90FF0A4ACC0}" destId="{D6DB819D-2D09-45E6-9C93-A1E06A5CE407}" srcOrd="0" destOrd="0" presId="urn:microsoft.com/office/officeart/2005/8/layout/lProcess2"/>
    <dgm:cxn modelId="{0491E53A-8549-4F13-966A-2922AD10879B}" srcId="{2944335C-D570-47FE-B374-1C70414E012C}" destId="{D2EABCAD-3EA7-4E02-AB2D-23434FB1F680}" srcOrd="2" destOrd="0" parTransId="{66798E80-72CD-4C02-8AD2-4A8330D77B0E}" sibTransId="{DE1B49F6-F716-4DCC-A484-95B8D71B4AA7}"/>
    <dgm:cxn modelId="{A8CA335B-2AC2-4E1B-90D6-68DE6060C16D}" type="presOf" srcId="{F0D63F30-A883-45A9-A056-B36CB7C4FF68}" destId="{7A25736A-6B63-4BAB-9488-99F0640F315F}" srcOrd="0" destOrd="0" presId="urn:microsoft.com/office/officeart/2005/8/layout/lProcess2"/>
    <dgm:cxn modelId="{C0678594-AD46-408B-8E2B-2F09B1CB69F2}" type="presOf" srcId="{2944335C-D570-47FE-B374-1C70414E012C}" destId="{39205592-D066-4082-900C-CE7A513F7187}" srcOrd="0" destOrd="0" presId="urn:microsoft.com/office/officeart/2005/8/layout/lProcess2"/>
    <dgm:cxn modelId="{ED80AE4C-63FC-4F51-B384-11E2EF7302E0}" type="presOf" srcId="{E7640CB4-BBC1-41E9-B501-1B96216202E2}" destId="{5C6C8684-5AD9-48E8-AADC-8AF1F145CB35}" srcOrd="0" destOrd="0" presId="urn:microsoft.com/office/officeart/2005/8/layout/lProcess2"/>
    <dgm:cxn modelId="{B084FBC5-40BE-46D1-AB92-4E8F77A17873}" type="presOf" srcId="{D2EABCAD-3EA7-4E02-AB2D-23434FB1F680}" destId="{41FE08D8-903A-4868-B4EC-00F6F773499C}" srcOrd="0" destOrd="0" presId="urn:microsoft.com/office/officeart/2005/8/layout/lProcess2"/>
    <dgm:cxn modelId="{A076F282-DEAA-4D4A-A1D6-639E53F7964C}" srcId="{2944335C-D570-47FE-B374-1C70414E012C}" destId="{D5DD1308-E49D-4868-B4D3-B90FF0A4ACC0}" srcOrd="0" destOrd="0" parTransId="{B100561F-F347-42AA-9CC2-12D97B10F509}" sibTransId="{A0360B46-FFD7-41CF-8A12-CC4BBF1B85A5}"/>
    <dgm:cxn modelId="{4FBDC7FF-832B-45B2-8092-B6C0A78BFD14}" srcId="{F0D63F30-A883-45A9-A056-B36CB7C4FF68}" destId="{2944335C-D570-47FE-B374-1C70414E012C}" srcOrd="0" destOrd="0" parTransId="{37E5F465-19CB-4C25-8498-F0F76BB16DBD}" sibTransId="{FE162E98-577C-4050-AD97-6469853B616A}"/>
    <dgm:cxn modelId="{F9D5C85A-D3E6-4EA1-BD48-D661003B67B8}" type="presOf" srcId="{2944335C-D570-47FE-B374-1C70414E012C}" destId="{21FA9BB8-B3F9-4571-B2AB-8B041CD08EE3}" srcOrd="1" destOrd="0" presId="urn:microsoft.com/office/officeart/2005/8/layout/lProcess2"/>
    <dgm:cxn modelId="{74A3B724-6F70-4B84-9B31-DCD4137BC5B7}" type="presParOf" srcId="{7A25736A-6B63-4BAB-9488-99F0640F315F}" destId="{50C4EC98-11BE-4108-BCB7-727AA6E32EEC}" srcOrd="0" destOrd="0" presId="urn:microsoft.com/office/officeart/2005/8/layout/lProcess2"/>
    <dgm:cxn modelId="{3553B806-29EC-4EAF-9566-276AAFF52D57}" type="presParOf" srcId="{50C4EC98-11BE-4108-BCB7-727AA6E32EEC}" destId="{39205592-D066-4082-900C-CE7A513F7187}" srcOrd="0" destOrd="0" presId="urn:microsoft.com/office/officeart/2005/8/layout/lProcess2"/>
    <dgm:cxn modelId="{D1B09D85-6539-42BA-944E-CBA440D1A322}" type="presParOf" srcId="{50C4EC98-11BE-4108-BCB7-727AA6E32EEC}" destId="{21FA9BB8-B3F9-4571-B2AB-8B041CD08EE3}" srcOrd="1" destOrd="0" presId="urn:microsoft.com/office/officeart/2005/8/layout/lProcess2"/>
    <dgm:cxn modelId="{54339E27-BA52-440C-A071-0580324ACE47}" type="presParOf" srcId="{50C4EC98-11BE-4108-BCB7-727AA6E32EEC}" destId="{8910F820-1440-4BAB-88DA-7D3E240EFC3D}" srcOrd="2" destOrd="0" presId="urn:microsoft.com/office/officeart/2005/8/layout/lProcess2"/>
    <dgm:cxn modelId="{F3C81ED1-86E7-4460-BF88-753B3DA79422}" type="presParOf" srcId="{8910F820-1440-4BAB-88DA-7D3E240EFC3D}" destId="{3839B420-FB2F-4DEA-B8D8-DD4731DF4EA6}" srcOrd="0" destOrd="0" presId="urn:microsoft.com/office/officeart/2005/8/layout/lProcess2"/>
    <dgm:cxn modelId="{38FB101D-55D7-4138-9418-A45CBDA2518F}" type="presParOf" srcId="{3839B420-FB2F-4DEA-B8D8-DD4731DF4EA6}" destId="{D6DB819D-2D09-45E6-9C93-A1E06A5CE407}" srcOrd="0" destOrd="0" presId="urn:microsoft.com/office/officeart/2005/8/layout/lProcess2"/>
    <dgm:cxn modelId="{D75C7AAC-084B-40DA-A070-77AFD0049877}" type="presParOf" srcId="{3839B420-FB2F-4DEA-B8D8-DD4731DF4EA6}" destId="{39BC7DED-0CDF-4C7F-BC42-415F68791AB4}" srcOrd="1" destOrd="0" presId="urn:microsoft.com/office/officeart/2005/8/layout/lProcess2"/>
    <dgm:cxn modelId="{FDEFF9A0-D76F-4257-A395-4087BF82AD6A}" type="presParOf" srcId="{3839B420-FB2F-4DEA-B8D8-DD4731DF4EA6}" destId="{5C6C8684-5AD9-48E8-AADC-8AF1F145CB35}" srcOrd="2" destOrd="0" presId="urn:microsoft.com/office/officeart/2005/8/layout/lProcess2"/>
    <dgm:cxn modelId="{3BECA96F-0552-4DCF-BE03-15341AE191F0}" type="presParOf" srcId="{3839B420-FB2F-4DEA-B8D8-DD4731DF4EA6}" destId="{BDFF9E04-7662-4AE8-9D0F-EAE65F30FA2D}" srcOrd="3" destOrd="0" presId="urn:microsoft.com/office/officeart/2005/8/layout/lProcess2"/>
    <dgm:cxn modelId="{9D570C49-0313-4F56-9912-CB8F82D5A41A}" type="presParOf" srcId="{3839B420-FB2F-4DEA-B8D8-DD4731DF4EA6}" destId="{41FE08D8-903A-4868-B4EC-00F6F773499C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0D63F30-A883-45A9-A056-B36CB7C4FF68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944335C-D570-47FE-B374-1C70414E012C}">
      <dgm:prSet phldrT="[Текст]" custT="1"/>
      <dgm:spPr>
        <a:solidFill>
          <a:srgbClr val="CCFF99"/>
        </a:solidFill>
      </dgm:spPr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Факты про вакцинацию от гриппа:</a:t>
          </a:r>
          <a:endParaRPr lang="ru-RU" sz="16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7E5F465-19CB-4C25-8498-F0F76BB16DBD}" type="parTrans" cxnId="{4FBDC7FF-832B-45B2-8092-B6C0A78BFD14}">
      <dgm:prSet/>
      <dgm:spPr/>
      <dgm:t>
        <a:bodyPr/>
        <a:lstStyle/>
        <a:p>
          <a:endParaRPr lang="ru-RU"/>
        </a:p>
      </dgm:t>
    </dgm:pt>
    <dgm:pt modelId="{FE162E98-577C-4050-AD97-6469853B616A}" type="sibTrans" cxnId="{4FBDC7FF-832B-45B2-8092-B6C0A78BFD14}">
      <dgm:prSet/>
      <dgm:spPr/>
      <dgm:t>
        <a:bodyPr/>
        <a:lstStyle/>
        <a:p>
          <a:endParaRPr lang="ru-RU"/>
        </a:p>
      </dgm:t>
    </dgm:pt>
    <dgm:pt modelId="{D5DD1308-E49D-4868-B4D3-B90FF0A4ACC0}">
      <dgm:prSet phldrT="[Текст]" custT="1"/>
      <dgm:spPr>
        <a:solidFill>
          <a:srgbClr val="FFFFCC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Вакцинация - наиболее эффективный способ профилактики. </a:t>
          </a:r>
        </a:p>
      </dgm:t>
    </dgm:pt>
    <dgm:pt modelId="{B100561F-F347-42AA-9CC2-12D97B10F509}" type="parTrans" cxnId="{A076F282-DEAA-4D4A-A1D6-639E53F7964C}">
      <dgm:prSet/>
      <dgm:spPr/>
      <dgm:t>
        <a:bodyPr/>
        <a:lstStyle/>
        <a:p>
          <a:endParaRPr lang="ru-RU"/>
        </a:p>
      </dgm:t>
    </dgm:pt>
    <dgm:pt modelId="{A0360B46-FFD7-41CF-8A12-CC4BBF1B85A5}" type="sibTrans" cxnId="{A076F282-DEAA-4D4A-A1D6-639E53F7964C}">
      <dgm:prSet/>
      <dgm:spPr/>
      <dgm:t>
        <a:bodyPr/>
        <a:lstStyle/>
        <a:p>
          <a:endParaRPr lang="ru-RU"/>
        </a:p>
      </dgm:t>
    </dgm:pt>
    <dgm:pt modelId="{E7640CB4-BBC1-41E9-B501-1B96216202E2}">
      <dgm:prSet phldrT="[Текст]" custT="1"/>
      <dgm:spPr>
        <a:solidFill>
          <a:srgbClr val="FFFF99"/>
        </a:solidFill>
      </dgm:spPr>
      <dgm:t>
        <a:bodyPr/>
        <a:lstStyle/>
        <a:p>
          <a:pPr algn="ctr"/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Вакцина обеспечивает защиту от тех видов вируса гриппа, которые являются наиболее актуальными в данном эпидемиологическом сезоне. Она специально моделируется таким образом и каждый год разная.</a:t>
          </a:r>
        </a:p>
      </dgm:t>
    </dgm:pt>
    <dgm:pt modelId="{DE74088F-6259-4590-9288-AA3176633675}" type="parTrans" cxnId="{09A9A909-01E1-436A-B4B4-AB4196DC49FB}">
      <dgm:prSet/>
      <dgm:spPr/>
      <dgm:t>
        <a:bodyPr/>
        <a:lstStyle/>
        <a:p>
          <a:endParaRPr lang="ru-RU"/>
        </a:p>
      </dgm:t>
    </dgm:pt>
    <dgm:pt modelId="{E641469B-85E6-4B32-88DB-10844A41453B}" type="sibTrans" cxnId="{09A9A909-01E1-436A-B4B4-AB4196DC49FB}">
      <dgm:prSet/>
      <dgm:spPr/>
      <dgm:t>
        <a:bodyPr/>
        <a:lstStyle/>
        <a:p>
          <a:endParaRPr lang="ru-RU"/>
        </a:p>
      </dgm:t>
    </dgm:pt>
    <dgm:pt modelId="{D2EABCAD-3EA7-4E02-AB2D-23434FB1F680}">
      <dgm:prSet phldrT="[Текст]" custT="1"/>
      <dgm:spPr>
        <a:solidFill>
          <a:srgbClr val="FFFFCC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Введение в организм вакцины от гриппа не может вызвать заражение гриппом.</a:t>
          </a:r>
        </a:p>
      </dgm:t>
    </dgm:pt>
    <dgm:pt modelId="{66798E80-72CD-4C02-8AD2-4A8330D77B0E}" type="parTrans" cxnId="{0491E53A-8549-4F13-966A-2922AD10879B}">
      <dgm:prSet/>
      <dgm:spPr/>
      <dgm:t>
        <a:bodyPr/>
        <a:lstStyle/>
        <a:p>
          <a:endParaRPr lang="ru-RU"/>
        </a:p>
      </dgm:t>
    </dgm:pt>
    <dgm:pt modelId="{DE1B49F6-F716-4DCC-A484-95B8D71B4AA7}" type="sibTrans" cxnId="{0491E53A-8549-4F13-966A-2922AD10879B}">
      <dgm:prSet/>
      <dgm:spPr/>
      <dgm:t>
        <a:bodyPr/>
        <a:lstStyle/>
        <a:p>
          <a:endParaRPr lang="ru-RU"/>
        </a:p>
      </dgm:t>
    </dgm:pt>
    <dgm:pt modelId="{9206265F-82A9-4C23-BF62-2A3FDABA7644}">
      <dgm:prSet phldrT="[Текст]" custT="1"/>
      <dgm:spPr>
        <a:solidFill>
          <a:srgbClr val="FFFFCC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Иммунитет от гриппа формируется в течение 2-4 недель и сохраняется в течение 1 года. 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Поэтому необходимо прививаться ежегодно.</a:t>
          </a:r>
        </a:p>
      </dgm:t>
    </dgm:pt>
    <dgm:pt modelId="{8F17E6E9-AC14-4CD5-892B-E28591234442}" type="parTrans" cxnId="{9FD49210-13BA-4EF1-8C0F-7651BC63F6AC}">
      <dgm:prSet/>
      <dgm:spPr/>
      <dgm:t>
        <a:bodyPr/>
        <a:lstStyle/>
        <a:p>
          <a:endParaRPr lang="ru-RU"/>
        </a:p>
      </dgm:t>
    </dgm:pt>
    <dgm:pt modelId="{CD82D793-E209-42A6-AF9F-B8E93BD251AF}" type="sibTrans" cxnId="{9FD49210-13BA-4EF1-8C0F-7651BC63F6AC}">
      <dgm:prSet/>
      <dgm:spPr/>
      <dgm:t>
        <a:bodyPr/>
        <a:lstStyle/>
        <a:p>
          <a:endParaRPr lang="ru-RU"/>
        </a:p>
      </dgm:t>
    </dgm:pt>
    <dgm:pt modelId="{676C0755-EC55-40BB-A87B-B4ADE9836878}">
      <dgm:prSet phldrT="[Текст]" custT="1"/>
      <dgm:spPr>
        <a:solidFill>
          <a:srgbClr val="FFFF99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Вакцинация показана всем группам населения, начиная с шестимесячного возраста и до глубокой старости.</a:t>
          </a:r>
        </a:p>
      </dgm:t>
    </dgm:pt>
    <dgm:pt modelId="{D6AFCCE7-E4D9-41C0-8665-2E8C46175AB0}" type="parTrans" cxnId="{6D5B32F8-6552-4ECE-8C27-D0F3533D84F3}">
      <dgm:prSet/>
      <dgm:spPr/>
      <dgm:t>
        <a:bodyPr/>
        <a:lstStyle/>
        <a:p>
          <a:endParaRPr lang="ru-RU"/>
        </a:p>
      </dgm:t>
    </dgm:pt>
    <dgm:pt modelId="{5CE4FD8B-E0D1-4BF5-BA1F-A692A58B2036}" type="sibTrans" cxnId="{6D5B32F8-6552-4ECE-8C27-D0F3533D84F3}">
      <dgm:prSet/>
      <dgm:spPr/>
      <dgm:t>
        <a:bodyPr/>
        <a:lstStyle/>
        <a:p>
          <a:endParaRPr lang="ru-RU"/>
        </a:p>
      </dgm:t>
    </dgm:pt>
    <dgm:pt modelId="{7A25736A-6B63-4BAB-9488-99F0640F315F}" type="pres">
      <dgm:prSet presAssocID="{F0D63F30-A883-45A9-A056-B36CB7C4FF68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0C4EC98-11BE-4108-BCB7-727AA6E32EEC}" type="pres">
      <dgm:prSet presAssocID="{2944335C-D570-47FE-B374-1C70414E012C}" presName="compNode" presStyleCnt="0"/>
      <dgm:spPr/>
    </dgm:pt>
    <dgm:pt modelId="{39205592-D066-4082-900C-CE7A513F7187}" type="pres">
      <dgm:prSet presAssocID="{2944335C-D570-47FE-B374-1C70414E012C}" presName="aNode" presStyleLbl="bgShp" presStyleIdx="0" presStyleCnt="1" custLinFactNeighborX="257" custLinFactNeighborY="-7420"/>
      <dgm:spPr/>
      <dgm:t>
        <a:bodyPr/>
        <a:lstStyle/>
        <a:p>
          <a:endParaRPr lang="ru-RU"/>
        </a:p>
      </dgm:t>
    </dgm:pt>
    <dgm:pt modelId="{21FA9BB8-B3F9-4571-B2AB-8B041CD08EE3}" type="pres">
      <dgm:prSet presAssocID="{2944335C-D570-47FE-B374-1C70414E012C}" presName="textNode" presStyleLbl="bgShp" presStyleIdx="0" presStyleCnt="1"/>
      <dgm:spPr/>
      <dgm:t>
        <a:bodyPr/>
        <a:lstStyle/>
        <a:p>
          <a:endParaRPr lang="ru-RU"/>
        </a:p>
      </dgm:t>
    </dgm:pt>
    <dgm:pt modelId="{8910F820-1440-4BAB-88DA-7D3E240EFC3D}" type="pres">
      <dgm:prSet presAssocID="{2944335C-D570-47FE-B374-1C70414E012C}" presName="compChildNode" presStyleCnt="0"/>
      <dgm:spPr/>
    </dgm:pt>
    <dgm:pt modelId="{3839B420-FB2F-4DEA-B8D8-DD4731DF4EA6}" type="pres">
      <dgm:prSet presAssocID="{2944335C-D570-47FE-B374-1C70414E012C}" presName="theInnerList" presStyleCnt="0"/>
      <dgm:spPr/>
    </dgm:pt>
    <dgm:pt modelId="{D6DB819D-2D09-45E6-9C93-A1E06A5CE407}" type="pres">
      <dgm:prSet presAssocID="{D5DD1308-E49D-4868-B4D3-B90FF0A4ACC0}" presName="childNode" presStyleLbl="node1" presStyleIdx="0" presStyleCnt="5" custScaleX="115227" custScaleY="297116" custLinFactY="-59664" custLinFactNeighborX="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BC7DED-0CDF-4C7F-BC42-415F68791AB4}" type="pres">
      <dgm:prSet presAssocID="{D5DD1308-E49D-4868-B4D3-B90FF0A4ACC0}" presName="aSpace2" presStyleCnt="0"/>
      <dgm:spPr/>
    </dgm:pt>
    <dgm:pt modelId="{5C6C8684-5AD9-48E8-AADC-8AF1F145CB35}" type="pres">
      <dgm:prSet presAssocID="{E7640CB4-BBC1-41E9-B501-1B96216202E2}" presName="childNode" presStyleLbl="node1" presStyleIdx="1" presStyleCnt="5" custScaleX="115487" custScaleY="485471" custLinFactY="-55264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FF9E04-7662-4AE8-9D0F-EAE65F30FA2D}" type="pres">
      <dgm:prSet presAssocID="{E7640CB4-BBC1-41E9-B501-1B96216202E2}" presName="aSpace2" presStyleCnt="0"/>
      <dgm:spPr/>
    </dgm:pt>
    <dgm:pt modelId="{41FE08D8-903A-4868-B4EC-00F6F773499C}" type="pres">
      <dgm:prSet presAssocID="{D2EABCAD-3EA7-4E02-AB2D-23434FB1F680}" presName="childNode" presStyleLbl="node1" presStyleIdx="2" presStyleCnt="5" custScaleX="115748" custScaleY="261300" custLinFactY="-47676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148177-1646-4E59-971E-FB3C6B214EE3}" type="pres">
      <dgm:prSet presAssocID="{D2EABCAD-3EA7-4E02-AB2D-23434FB1F680}" presName="aSpace2" presStyleCnt="0"/>
      <dgm:spPr/>
    </dgm:pt>
    <dgm:pt modelId="{48765061-99F9-449A-B56B-6AC22AF1EDFA}" type="pres">
      <dgm:prSet presAssocID="{676C0755-EC55-40BB-A87B-B4ADE9836878}" presName="childNode" presStyleLbl="node1" presStyleIdx="3" presStyleCnt="5" custScaleX="116005" custScaleY="322092" custLinFactY="-26461" custLinFactNeighborX="-2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9E7BC8-A83A-452F-B9B7-029888FC1F57}" type="pres">
      <dgm:prSet presAssocID="{676C0755-EC55-40BB-A87B-B4ADE9836878}" presName="aSpace2" presStyleCnt="0"/>
      <dgm:spPr/>
    </dgm:pt>
    <dgm:pt modelId="{92C39AC2-E33D-410A-B682-5579B60ACD75}" type="pres">
      <dgm:prSet presAssocID="{9206265F-82A9-4C23-BF62-2A3FDABA7644}" presName="childNode" presStyleLbl="node1" presStyleIdx="4" presStyleCnt="5" custScaleX="116008" custScaleY="533178" custLinFactY="-11266" custLinFactNeighborX="13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E8A12C4-A9BA-4CD7-BE66-DBE1A3A2E37A}" type="presOf" srcId="{E7640CB4-BBC1-41E9-B501-1B96216202E2}" destId="{5C6C8684-5AD9-48E8-AADC-8AF1F145CB35}" srcOrd="0" destOrd="0" presId="urn:microsoft.com/office/officeart/2005/8/layout/lProcess2"/>
    <dgm:cxn modelId="{D2E4C4AC-F50B-462F-B8B3-3B65796DC8A5}" type="presOf" srcId="{D5DD1308-E49D-4868-B4D3-B90FF0A4ACC0}" destId="{D6DB819D-2D09-45E6-9C93-A1E06A5CE407}" srcOrd="0" destOrd="0" presId="urn:microsoft.com/office/officeart/2005/8/layout/lProcess2"/>
    <dgm:cxn modelId="{09200658-CC79-4072-A615-B58D92910879}" type="presOf" srcId="{2944335C-D570-47FE-B374-1C70414E012C}" destId="{21FA9BB8-B3F9-4571-B2AB-8B041CD08EE3}" srcOrd="1" destOrd="0" presId="urn:microsoft.com/office/officeart/2005/8/layout/lProcess2"/>
    <dgm:cxn modelId="{09A9A909-01E1-436A-B4B4-AB4196DC49FB}" srcId="{2944335C-D570-47FE-B374-1C70414E012C}" destId="{E7640CB4-BBC1-41E9-B501-1B96216202E2}" srcOrd="1" destOrd="0" parTransId="{DE74088F-6259-4590-9288-AA3176633675}" sibTransId="{E641469B-85E6-4B32-88DB-10844A41453B}"/>
    <dgm:cxn modelId="{0491E53A-8549-4F13-966A-2922AD10879B}" srcId="{2944335C-D570-47FE-B374-1C70414E012C}" destId="{D2EABCAD-3EA7-4E02-AB2D-23434FB1F680}" srcOrd="2" destOrd="0" parTransId="{66798E80-72CD-4C02-8AD2-4A8330D77B0E}" sibTransId="{DE1B49F6-F716-4DCC-A484-95B8D71B4AA7}"/>
    <dgm:cxn modelId="{4FBDC7FF-832B-45B2-8092-B6C0A78BFD14}" srcId="{F0D63F30-A883-45A9-A056-B36CB7C4FF68}" destId="{2944335C-D570-47FE-B374-1C70414E012C}" srcOrd="0" destOrd="0" parTransId="{37E5F465-19CB-4C25-8498-F0F76BB16DBD}" sibTransId="{FE162E98-577C-4050-AD97-6469853B616A}"/>
    <dgm:cxn modelId="{8C6677CA-46B0-404C-8557-A779D5B6F27C}" type="presOf" srcId="{9206265F-82A9-4C23-BF62-2A3FDABA7644}" destId="{92C39AC2-E33D-410A-B682-5579B60ACD75}" srcOrd="0" destOrd="0" presId="urn:microsoft.com/office/officeart/2005/8/layout/lProcess2"/>
    <dgm:cxn modelId="{EC120127-D90C-42C7-932F-ECE21560FC58}" type="presOf" srcId="{F0D63F30-A883-45A9-A056-B36CB7C4FF68}" destId="{7A25736A-6B63-4BAB-9488-99F0640F315F}" srcOrd="0" destOrd="0" presId="urn:microsoft.com/office/officeart/2005/8/layout/lProcess2"/>
    <dgm:cxn modelId="{6D5B32F8-6552-4ECE-8C27-D0F3533D84F3}" srcId="{2944335C-D570-47FE-B374-1C70414E012C}" destId="{676C0755-EC55-40BB-A87B-B4ADE9836878}" srcOrd="3" destOrd="0" parTransId="{D6AFCCE7-E4D9-41C0-8665-2E8C46175AB0}" sibTransId="{5CE4FD8B-E0D1-4BF5-BA1F-A692A58B2036}"/>
    <dgm:cxn modelId="{D504B464-4B9C-4C81-8F7E-0C438C97F4D6}" type="presOf" srcId="{676C0755-EC55-40BB-A87B-B4ADE9836878}" destId="{48765061-99F9-449A-B56B-6AC22AF1EDFA}" srcOrd="0" destOrd="0" presId="urn:microsoft.com/office/officeart/2005/8/layout/lProcess2"/>
    <dgm:cxn modelId="{4D4A0A9C-158B-49A0-86D7-C4E96EF6237A}" type="presOf" srcId="{2944335C-D570-47FE-B374-1C70414E012C}" destId="{39205592-D066-4082-900C-CE7A513F7187}" srcOrd="0" destOrd="0" presId="urn:microsoft.com/office/officeart/2005/8/layout/lProcess2"/>
    <dgm:cxn modelId="{9FD49210-13BA-4EF1-8C0F-7651BC63F6AC}" srcId="{2944335C-D570-47FE-B374-1C70414E012C}" destId="{9206265F-82A9-4C23-BF62-2A3FDABA7644}" srcOrd="4" destOrd="0" parTransId="{8F17E6E9-AC14-4CD5-892B-E28591234442}" sibTransId="{CD82D793-E209-42A6-AF9F-B8E93BD251AF}"/>
    <dgm:cxn modelId="{567C4397-1AC4-46E5-A39D-A69AFE78719F}" type="presOf" srcId="{D2EABCAD-3EA7-4E02-AB2D-23434FB1F680}" destId="{41FE08D8-903A-4868-B4EC-00F6F773499C}" srcOrd="0" destOrd="0" presId="urn:microsoft.com/office/officeart/2005/8/layout/lProcess2"/>
    <dgm:cxn modelId="{A076F282-DEAA-4D4A-A1D6-639E53F7964C}" srcId="{2944335C-D570-47FE-B374-1C70414E012C}" destId="{D5DD1308-E49D-4868-B4D3-B90FF0A4ACC0}" srcOrd="0" destOrd="0" parTransId="{B100561F-F347-42AA-9CC2-12D97B10F509}" sibTransId="{A0360B46-FFD7-41CF-8A12-CC4BBF1B85A5}"/>
    <dgm:cxn modelId="{DCC0BB36-BBF1-49DE-9454-3D44635D2C0E}" type="presParOf" srcId="{7A25736A-6B63-4BAB-9488-99F0640F315F}" destId="{50C4EC98-11BE-4108-BCB7-727AA6E32EEC}" srcOrd="0" destOrd="0" presId="urn:microsoft.com/office/officeart/2005/8/layout/lProcess2"/>
    <dgm:cxn modelId="{7273EE85-6268-4E37-894D-C0DD2395C978}" type="presParOf" srcId="{50C4EC98-11BE-4108-BCB7-727AA6E32EEC}" destId="{39205592-D066-4082-900C-CE7A513F7187}" srcOrd="0" destOrd="0" presId="urn:microsoft.com/office/officeart/2005/8/layout/lProcess2"/>
    <dgm:cxn modelId="{CF037F34-7F45-47A3-ACDF-0660201883D2}" type="presParOf" srcId="{50C4EC98-11BE-4108-BCB7-727AA6E32EEC}" destId="{21FA9BB8-B3F9-4571-B2AB-8B041CD08EE3}" srcOrd="1" destOrd="0" presId="urn:microsoft.com/office/officeart/2005/8/layout/lProcess2"/>
    <dgm:cxn modelId="{C8F10F20-CB8C-48AE-87D3-3CF713B5F867}" type="presParOf" srcId="{50C4EC98-11BE-4108-BCB7-727AA6E32EEC}" destId="{8910F820-1440-4BAB-88DA-7D3E240EFC3D}" srcOrd="2" destOrd="0" presId="urn:microsoft.com/office/officeart/2005/8/layout/lProcess2"/>
    <dgm:cxn modelId="{79ED8315-1A80-45CD-AA28-C7F2077271F1}" type="presParOf" srcId="{8910F820-1440-4BAB-88DA-7D3E240EFC3D}" destId="{3839B420-FB2F-4DEA-B8D8-DD4731DF4EA6}" srcOrd="0" destOrd="0" presId="urn:microsoft.com/office/officeart/2005/8/layout/lProcess2"/>
    <dgm:cxn modelId="{E40818CD-BE50-4509-9DC4-83E202CDC8D3}" type="presParOf" srcId="{3839B420-FB2F-4DEA-B8D8-DD4731DF4EA6}" destId="{D6DB819D-2D09-45E6-9C93-A1E06A5CE407}" srcOrd="0" destOrd="0" presId="urn:microsoft.com/office/officeart/2005/8/layout/lProcess2"/>
    <dgm:cxn modelId="{32AE123B-591E-42CF-89FA-715A9BFE6F75}" type="presParOf" srcId="{3839B420-FB2F-4DEA-B8D8-DD4731DF4EA6}" destId="{39BC7DED-0CDF-4C7F-BC42-415F68791AB4}" srcOrd="1" destOrd="0" presId="urn:microsoft.com/office/officeart/2005/8/layout/lProcess2"/>
    <dgm:cxn modelId="{118E83A5-5E5D-4989-9AAE-E451FBEBD7C5}" type="presParOf" srcId="{3839B420-FB2F-4DEA-B8D8-DD4731DF4EA6}" destId="{5C6C8684-5AD9-48E8-AADC-8AF1F145CB35}" srcOrd="2" destOrd="0" presId="urn:microsoft.com/office/officeart/2005/8/layout/lProcess2"/>
    <dgm:cxn modelId="{B3EF65D1-0264-4399-9798-3C2FA56077B2}" type="presParOf" srcId="{3839B420-FB2F-4DEA-B8D8-DD4731DF4EA6}" destId="{BDFF9E04-7662-4AE8-9D0F-EAE65F30FA2D}" srcOrd="3" destOrd="0" presId="urn:microsoft.com/office/officeart/2005/8/layout/lProcess2"/>
    <dgm:cxn modelId="{347A4781-B16F-40A2-A5D3-FEB1A91DE91D}" type="presParOf" srcId="{3839B420-FB2F-4DEA-B8D8-DD4731DF4EA6}" destId="{41FE08D8-903A-4868-B4EC-00F6F773499C}" srcOrd="4" destOrd="0" presId="urn:microsoft.com/office/officeart/2005/8/layout/lProcess2"/>
    <dgm:cxn modelId="{44C4311A-DA94-445A-B8C8-0D953DA81BA2}" type="presParOf" srcId="{3839B420-FB2F-4DEA-B8D8-DD4731DF4EA6}" destId="{20148177-1646-4E59-971E-FB3C6B214EE3}" srcOrd="5" destOrd="0" presId="urn:microsoft.com/office/officeart/2005/8/layout/lProcess2"/>
    <dgm:cxn modelId="{AA5B3AE3-6135-4E69-B318-601890E9DF57}" type="presParOf" srcId="{3839B420-FB2F-4DEA-B8D8-DD4731DF4EA6}" destId="{48765061-99F9-449A-B56B-6AC22AF1EDFA}" srcOrd="6" destOrd="0" presId="urn:microsoft.com/office/officeart/2005/8/layout/lProcess2"/>
    <dgm:cxn modelId="{F82767EC-D70D-4FF8-A3B3-42EBAE31E3DC}" type="presParOf" srcId="{3839B420-FB2F-4DEA-B8D8-DD4731DF4EA6}" destId="{D39E7BC8-A83A-452F-B9B7-029888FC1F57}" srcOrd="7" destOrd="0" presId="urn:microsoft.com/office/officeart/2005/8/layout/lProcess2"/>
    <dgm:cxn modelId="{862BB83F-1014-4012-9AD0-79BCCE499560}" type="presParOf" srcId="{3839B420-FB2F-4DEA-B8D8-DD4731DF4EA6}" destId="{92C39AC2-E33D-410A-B682-5579B60ACD75}" srcOrd="8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205592-D066-4082-900C-CE7A513F7187}">
      <dsp:nvSpPr>
        <dsp:cNvPr id="0" name=""/>
        <dsp:cNvSpPr/>
      </dsp:nvSpPr>
      <dsp:spPr>
        <a:xfrm>
          <a:off x="0" y="0"/>
          <a:ext cx="7143750" cy="1600200"/>
        </a:xfrm>
        <a:prstGeom prst="roundRect">
          <a:avLst>
            <a:gd name="adj" fmla="val 10000"/>
          </a:avLst>
        </a:prstGeom>
        <a:solidFill>
          <a:srgbClr val="CCFF99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Грипп чрезвычайно заразен, но это не единственное его отличие от ОРВИ:</a:t>
          </a:r>
          <a:r>
            <a:rPr lang="ru-RU" sz="1600" kern="1200">
              <a:latin typeface="Times New Roman" pitchFamily="18" charset="0"/>
              <a:cs typeface="Times New Roman" pitchFamily="18" charset="0"/>
            </a:rPr>
            <a:t> </a:t>
          </a:r>
          <a:endParaRPr lang="ru-RU" sz="16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0" y="0"/>
        <a:ext cx="7143750" cy="480060"/>
      </dsp:txXfrm>
    </dsp:sp>
    <dsp:sp modelId="{D6DB819D-2D09-45E6-9C93-A1E06A5CE407}">
      <dsp:nvSpPr>
        <dsp:cNvPr id="0" name=""/>
        <dsp:cNvSpPr/>
      </dsp:nvSpPr>
      <dsp:spPr>
        <a:xfrm>
          <a:off x="714375" y="480196"/>
          <a:ext cx="5715000" cy="314375"/>
        </a:xfrm>
        <a:prstGeom prst="roundRect">
          <a:avLst>
            <a:gd name="adj" fmla="val 10000"/>
          </a:avLst>
        </a:prstGeom>
        <a:solidFill>
          <a:srgbClr val="FFFF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грипп протекает более тяжело</a:t>
          </a:r>
        </a:p>
      </dsp:txBody>
      <dsp:txXfrm>
        <a:off x="723583" y="489404"/>
        <a:ext cx="5696584" cy="295959"/>
      </dsp:txXfrm>
    </dsp:sp>
    <dsp:sp modelId="{5C6C8684-5AD9-48E8-AADC-8AF1F145CB35}">
      <dsp:nvSpPr>
        <dsp:cNvPr id="0" name=""/>
        <dsp:cNvSpPr/>
      </dsp:nvSpPr>
      <dsp:spPr>
        <a:xfrm>
          <a:off x="714375" y="842937"/>
          <a:ext cx="5715000" cy="314375"/>
        </a:xfrm>
        <a:prstGeom prst="roundRect">
          <a:avLst>
            <a:gd name="adj" fmla="val 10000"/>
          </a:avLst>
        </a:prstGeom>
        <a:solidFill>
          <a:srgbClr val="FFFF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после него часто развиваются осложнения</a:t>
          </a:r>
        </a:p>
      </dsp:txBody>
      <dsp:txXfrm>
        <a:off x="723583" y="852145"/>
        <a:ext cx="5696584" cy="295959"/>
      </dsp:txXfrm>
    </dsp:sp>
    <dsp:sp modelId="{41FE08D8-903A-4868-B4EC-00F6F773499C}">
      <dsp:nvSpPr>
        <dsp:cNvPr id="0" name=""/>
        <dsp:cNvSpPr/>
      </dsp:nvSpPr>
      <dsp:spPr>
        <a:xfrm>
          <a:off x="714375" y="1205678"/>
          <a:ext cx="5715000" cy="314375"/>
        </a:xfrm>
        <a:prstGeom prst="roundRect">
          <a:avLst>
            <a:gd name="adj" fmla="val 10000"/>
          </a:avLst>
        </a:prstGeom>
        <a:solidFill>
          <a:srgbClr val="FFFF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он способен вызывать эпидемии</a:t>
          </a:r>
        </a:p>
      </dsp:txBody>
      <dsp:txXfrm>
        <a:off x="723583" y="1214886"/>
        <a:ext cx="5696584" cy="2959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205592-D066-4082-900C-CE7A513F7187}">
      <dsp:nvSpPr>
        <dsp:cNvPr id="0" name=""/>
        <dsp:cNvSpPr/>
      </dsp:nvSpPr>
      <dsp:spPr>
        <a:xfrm>
          <a:off x="0" y="0"/>
          <a:ext cx="9153525" cy="1600200"/>
        </a:xfrm>
        <a:prstGeom prst="roundRect">
          <a:avLst>
            <a:gd name="adj" fmla="val 10000"/>
          </a:avLst>
        </a:prstGeom>
        <a:solidFill>
          <a:srgbClr val="CCFF99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Доказано, что вакцинация от гриппа: </a:t>
          </a:r>
          <a:endParaRPr lang="ru-RU" sz="16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0" y="0"/>
        <a:ext cx="9153525" cy="480060"/>
      </dsp:txXfrm>
    </dsp:sp>
    <dsp:sp modelId="{D6DB819D-2D09-45E6-9C93-A1E06A5CE407}">
      <dsp:nvSpPr>
        <dsp:cNvPr id="0" name=""/>
        <dsp:cNvSpPr/>
      </dsp:nvSpPr>
      <dsp:spPr>
        <a:xfrm>
          <a:off x="915352" y="480196"/>
          <a:ext cx="7322820" cy="314375"/>
        </a:xfrm>
        <a:prstGeom prst="roundRect">
          <a:avLst>
            <a:gd name="adj" fmla="val 10000"/>
          </a:avLst>
        </a:prstGeom>
        <a:solidFill>
          <a:srgbClr val="FFFF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снижает уровень заболеваемости в 1,4-1,7 раза</a:t>
          </a:r>
        </a:p>
      </dsp:txBody>
      <dsp:txXfrm>
        <a:off x="924560" y="489404"/>
        <a:ext cx="7304404" cy="295959"/>
      </dsp:txXfrm>
    </dsp:sp>
    <dsp:sp modelId="{5C6C8684-5AD9-48E8-AADC-8AF1F145CB35}">
      <dsp:nvSpPr>
        <dsp:cNvPr id="0" name=""/>
        <dsp:cNvSpPr/>
      </dsp:nvSpPr>
      <dsp:spPr>
        <a:xfrm>
          <a:off x="915352" y="842937"/>
          <a:ext cx="7322820" cy="314375"/>
        </a:xfrm>
        <a:prstGeom prst="roundRect">
          <a:avLst>
            <a:gd name="adj" fmla="val 10000"/>
          </a:avLst>
        </a:prstGeom>
        <a:solidFill>
          <a:srgbClr val="FFFF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способствует уменьшению тяжести заболевания</a:t>
          </a:r>
        </a:p>
      </dsp:txBody>
      <dsp:txXfrm>
        <a:off x="924560" y="852145"/>
        <a:ext cx="7304404" cy="295959"/>
      </dsp:txXfrm>
    </dsp:sp>
    <dsp:sp modelId="{41FE08D8-903A-4868-B4EC-00F6F773499C}">
      <dsp:nvSpPr>
        <dsp:cNvPr id="0" name=""/>
        <dsp:cNvSpPr/>
      </dsp:nvSpPr>
      <dsp:spPr>
        <a:xfrm>
          <a:off x="915352" y="1205678"/>
          <a:ext cx="7322820" cy="314375"/>
        </a:xfrm>
        <a:prstGeom prst="roundRect">
          <a:avLst>
            <a:gd name="adj" fmla="val 10000"/>
          </a:avLst>
        </a:prstGeom>
        <a:solidFill>
          <a:srgbClr val="FFFF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предупреждает развитие осложнения и смертельных исходов</a:t>
          </a:r>
        </a:p>
      </dsp:txBody>
      <dsp:txXfrm>
        <a:off x="924560" y="1214886"/>
        <a:ext cx="7304404" cy="29595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205592-D066-4082-900C-CE7A513F7187}">
      <dsp:nvSpPr>
        <dsp:cNvPr id="0" name=""/>
        <dsp:cNvSpPr/>
      </dsp:nvSpPr>
      <dsp:spPr>
        <a:xfrm>
          <a:off x="8938" y="0"/>
          <a:ext cx="9144586" cy="2695575"/>
        </a:xfrm>
        <a:prstGeom prst="roundRect">
          <a:avLst>
            <a:gd name="adj" fmla="val 10000"/>
          </a:avLst>
        </a:prstGeom>
        <a:solidFill>
          <a:srgbClr val="CCFF99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Факты про вакцинацию от гриппа:</a:t>
          </a:r>
          <a:endParaRPr lang="ru-RU" sz="16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938" y="0"/>
        <a:ext cx="9144586" cy="808672"/>
      </dsp:txXfrm>
    </dsp:sp>
    <dsp:sp modelId="{D6DB819D-2D09-45E6-9C93-A1E06A5CE407}">
      <dsp:nvSpPr>
        <dsp:cNvPr id="0" name=""/>
        <dsp:cNvSpPr/>
      </dsp:nvSpPr>
      <dsp:spPr>
        <a:xfrm>
          <a:off x="361949" y="742309"/>
          <a:ext cx="8429625" cy="265312"/>
        </a:xfrm>
        <a:prstGeom prst="roundRect">
          <a:avLst>
            <a:gd name="adj" fmla="val 10000"/>
          </a:avLst>
        </a:prstGeom>
        <a:solidFill>
          <a:srgbClr val="FFFF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Вакцинация - наиболее эффективный способ профилактики. </a:t>
          </a:r>
        </a:p>
      </dsp:txBody>
      <dsp:txXfrm>
        <a:off x="369720" y="750080"/>
        <a:ext cx="8414083" cy="249770"/>
      </dsp:txXfrm>
    </dsp:sp>
    <dsp:sp modelId="{5C6C8684-5AD9-48E8-AADC-8AF1F145CB35}">
      <dsp:nvSpPr>
        <dsp:cNvPr id="0" name=""/>
        <dsp:cNvSpPr/>
      </dsp:nvSpPr>
      <dsp:spPr>
        <a:xfrm>
          <a:off x="352439" y="1025288"/>
          <a:ext cx="8448646" cy="433505"/>
        </a:xfrm>
        <a:prstGeom prst="roundRect">
          <a:avLst>
            <a:gd name="adj" fmla="val 10000"/>
          </a:avLst>
        </a:prstGeom>
        <a:solidFill>
          <a:srgbClr val="FFFF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Вакцина обеспечивает защиту от тех видов вируса гриппа, которые являются наиболее актуальными в данном эпидемиологическом сезоне. Она специально моделируется таким образом и каждый год разная.</a:t>
          </a:r>
        </a:p>
      </dsp:txBody>
      <dsp:txXfrm>
        <a:off x="365136" y="1037985"/>
        <a:ext cx="8423252" cy="408111"/>
      </dsp:txXfrm>
    </dsp:sp>
    <dsp:sp modelId="{41FE08D8-903A-4868-B4EC-00F6F773499C}">
      <dsp:nvSpPr>
        <dsp:cNvPr id="0" name=""/>
        <dsp:cNvSpPr/>
      </dsp:nvSpPr>
      <dsp:spPr>
        <a:xfrm>
          <a:off x="342892" y="1479307"/>
          <a:ext cx="8467740" cy="233330"/>
        </a:xfrm>
        <a:prstGeom prst="roundRect">
          <a:avLst>
            <a:gd name="adj" fmla="val 10000"/>
          </a:avLst>
        </a:prstGeom>
        <a:solidFill>
          <a:srgbClr val="FFFF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Введение в организм вакцины от гриппа не может вызвать заражение гриппом.</a:t>
          </a:r>
        </a:p>
      </dsp:txBody>
      <dsp:txXfrm>
        <a:off x="349726" y="1486141"/>
        <a:ext cx="8454072" cy="219662"/>
      </dsp:txXfrm>
    </dsp:sp>
    <dsp:sp modelId="{48765061-99F9-449A-B56B-6AC22AF1EDFA}">
      <dsp:nvSpPr>
        <dsp:cNvPr id="0" name=""/>
        <dsp:cNvSpPr/>
      </dsp:nvSpPr>
      <dsp:spPr>
        <a:xfrm>
          <a:off x="333345" y="1745319"/>
          <a:ext cx="8486541" cy="287614"/>
        </a:xfrm>
        <a:prstGeom prst="roundRect">
          <a:avLst>
            <a:gd name="adj" fmla="val 10000"/>
          </a:avLst>
        </a:prstGeom>
        <a:solidFill>
          <a:srgbClr val="FFFF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Вакцинация показана всем группам населения, начиная с шестимесячного возраста и до глубокой старости.</a:t>
          </a:r>
        </a:p>
      </dsp:txBody>
      <dsp:txXfrm>
        <a:off x="341769" y="1753743"/>
        <a:ext cx="8469693" cy="270766"/>
      </dsp:txXfrm>
    </dsp:sp>
    <dsp:sp modelId="{92C39AC2-E33D-410A-B682-5579B60ACD75}">
      <dsp:nvSpPr>
        <dsp:cNvPr id="0" name=""/>
        <dsp:cNvSpPr/>
      </dsp:nvSpPr>
      <dsp:spPr>
        <a:xfrm>
          <a:off x="342892" y="2060240"/>
          <a:ext cx="8486761" cy="476105"/>
        </a:xfrm>
        <a:prstGeom prst="roundRect">
          <a:avLst>
            <a:gd name="adj" fmla="val 10000"/>
          </a:avLst>
        </a:prstGeom>
        <a:solidFill>
          <a:srgbClr val="FFFF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Иммунитет от гриппа формируется в течение 2-4 недель и сохраняется в течение 1 года.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Поэтому необходимо прививаться ежегодно.</a:t>
          </a:r>
        </a:p>
      </dsp:txBody>
      <dsp:txXfrm>
        <a:off x="356837" y="2074185"/>
        <a:ext cx="8458871" cy="4482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Лилёк</dc:creator>
  <cp:keywords/>
  <dc:description/>
  <cp:lastModifiedBy>Валиуллина Гузель Юсуповна</cp:lastModifiedBy>
  <cp:revision>12</cp:revision>
  <dcterms:created xsi:type="dcterms:W3CDTF">2023-07-22T17:43:00Z</dcterms:created>
  <dcterms:modified xsi:type="dcterms:W3CDTF">2023-08-08T12:31:00Z</dcterms:modified>
</cp:coreProperties>
</file>