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92" w:rsidRPr="00A927B0" w:rsidRDefault="00193BB4" w:rsidP="00841F92">
      <w:pPr>
        <w:ind w:left="1080"/>
        <w:jc w:val="center"/>
        <w:rPr>
          <w:b/>
          <w:color w:val="2F5496" w:themeColor="accent5" w:themeShade="B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-238125</wp:posOffset>
            </wp:positionH>
            <wp:positionV relativeFrom="margin">
              <wp:posOffset>-180975</wp:posOffset>
            </wp:positionV>
            <wp:extent cx="3810000" cy="3810000"/>
            <wp:effectExtent l="0" t="0" r="0" b="0"/>
            <wp:wrapSquare wrapText="bothSides"/>
            <wp:docPr id="1" name="Рисунок 1" descr="Плакат &quot;1 июня - день защиты детей!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кат &quot;1 июня - день защиты детей!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1F92" w:rsidRPr="00A927B0">
        <w:rPr>
          <w:b/>
          <w:color w:val="2F5496" w:themeColor="accent5" w:themeShade="BF"/>
          <w:sz w:val="36"/>
          <w:szCs w:val="36"/>
          <w:lang w:val="en-US"/>
        </w:rPr>
        <w:t>C</w:t>
      </w:r>
      <w:r w:rsidR="00841F92" w:rsidRPr="00A927B0">
        <w:rPr>
          <w:b/>
          <w:color w:val="2F5496" w:themeColor="accent5" w:themeShade="BF"/>
          <w:sz w:val="36"/>
          <w:szCs w:val="36"/>
        </w:rPr>
        <w:t xml:space="preserve"> </w:t>
      </w:r>
      <w:r w:rsidR="008E3475">
        <w:rPr>
          <w:b/>
          <w:color w:val="2F5496" w:themeColor="accent5" w:themeShade="BF"/>
          <w:sz w:val="36"/>
          <w:szCs w:val="36"/>
        </w:rPr>
        <w:t xml:space="preserve">1 по 10 </w:t>
      </w:r>
      <w:r w:rsidR="008E3475" w:rsidRPr="00A927B0">
        <w:rPr>
          <w:b/>
          <w:color w:val="2F5496" w:themeColor="accent5" w:themeShade="BF"/>
          <w:sz w:val="36"/>
          <w:szCs w:val="36"/>
        </w:rPr>
        <w:t>июня</w:t>
      </w:r>
      <w:r w:rsidR="00841F92" w:rsidRPr="00A927B0">
        <w:rPr>
          <w:b/>
          <w:color w:val="2F5496" w:themeColor="accent5" w:themeShade="BF"/>
          <w:sz w:val="36"/>
          <w:szCs w:val="36"/>
        </w:rPr>
        <w:t xml:space="preserve"> проходит городской декадник </w:t>
      </w:r>
    </w:p>
    <w:p w:rsidR="008E3475" w:rsidRDefault="00841F92" w:rsidP="00841F92">
      <w:pPr>
        <w:ind w:left="1080"/>
        <w:jc w:val="center"/>
        <w:rPr>
          <w:b/>
          <w:color w:val="2F5496" w:themeColor="accent5" w:themeShade="BF"/>
          <w:sz w:val="36"/>
          <w:szCs w:val="36"/>
        </w:rPr>
      </w:pPr>
      <w:r w:rsidRPr="00A927B0">
        <w:rPr>
          <w:b/>
          <w:color w:val="2F5496" w:themeColor="accent5" w:themeShade="BF"/>
          <w:sz w:val="36"/>
          <w:szCs w:val="36"/>
        </w:rPr>
        <w:t>на тему: «</w:t>
      </w:r>
      <w:r w:rsidR="008E3475">
        <w:rPr>
          <w:b/>
          <w:color w:val="2F5496" w:themeColor="accent5" w:themeShade="BF"/>
          <w:sz w:val="36"/>
          <w:szCs w:val="36"/>
        </w:rPr>
        <w:t xml:space="preserve">Вакцинопрофилактика </w:t>
      </w:r>
    </w:p>
    <w:p w:rsidR="00841F92" w:rsidRPr="00A927B0" w:rsidRDefault="008E3475" w:rsidP="00841F92">
      <w:pPr>
        <w:ind w:left="1080"/>
        <w:jc w:val="center"/>
        <w:rPr>
          <w:b/>
          <w:color w:val="2F5496" w:themeColor="accent5" w:themeShade="BF"/>
          <w:sz w:val="36"/>
          <w:szCs w:val="36"/>
        </w:rPr>
      </w:pPr>
      <w:r>
        <w:rPr>
          <w:b/>
          <w:color w:val="2F5496" w:themeColor="accent5" w:themeShade="BF"/>
          <w:sz w:val="36"/>
          <w:szCs w:val="36"/>
        </w:rPr>
        <w:t>в детском возрасте</w:t>
      </w:r>
      <w:r w:rsidR="00841F92" w:rsidRPr="00A927B0">
        <w:rPr>
          <w:b/>
          <w:color w:val="2F5496" w:themeColor="accent5" w:themeShade="BF"/>
          <w:sz w:val="36"/>
          <w:szCs w:val="36"/>
        </w:rPr>
        <w:t>».</w:t>
      </w:r>
    </w:p>
    <w:p w:rsidR="00F91578" w:rsidRDefault="00F91578" w:rsidP="00841F92">
      <w:pPr>
        <w:ind w:left="1080"/>
        <w:jc w:val="center"/>
        <w:rPr>
          <w:b/>
          <w:color w:val="FF0000"/>
          <w:sz w:val="36"/>
          <w:szCs w:val="36"/>
        </w:rPr>
      </w:pPr>
    </w:p>
    <w:p w:rsidR="00841F92" w:rsidRPr="00DF6026" w:rsidRDefault="008E3475" w:rsidP="008E3475">
      <w:pPr>
        <w:ind w:left="1080"/>
        <w:jc w:val="center"/>
        <w:rPr>
          <w:b/>
          <w:color w:val="FF0000"/>
          <w:sz w:val="28"/>
          <w:szCs w:val="28"/>
        </w:rPr>
      </w:pPr>
      <w:r w:rsidRPr="00DF6026">
        <w:rPr>
          <w:b/>
          <w:color w:val="FF0000"/>
          <w:sz w:val="28"/>
          <w:szCs w:val="28"/>
        </w:rPr>
        <w:t>1</w:t>
      </w:r>
      <w:r w:rsidR="00841F92" w:rsidRPr="00DF6026">
        <w:rPr>
          <w:b/>
          <w:color w:val="FF0000"/>
          <w:sz w:val="28"/>
          <w:szCs w:val="28"/>
        </w:rPr>
        <w:t xml:space="preserve"> июня - Международный день </w:t>
      </w:r>
      <w:r w:rsidRPr="00DF6026">
        <w:rPr>
          <w:b/>
          <w:color w:val="FF0000"/>
          <w:sz w:val="28"/>
          <w:szCs w:val="28"/>
        </w:rPr>
        <w:t>защиты детей</w:t>
      </w:r>
      <w:r w:rsidR="00841F92" w:rsidRPr="00DF6026">
        <w:rPr>
          <w:b/>
          <w:color w:val="FF0000"/>
          <w:sz w:val="28"/>
          <w:szCs w:val="28"/>
        </w:rPr>
        <w:t>.</w:t>
      </w:r>
    </w:p>
    <w:p w:rsidR="008E3475" w:rsidRPr="008E3475" w:rsidRDefault="008E3475" w:rsidP="008E3475">
      <w:pPr>
        <w:shd w:val="clear" w:color="auto" w:fill="FFFFFF"/>
        <w:ind w:firstLine="709"/>
        <w:jc w:val="both"/>
        <w:rPr>
          <w:sz w:val="28"/>
          <w:szCs w:val="28"/>
        </w:rPr>
      </w:pPr>
      <w:r w:rsidRPr="008E3475">
        <w:rPr>
          <w:sz w:val="28"/>
          <w:szCs w:val="28"/>
        </w:rPr>
        <w:t>Международный день защиты детей отмечается ежегодно более чем в 30 странах мира и является одним из наиболее старых международных праздников. Решение о его проведении было принято в 1925 году на Всемирной конференции в Женеве, посвященной вопросам благополучия детей. Впервые день защиты детей был проведен в 1950 году в 51 стране мира. ООН поддержала эту инициативу и объявила защиту прав, жизни и здоровья детей одним из приоритетных направлений своей деятельности.</w:t>
      </w:r>
    </w:p>
    <w:p w:rsidR="008E3475" w:rsidRPr="008E3475" w:rsidRDefault="008E3475" w:rsidP="008E347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E3475">
        <w:rPr>
          <w:b/>
          <w:sz w:val="28"/>
          <w:szCs w:val="28"/>
        </w:rPr>
        <w:t>Главная цель </w:t>
      </w:r>
      <w:r w:rsidRPr="008E3475">
        <w:rPr>
          <w:b/>
          <w:bCs/>
          <w:i/>
          <w:iCs/>
          <w:sz w:val="28"/>
          <w:szCs w:val="28"/>
        </w:rPr>
        <w:t>Дня защиты детей</w:t>
      </w:r>
      <w:r w:rsidRPr="008E3475">
        <w:rPr>
          <w:b/>
          <w:sz w:val="28"/>
          <w:szCs w:val="28"/>
        </w:rPr>
        <w:t> – это заострить внимание общественности на реальных детских проблемах. Эта идея напрямую присутствует в названии праздника.</w:t>
      </w:r>
    </w:p>
    <w:p w:rsidR="00841F92" w:rsidRDefault="00841F92" w:rsidP="00841F92">
      <w:pPr>
        <w:ind w:left="1080"/>
        <w:jc w:val="center"/>
        <w:rPr>
          <w:b/>
          <w:color w:val="FF0000"/>
          <w:sz w:val="36"/>
          <w:szCs w:val="36"/>
          <w:u w:val="single"/>
        </w:rPr>
      </w:pPr>
    </w:p>
    <w:p w:rsidR="00F91578" w:rsidRPr="00DF6026" w:rsidRDefault="008E3475" w:rsidP="00841F92">
      <w:pPr>
        <w:ind w:left="1080"/>
        <w:jc w:val="center"/>
        <w:rPr>
          <w:b/>
          <w:color w:val="FF0000"/>
          <w:sz w:val="28"/>
          <w:szCs w:val="28"/>
          <w:u w:val="single"/>
        </w:rPr>
      </w:pPr>
      <w:proofErr w:type="spellStart"/>
      <w:r w:rsidRPr="00DF6026">
        <w:rPr>
          <w:b/>
          <w:color w:val="FF0000"/>
          <w:sz w:val="28"/>
          <w:szCs w:val="28"/>
          <w:u w:val="single"/>
        </w:rPr>
        <w:t>Вацинопрофилактика</w:t>
      </w:r>
      <w:proofErr w:type="spellEnd"/>
    </w:p>
    <w:p w:rsidR="004450C2" w:rsidRPr="008E3475" w:rsidRDefault="004450C2" w:rsidP="008E3475">
      <w:pPr>
        <w:shd w:val="clear" w:color="auto" w:fill="FFFFFF"/>
        <w:jc w:val="center"/>
        <w:outlineLvl w:val="0"/>
        <w:rPr>
          <w:b/>
          <w:kern w:val="36"/>
          <w:sz w:val="24"/>
          <w:szCs w:val="24"/>
        </w:rPr>
      </w:pPr>
      <w:bookmarkStart w:id="0" w:name="_GoBack"/>
      <w:bookmarkEnd w:id="0"/>
      <w:r w:rsidRPr="008E3475">
        <w:rPr>
          <w:b/>
          <w:kern w:val="36"/>
          <w:sz w:val="24"/>
          <w:szCs w:val="24"/>
        </w:rPr>
        <w:t xml:space="preserve">Памятка для </w:t>
      </w:r>
      <w:r w:rsidR="008E3475" w:rsidRPr="008E3475">
        <w:rPr>
          <w:b/>
          <w:kern w:val="36"/>
          <w:sz w:val="24"/>
          <w:szCs w:val="24"/>
        </w:rPr>
        <w:t>населения</w:t>
      </w:r>
    </w:p>
    <w:p w:rsidR="008E3475" w:rsidRPr="0004687E" w:rsidRDefault="008E3475" w:rsidP="008E34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6115050</wp:posOffset>
            </wp:positionV>
            <wp:extent cx="3030855" cy="2011680"/>
            <wp:effectExtent l="0" t="0" r="0" b="7620"/>
            <wp:wrapSquare wrapText="bothSides"/>
            <wp:docPr id="4" name="Рисунок 4" descr="Vendi në rrezik nga rikthimi i fruthit, ISHP apel për vaksini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ndi në rrezik nga rikthimi i fruthit, ISHP apel për vaksinim ..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F05">
        <w:rPr>
          <w:rStyle w:val="a5"/>
          <w:color w:val="0070C0"/>
          <w:bdr w:val="none" w:sz="0" w:space="0" w:color="auto" w:frame="1"/>
        </w:rPr>
        <w:t>Вакцинация</w:t>
      </w:r>
      <w:r w:rsidRPr="00373F05">
        <w:rPr>
          <w:color w:val="0070C0"/>
        </w:rPr>
        <w:t> –</w:t>
      </w:r>
      <w:r w:rsidRPr="0004687E">
        <w:rPr>
          <w:color w:val="333333"/>
        </w:rPr>
        <w:t xml:space="preserve"> это создание искусственного иммунитета к инфекционным заболеваниям. Активная иммунизация наиболее эффективный метод защиты от инфекционных заболеваний. Все вакцины создаются таким образом, чтобы обеспечить их безопасное применение. В ответ на введение вакцин в организме вырабатываются защитные антитела, которые обеспечивают   иммунитет. У вакцинированного человека активный поствакцинальный иммунитет сохраняется несколько лет. Однако, для надежной защиты необходимо   своевременное проведение повторных прививок.</w:t>
      </w:r>
    </w:p>
    <w:p w:rsidR="008E3475" w:rsidRDefault="008E3475" w:rsidP="008E34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04687E">
        <w:rPr>
          <w:color w:val="333333"/>
        </w:rPr>
        <w:t>Для проведения вакцинопрофилактики в России существует национальный календарь профилактических прививок, в котором перечислены все необходимые прививки и сроки их проведения. Прививки в национальном календаре разделены на две группы:</w:t>
      </w:r>
    </w:p>
    <w:p w:rsidR="008E3475" w:rsidRPr="0004687E" w:rsidRDefault="008E3475" w:rsidP="008E347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04687E">
        <w:rPr>
          <w:color w:val="333333"/>
        </w:rPr>
        <w:t xml:space="preserve">плановые прививки – от гепатита В, туберкулеза, дифтерии, кори, коклюша, столбняка, полиомиелита, </w:t>
      </w:r>
      <w:proofErr w:type="spellStart"/>
      <w:r w:rsidRPr="0004687E">
        <w:rPr>
          <w:color w:val="333333"/>
        </w:rPr>
        <w:t>эпидпаротита</w:t>
      </w:r>
      <w:proofErr w:type="spellEnd"/>
      <w:r w:rsidRPr="0004687E">
        <w:rPr>
          <w:color w:val="333333"/>
        </w:rPr>
        <w:t>, краснухи, пневмококковой инфекции;</w:t>
      </w:r>
    </w:p>
    <w:p w:rsidR="008E3475" w:rsidRPr="0004687E" w:rsidRDefault="008E3475" w:rsidP="008E347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04687E">
        <w:rPr>
          <w:color w:val="333333"/>
        </w:rPr>
        <w:t xml:space="preserve">прививки по эпидемическим показаниям, которые проводятся при ухудшении эпидемиологической обстановки по инфекционной заболеваемости – от гриппа, клещевого </w:t>
      </w:r>
      <w:r w:rsidRPr="0004687E">
        <w:rPr>
          <w:color w:val="333333"/>
        </w:rPr>
        <w:lastRenderedPageBreak/>
        <w:t>энцефалита, вирусного гепатита А, менингококковой инфекции, холеры, лептоспироза, сибирской язвы и пр.</w:t>
      </w:r>
    </w:p>
    <w:p w:rsidR="008E3475" w:rsidRPr="008E3475" w:rsidRDefault="008E3475" w:rsidP="008E3475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FF0000"/>
        </w:rPr>
      </w:pPr>
      <w:r w:rsidRPr="008E3475">
        <w:rPr>
          <w:color w:val="FF0000"/>
        </w:rPr>
        <w:t>Только профилактические прививки могут защитить от таких тяжелых инфекционных заболеваний, как полиомиелит, дифтерия, коклюш, столбняк, вирусный гепатит В, корь, эпидемический паротит, краснуха, пневмококковая инфекция, грипп.</w:t>
      </w:r>
    </w:p>
    <w:p w:rsidR="008E3475" w:rsidRPr="0004687E" w:rsidRDefault="008E3475" w:rsidP="008E34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04687E">
        <w:rPr>
          <w:color w:val="333333"/>
        </w:rPr>
        <w:t>            Чем же опасны перечисленные инфекционные заболевания?</w:t>
      </w:r>
    </w:p>
    <w:p w:rsidR="008E3475" w:rsidRPr="0004687E" w:rsidRDefault="008E3475" w:rsidP="008E34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373F05">
        <w:rPr>
          <w:rStyle w:val="a5"/>
          <w:color w:val="0070C0"/>
          <w:bdr w:val="none" w:sz="0" w:space="0" w:color="auto" w:frame="1"/>
        </w:rPr>
        <w:t>Полиомиелит</w:t>
      </w:r>
      <w:r w:rsidRPr="0004687E">
        <w:rPr>
          <w:rStyle w:val="a5"/>
          <w:color w:val="333333"/>
          <w:bdr w:val="none" w:sz="0" w:space="0" w:color="auto" w:frame="1"/>
        </w:rPr>
        <w:t> </w:t>
      </w:r>
      <w:r w:rsidRPr="0004687E">
        <w:rPr>
          <w:color w:val="333333"/>
        </w:rPr>
        <w:t>(или детский паралич) – острое инфекционное заболевание, поражающее центральную нервную систему, в первую очередь спинной мозг. Заболевание приводит в 100% случаев к развитию параличей и пожизненной инвалидности.</w:t>
      </w:r>
      <w:r w:rsidRPr="00F04B00">
        <w:t xml:space="preserve"> </w:t>
      </w:r>
    </w:p>
    <w:p w:rsidR="008E3475" w:rsidRPr="0004687E" w:rsidRDefault="008E3475" w:rsidP="008E34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373F05">
        <w:rPr>
          <w:rStyle w:val="a5"/>
          <w:color w:val="0070C0"/>
          <w:bdr w:val="none" w:sz="0" w:space="0" w:color="auto" w:frame="1"/>
        </w:rPr>
        <w:t>Острый гепатит В</w:t>
      </w:r>
      <w:r w:rsidRPr="0004687E">
        <w:rPr>
          <w:rStyle w:val="a5"/>
          <w:color w:val="333333"/>
          <w:bdr w:val="none" w:sz="0" w:space="0" w:color="auto" w:frame="1"/>
        </w:rPr>
        <w:t xml:space="preserve"> – </w:t>
      </w:r>
      <w:r w:rsidRPr="0004687E">
        <w:rPr>
          <w:color w:val="333333"/>
        </w:rPr>
        <w:t xml:space="preserve">тяжелое инфекционное заболевание, характеризующееся воспалительным поражением печени. Перенесенный в раннем возрасте вирусный гепатит </w:t>
      </w:r>
      <w:proofErr w:type="gramStart"/>
      <w:r w:rsidRPr="0004687E">
        <w:rPr>
          <w:color w:val="333333"/>
        </w:rPr>
        <w:t xml:space="preserve">В </w:t>
      </w:r>
      <w:proofErr w:type="spellStart"/>
      <w:r w:rsidRPr="0004687E">
        <w:rPr>
          <w:color w:val="333333"/>
        </w:rPr>
        <w:t>в</w:t>
      </w:r>
      <w:proofErr w:type="spellEnd"/>
      <w:proofErr w:type="gramEnd"/>
      <w:r w:rsidRPr="0004687E">
        <w:rPr>
          <w:color w:val="333333"/>
        </w:rPr>
        <w:t xml:space="preserve"> 50-95% случаев переходит в хроническую форму, приводящую в дальнейшем к циррозу печени и первичному раку печени.</w:t>
      </w:r>
    </w:p>
    <w:p w:rsidR="008E3475" w:rsidRPr="0004687E" w:rsidRDefault="008E3475" w:rsidP="008E34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373F05">
        <w:rPr>
          <w:rStyle w:val="a5"/>
          <w:color w:val="0070C0"/>
          <w:bdr w:val="none" w:sz="0" w:space="0" w:color="auto" w:frame="1"/>
        </w:rPr>
        <w:t xml:space="preserve">Коклюш </w:t>
      </w:r>
      <w:r w:rsidRPr="0004687E">
        <w:rPr>
          <w:rStyle w:val="a5"/>
          <w:color w:val="333333"/>
          <w:bdr w:val="none" w:sz="0" w:space="0" w:color="auto" w:frame="1"/>
        </w:rPr>
        <w:t>– </w:t>
      </w:r>
      <w:r w:rsidRPr="0004687E">
        <w:rPr>
          <w:color w:val="333333"/>
        </w:rPr>
        <w:t>инфекционное заболевание дыхательных путей. Опасным является поражение легких (бронхопневмония). Возможно развитие энцефалопатии, которая вследствие возникновения судорог, может привести к смерти или оставить после себя стойкие повреждения, глухоту или эпилептические приступы.</w:t>
      </w:r>
    </w:p>
    <w:p w:rsidR="008E3475" w:rsidRPr="0004687E" w:rsidRDefault="008E3475" w:rsidP="008E34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373F05">
        <w:rPr>
          <w:rStyle w:val="a5"/>
          <w:color w:val="0070C0"/>
          <w:bdr w:val="none" w:sz="0" w:space="0" w:color="auto" w:frame="1"/>
        </w:rPr>
        <w:t>Дифтерия</w:t>
      </w:r>
      <w:r w:rsidRPr="0004687E">
        <w:rPr>
          <w:rStyle w:val="a5"/>
          <w:color w:val="333333"/>
          <w:bdr w:val="none" w:sz="0" w:space="0" w:color="auto" w:frame="1"/>
        </w:rPr>
        <w:t xml:space="preserve"> - </w:t>
      </w:r>
      <w:r w:rsidRPr="0004687E">
        <w:rPr>
          <w:color w:val="333333"/>
        </w:rPr>
        <w:t> острое инфекционное заболевание с быстрым нарастанием тяжести состояния и высокой летальностью. Характеризуется токсическим поражением организма, преимущественно сердечно</w:t>
      </w:r>
      <w:r>
        <w:rPr>
          <w:color w:val="333333"/>
        </w:rPr>
        <w:t>-</w:t>
      </w:r>
      <w:r w:rsidRPr="0004687E">
        <w:rPr>
          <w:color w:val="333333"/>
        </w:rPr>
        <w:t>сосудистой и нервной систем.</w:t>
      </w:r>
    </w:p>
    <w:p w:rsidR="008E3475" w:rsidRPr="0004687E" w:rsidRDefault="008E3475" w:rsidP="008E34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373F05">
        <w:rPr>
          <w:rStyle w:val="a5"/>
          <w:color w:val="0070C0"/>
          <w:bdr w:val="none" w:sz="0" w:space="0" w:color="auto" w:frame="1"/>
        </w:rPr>
        <w:t xml:space="preserve">Столбняк </w:t>
      </w:r>
      <w:r w:rsidRPr="0004687E">
        <w:rPr>
          <w:rStyle w:val="a5"/>
          <w:color w:val="333333"/>
          <w:bdr w:val="none" w:sz="0" w:space="0" w:color="auto" w:frame="1"/>
        </w:rPr>
        <w:t>– </w:t>
      </w:r>
      <w:r w:rsidRPr="0004687E">
        <w:rPr>
          <w:color w:val="333333"/>
        </w:rPr>
        <w:t>заболевание поражает нервную систему и ведет к летальности вследствие паралича дыхания и сердечной мышцы.</w:t>
      </w:r>
    </w:p>
    <w:p w:rsidR="008E3475" w:rsidRPr="0004687E" w:rsidRDefault="008E3475" w:rsidP="008E34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373F05">
        <w:rPr>
          <w:rStyle w:val="a5"/>
          <w:color w:val="0070C0"/>
          <w:bdr w:val="none" w:sz="0" w:space="0" w:color="auto" w:frame="1"/>
        </w:rPr>
        <w:t>Корь</w:t>
      </w:r>
      <w:r w:rsidRPr="0004687E">
        <w:rPr>
          <w:rStyle w:val="a5"/>
          <w:color w:val="333333"/>
          <w:bdr w:val="none" w:sz="0" w:space="0" w:color="auto" w:frame="1"/>
        </w:rPr>
        <w:t xml:space="preserve"> – </w:t>
      </w:r>
      <w:r w:rsidRPr="0004687E">
        <w:rPr>
          <w:color w:val="333333"/>
        </w:rPr>
        <w:t>заболевание может привести к тяжелым осложнениям: отит, пневмония, энцефалит. Риск тяжелых осложнений особенно высок у детей старших возрастов.</w:t>
      </w:r>
    </w:p>
    <w:p w:rsidR="008E3475" w:rsidRPr="0004687E" w:rsidRDefault="008E3475" w:rsidP="008E34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373F05">
        <w:rPr>
          <w:rStyle w:val="a5"/>
          <w:color w:val="0070C0"/>
          <w:bdr w:val="none" w:sz="0" w:space="0" w:color="auto" w:frame="1"/>
        </w:rPr>
        <w:t>Эпидемический паротит (свинка)</w:t>
      </w:r>
      <w:r w:rsidRPr="0004687E">
        <w:rPr>
          <w:rStyle w:val="a5"/>
          <w:color w:val="333333"/>
          <w:bdr w:val="none" w:sz="0" w:space="0" w:color="auto" w:frame="1"/>
        </w:rPr>
        <w:t xml:space="preserve"> – </w:t>
      </w:r>
      <w:r w:rsidRPr="0004687E">
        <w:rPr>
          <w:color w:val="333333"/>
        </w:rPr>
        <w:t>заболевание может привести к серозному менингиту, в отдельных случаях к воспалению поджелудочной железы. Свинка является одной из причин развития мужского и женского бесплодия.</w:t>
      </w:r>
    </w:p>
    <w:p w:rsidR="008E3475" w:rsidRPr="0004687E" w:rsidRDefault="008E3475" w:rsidP="008E34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373F05">
        <w:rPr>
          <w:rStyle w:val="a5"/>
          <w:color w:val="0070C0"/>
          <w:bdr w:val="none" w:sz="0" w:space="0" w:color="auto" w:frame="1"/>
        </w:rPr>
        <w:t>Краснуха</w:t>
      </w:r>
      <w:r w:rsidRPr="0004687E">
        <w:rPr>
          <w:rStyle w:val="a5"/>
          <w:color w:val="333333"/>
          <w:bdr w:val="none" w:sz="0" w:space="0" w:color="auto" w:frame="1"/>
        </w:rPr>
        <w:t xml:space="preserve"> – </w:t>
      </w:r>
      <w:r w:rsidRPr="0004687E">
        <w:rPr>
          <w:color w:val="333333"/>
        </w:rPr>
        <w:t>заболевание представляет большую опасность для беременных, которые могут заразиться от больных детей. Заболевание краснухой беременных очень часто приводит к развитию множественных уродств у плода, выкидышам и мертворождениям.</w:t>
      </w:r>
    </w:p>
    <w:p w:rsidR="008E3475" w:rsidRPr="0004687E" w:rsidRDefault="008E3475" w:rsidP="008E34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373F05">
        <w:rPr>
          <w:rStyle w:val="a5"/>
          <w:color w:val="0070C0"/>
          <w:bdr w:val="none" w:sz="0" w:space="0" w:color="auto" w:frame="1"/>
        </w:rPr>
        <w:t xml:space="preserve">Туберкулез </w:t>
      </w:r>
      <w:r w:rsidRPr="0004687E">
        <w:rPr>
          <w:rStyle w:val="a5"/>
          <w:color w:val="333333"/>
          <w:bdr w:val="none" w:sz="0" w:space="0" w:color="auto" w:frame="1"/>
        </w:rPr>
        <w:t>– </w:t>
      </w:r>
      <w:r w:rsidRPr="0004687E">
        <w:rPr>
          <w:color w:val="333333"/>
        </w:rPr>
        <w:t xml:space="preserve">длительно текущая инфекция, затрагивающая чаще всего органы дыхания. В настоящее время распространен туберкулез с множественной лекарственной устойчивостью и развитием тяжелых форм заболевания, которые лечатся годами и могут заканчиваться инвалидностью и даже смертью. Наиболее важным в профилактике туберкулеза является своевременная </w:t>
      </w:r>
      <w:proofErr w:type="spellStart"/>
      <w:r w:rsidRPr="0004687E">
        <w:rPr>
          <w:color w:val="333333"/>
        </w:rPr>
        <w:t>туберкулинодиагностика</w:t>
      </w:r>
      <w:proofErr w:type="spellEnd"/>
      <w:r w:rsidRPr="0004687E">
        <w:rPr>
          <w:color w:val="333333"/>
        </w:rPr>
        <w:t xml:space="preserve"> (реакция Манту, </w:t>
      </w:r>
      <w:proofErr w:type="spellStart"/>
      <w:r w:rsidRPr="0004687E">
        <w:rPr>
          <w:color w:val="333333"/>
        </w:rPr>
        <w:t>диаскин</w:t>
      </w:r>
      <w:proofErr w:type="spellEnd"/>
      <w:r w:rsidRPr="0004687E">
        <w:rPr>
          <w:color w:val="333333"/>
        </w:rPr>
        <w:t>-тест).</w:t>
      </w:r>
    </w:p>
    <w:p w:rsidR="008E3475" w:rsidRPr="0004687E" w:rsidRDefault="008E3475" w:rsidP="008E34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373F05">
        <w:rPr>
          <w:rStyle w:val="a5"/>
          <w:color w:val="0070C0"/>
          <w:bdr w:val="none" w:sz="0" w:space="0" w:color="auto" w:frame="1"/>
        </w:rPr>
        <w:t>Пневмококковая инфекция.</w:t>
      </w:r>
      <w:r w:rsidRPr="0004687E">
        <w:rPr>
          <w:rStyle w:val="a5"/>
          <w:color w:val="333333"/>
          <w:bdr w:val="none" w:sz="0" w:space="0" w:color="auto" w:frame="1"/>
        </w:rPr>
        <w:t>   </w:t>
      </w:r>
      <w:r w:rsidRPr="0004687E">
        <w:rPr>
          <w:color w:val="333333"/>
        </w:rPr>
        <w:t>Пневмококк – очень распространенный микроб. Инфекция передается воздушно-капельным путем. Мишени пневмококка – носоглотка, среднее ухо и легкие. Наибольшую угрозу эта инфекция представляет для детей младше 2 лет, у которых развивается   пневмония, менингит, сепсис. У детей старшего возраста и взрослых по вине этой бактерии   возникают рецидивирующие отиты (гнойное воспаление среднего уха), синуситы (воспаление пазух носа), пневмонии, обострения хронических заболеваний легких. Самый эффективный метод защиты от пневмококковой инфекции – своевременная вакцинация.</w:t>
      </w:r>
    </w:p>
    <w:p w:rsidR="008E3475" w:rsidRPr="0004687E" w:rsidRDefault="008E3475" w:rsidP="008E34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</w:rPr>
      </w:pPr>
      <w:r w:rsidRPr="0004687E">
        <w:rPr>
          <w:color w:val="333333"/>
        </w:rPr>
        <w:t>Прививки против перечисленных инфекционных заболеваний можно сделать бесплатно в поликлиниках по месту жительства.</w:t>
      </w:r>
    </w:p>
    <w:p w:rsidR="008E3475" w:rsidRPr="00F04B00" w:rsidRDefault="008E3475" w:rsidP="008E34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C00000"/>
        </w:rPr>
      </w:pPr>
      <w:r w:rsidRPr="00F04B00">
        <w:rPr>
          <w:b/>
          <w:color w:val="C00000"/>
        </w:rPr>
        <w:t>Помните, своевременно сделав прививку, Вы защищаете ребенка и себя от многих опасных инфекционных заболеваний.         Отказываясь от вакцинации, Вы рискуете здоровьем и жизнью!</w:t>
      </w:r>
    </w:p>
    <w:p w:rsidR="00E07AD1" w:rsidRPr="004450C2" w:rsidRDefault="00E07AD1" w:rsidP="008E3475">
      <w:pPr>
        <w:shd w:val="clear" w:color="auto" w:fill="FFFFFF"/>
        <w:ind w:firstLine="708"/>
        <w:jc w:val="both"/>
        <w:outlineLvl w:val="0"/>
        <w:rPr>
          <w:sz w:val="24"/>
          <w:szCs w:val="24"/>
        </w:rPr>
      </w:pPr>
    </w:p>
    <w:sectPr w:rsidR="00E07AD1" w:rsidRPr="004450C2" w:rsidSect="0053025C">
      <w:pgSz w:w="11906" w:h="16838"/>
      <w:pgMar w:top="1134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2"/>
      </v:shape>
    </w:pict>
  </w:numPicBullet>
  <w:abstractNum w:abstractNumId="0" w15:restartNumberingAfterBreak="0">
    <w:nsid w:val="1B4F5881"/>
    <w:multiLevelType w:val="hybridMultilevel"/>
    <w:tmpl w:val="50EC08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3250F"/>
    <w:multiLevelType w:val="hybridMultilevel"/>
    <w:tmpl w:val="C474290E"/>
    <w:lvl w:ilvl="0" w:tplc="2A1AA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920627"/>
    <w:multiLevelType w:val="hybridMultilevel"/>
    <w:tmpl w:val="5930E996"/>
    <w:lvl w:ilvl="0" w:tplc="632ADF52">
      <w:start w:val="1"/>
      <w:numFmt w:val="bullet"/>
      <w:lvlText w:val=""/>
      <w:lvlJc w:val="left"/>
      <w:pPr>
        <w:ind w:left="177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5A45F2"/>
    <w:multiLevelType w:val="hybridMultilevel"/>
    <w:tmpl w:val="1CFE82CA"/>
    <w:lvl w:ilvl="0" w:tplc="16C01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C5C8D"/>
    <w:multiLevelType w:val="hybridMultilevel"/>
    <w:tmpl w:val="96D4B27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09012E"/>
    <w:multiLevelType w:val="hybridMultilevel"/>
    <w:tmpl w:val="A836A1C6"/>
    <w:lvl w:ilvl="0" w:tplc="7BAC0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5E"/>
    <w:rsid w:val="00193BB4"/>
    <w:rsid w:val="004450C2"/>
    <w:rsid w:val="00841F92"/>
    <w:rsid w:val="00876444"/>
    <w:rsid w:val="00880692"/>
    <w:rsid w:val="008E3475"/>
    <w:rsid w:val="009B195E"/>
    <w:rsid w:val="00A927B0"/>
    <w:rsid w:val="00B43A0A"/>
    <w:rsid w:val="00C4134F"/>
    <w:rsid w:val="00C430E3"/>
    <w:rsid w:val="00DF6026"/>
    <w:rsid w:val="00E07AD1"/>
    <w:rsid w:val="00F90A64"/>
    <w:rsid w:val="00F9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AD4F8-00E5-49F2-99DF-14BE58C8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F9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450C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uiPriority w:val="22"/>
    <w:qFormat/>
    <w:rsid w:val="008E3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gazetamapo.al/wp-content/uploads/2016/02/vaksin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User_Sanprosvet</dc:creator>
  <cp:keywords/>
  <dc:description/>
  <cp:lastModifiedBy>User_Sanprosvet</cp:lastModifiedBy>
  <cp:revision>13</cp:revision>
  <dcterms:created xsi:type="dcterms:W3CDTF">2018-05-25T06:45:00Z</dcterms:created>
  <dcterms:modified xsi:type="dcterms:W3CDTF">2020-05-25T05:38:00Z</dcterms:modified>
</cp:coreProperties>
</file>