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54C" w:rsidRPr="00DE454C" w:rsidRDefault="00DE454C" w:rsidP="00DE454C">
      <w:pPr>
        <w:jc w:val="center"/>
        <w:rPr>
          <w:b/>
        </w:rPr>
      </w:pPr>
      <w:bookmarkStart w:id="0" w:name="_GoBack"/>
      <w:r w:rsidRPr="00DE454C">
        <w:rPr>
          <w:b/>
        </w:rPr>
        <w:t>Статья 575 ГК РФ</w:t>
      </w:r>
    </w:p>
    <w:bookmarkEnd w:id="0"/>
    <w:p w:rsidR="00DE454C" w:rsidRPr="00B04CDC" w:rsidRDefault="00DE454C" w:rsidP="00DE454C">
      <w:pPr>
        <w:spacing w:after="312" w:line="360" w:lineRule="atLeast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Статья 575. Запрещение дарения [Гражданский кодекс РФ] [Глава 32] [Статья 575] </w:t>
      </w:r>
    </w:p>
    <w:p w:rsidR="00DE454C" w:rsidRPr="00B04CDC" w:rsidRDefault="00DE454C" w:rsidP="00DE454C">
      <w:pPr>
        <w:spacing w:after="312" w:line="360" w:lineRule="atLeast"/>
        <w:textAlignment w:val="baseline"/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</w:pP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1. Не допускается дарение, за исключением обычных подарков, стоимость которых не превышает трех тысяч рублей:  </w:t>
      </w: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br/>
        <w:t>1) от имени малолетних и граждан, признанных недееспособными, их законными представителями;  </w:t>
      </w: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br/>
        <w:t>2) работникам образовательных организаций, медицинских организаций, организаций, оказывающих социальные услуги, и аналогичных организаций, в том числе организаций для детей-сирот и детей, оставшихся без попечения родителей, гражданами, находящимися в них на лечении, содержании или воспитании, супругами и родственниками этих граждан;  </w:t>
      </w: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br/>
        <w:t>3)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 в связи с их должностным положением или в связи с исполнением ими служебных обязанностей;  </w:t>
      </w: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br/>
        <w:t>4) в отношениях между коммерческими организациями.  </w:t>
      </w:r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br/>
        <w:t xml:space="preserve">2. Запрет на дарение лицам, замещающим государственные должности Российской Федерации, государственные должности субъектов Российской Федерации, муниципальные должности, государственным служащим, муниципальным служащим, служащим Банка России, установленный пунктом 1 настоящей статьи, не распространяется на случаи дарения в связи с протокольными мероприятиями, служебными командировками и другими официальными мероприятиями. </w:t>
      </w:r>
      <w:proofErr w:type="gramStart"/>
      <w:r w:rsidRPr="00B04CDC">
        <w:rPr>
          <w:rFonts w:ascii="Trebuchet MS" w:eastAsia="Times New Roman" w:hAnsi="Trebuchet MS" w:cs="Times New Roman"/>
          <w:color w:val="000000"/>
          <w:sz w:val="21"/>
          <w:szCs w:val="21"/>
          <w:lang w:eastAsia="ru-RU"/>
        </w:rPr>
        <w:t>Подарки, которые получены лицами, замещающими государственные должности Российской Федерации, государственные должности субъектов Российской Федерации, муниципальные должности, государственными служащими, муниципальными служащими, служащими Банка России и стоимость которых превышает три тысячи рублей, признаются соответственно федеральной собственностью, собственностью субъекта Российской Федерации или муниципальной собственностью и передаются служащим по акту в орган, в котором указанное лицо замещает должность.</w:t>
      </w:r>
      <w:proofErr w:type="gramEnd"/>
    </w:p>
    <w:p w:rsidR="009715DD" w:rsidRDefault="009715DD"/>
    <w:sectPr w:rsidR="00971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54C"/>
    <w:rsid w:val="009715DD"/>
    <w:rsid w:val="00DE4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stat-2</dc:creator>
  <cp:lastModifiedBy>stat-2</cp:lastModifiedBy>
  <cp:revision>1</cp:revision>
  <dcterms:created xsi:type="dcterms:W3CDTF">2015-03-19T05:46:00Z</dcterms:created>
  <dcterms:modified xsi:type="dcterms:W3CDTF">2015-03-19T05:46:00Z</dcterms:modified>
</cp:coreProperties>
</file>