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4C" w:rsidRPr="00DE454C" w:rsidRDefault="00DE454C" w:rsidP="00DE454C">
      <w:pPr>
        <w:jc w:val="center"/>
        <w:rPr>
          <w:b/>
        </w:rPr>
      </w:pPr>
      <w:bookmarkStart w:id="0" w:name="_GoBack"/>
      <w:r w:rsidRPr="00DE454C">
        <w:rPr>
          <w:b/>
        </w:rPr>
        <w:t>Статья 575 ГК РФ</w:t>
      </w:r>
    </w:p>
    <w:bookmarkEnd w:id="0"/>
    <w:p w:rsidR="00DE454C" w:rsidRPr="00B04CDC" w:rsidRDefault="00DE454C" w:rsidP="00DE454C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Статья 575. Запрещение дарения [Гражданский кодекс РФ] [Глава 32] [Статья 575] </w:t>
      </w:r>
    </w:p>
    <w:p w:rsidR="00DE454C" w:rsidRPr="00B04CDC" w:rsidRDefault="00DE454C" w:rsidP="00DE454C">
      <w:pPr>
        <w:spacing w:after="312" w:line="360" w:lineRule="atLeast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1. Не допускается дарение, за исключением обычных подарков, стоимость которых не превышает трех тысяч рублей:  </w:t>
      </w: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1) от имени малолетних и граждан, признанных недееспособными, их законными представителями;  </w:t>
      </w: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2)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граждан;  </w:t>
      </w: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3)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 в связи с их должностным положением или в связи с исполнением ими служебных обязанностей;  </w:t>
      </w: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4) в отношениях между коммерческими организациями.  </w:t>
      </w:r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 xml:space="preserve">2. Запрет на дарение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России, установленный пунктом 1 настоящей статьи, не распространяется на случаи дарения в связи с протокольными мероприятиями, служебными командировками и другими официальными мероприятиями. </w:t>
      </w:r>
      <w:proofErr w:type="gramStart"/>
      <w:r w:rsidRPr="00B04CD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Подарки, которые получены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государственными служащими, муниципальными служащими, служащими Банка России и стоимость которых превышает три тысячи рублей, признаются соответственно федеральной собственностью, собственностью субъекта Российской Федерации или муниципальной собственностью и передаются служащим по акту в орган, в котором указанное лицо замещает должность.</w:t>
      </w:r>
      <w:proofErr w:type="gramEnd"/>
    </w:p>
    <w:p w:rsidR="009715DD" w:rsidRDefault="009715DD"/>
    <w:sectPr w:rsidR="0097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4C"/>
    <w:rsid w:val="009715DD"/>
    <w:rsid w:val="00DE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stat-2</dc:creator>
  <cp:lastModifiedBy>stat-2</cp:lastModifiedBy>
  <cp:revision>1</cp:revision>
  <dcterms:created xsi:type="dcterms:W3CDTF">2015-03-19T05:46:00Z</dcterms:created>
  <dcterms:modified xsi:type="dcterms:W3CDTF">2015-03-19T05:46:00Z</dcterms:modified>
</cp:coreProperties>
</file>