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6C2" w:rsidRPr="00236374" w:rsidRDefault="007416C2" w:rsidP="00236374">
      <w:pPr>
        <w:ind w:firstLine="567"/>
        <w:jc w:val="both"/>
        <w:rPr>
          <w:sz w:val="28"/>
        </w:rPr>
      </w:pPr>
      <w:r w:rsidRPr="00236374">
        <w:rPr>
          <w:sz w:val="28"/>
        </w:rPr>
        <w:t>Способы профилактики туберкулеза</w:t>
      </w:r>
    </w:p>
    <w:p w:rsidR="007416C2" w:rsidRPr="00236374" w:rsidRDefault="007416C2" w:rsidP="00236374">
      <w:pPr>
        <w:ind w:firstLine="567"/>
        <w:jc w:val="both"/>
        <w:rPr>
          <w:sz w:val="28"/>
        </w:rPr>
      </w:pPr>
      <w:r w:rsidRPr="00236374">
        <w:rPr>
          <w:sz w:val="28"/>
        </w:rPr>
        <w:t>С введением обязательной вакцинации и использовании эффективных лекарств от туберкулеза, контролировать заболевание не представляет больших сложностей. Соблюдая все назначения терапевтов, в отношении профилактических мер, можно добиться хороших результатов по ликвидации заболевания, защите детей и взрослых.</w:t>
      </w:r>
    </w:p>
    <w:p w:rsidR="007416C2" w:rsidRPr="00236374" w:rsidRDefault="007416C2" w:rsidP="00236374">
      <w:pPr>
        <w:ind w:firstLine="567"/>
        <w:jc w:val="both"/>
        <w:rPr>
          <w:sz w:val="28"/>
        </w:rPr>
      </w:pPr>
    </w:p>
    <w:p w:rsidR="007416C2" w:rsidRPr="00236374" w:rsidRDefault="007416C2" w:rsidP="00236374">
      <w:pPr>
        <w:ind w:firstLine="567"/>
        <w:jc w:val="both"/>
        <w:rPr>
          <w:sz w:val="28"/>
        </w:rPr>
      </w:pPr>
      <w:r w:rsidRPr="00236374">
        <w:rPr>
          <w:sz w:val="28"/>
        </w:rPr>
        <w:t>Профилактика туберкулеза у детей</w:t>
      </w:r>
    </w:p>
    <w:p w:rsidR="007416C2" w:rsidRPr="00236374" w:rsidRDefault="007416C2" w:rsidP="00236374">
      <w:pPr>
        <w:ind w:firstLine="567"/>
        <w:jc w:val="both"/>
        <w:rPr>
          <w:sz w:val="28"/>
        </w:rPr>
      </w:pPr>
      <w:r w:rsidRPr="00236374">
        <w:rPr>
          <w:sz w:val="28"/>
        </w:rPr>
        <w:t>Основными методами, на которые опирается предупреждение заболевания у подростков и детей – это своевременное введение прививки БЦЖ и использование химических препаратов для профилактики инфицирования. Согласно календарю, в РФ вакцинацию противотуберкулезной БЦЖ осуществляют всем новорожденным в родильном отделении, в отсутствие противопоказаний, до седьмого дня жизни малыша. По необходимости, ревакцинацию повторяют в семь и четырнадцать лет.</w:t>
      </w:r>
    </w:p>
    <w:p w:rsidR="007416C2" w:rsidRPr="00236374" w:rsidRDefault="007416C2" w:rsidP="00236374">
      <w:pPr>
        <w:ind w:firstLine="567"/>
        <w:jc w:val="both"/>
        <w:rPr>
          <w:sz w:val="28"/>
        </w:rPr>
      </w:pPr>
    </w:p>
    <w:p w:rsidR="007416C2" w:rsidRPr="00236374" w:rsidRDefault="007416C2" w:rsidP="00236374">
      <w:pPr>
        <w:ind w:firstLine="567"/>
        <w:jc w:val="both"/>
        <w:rPr>
          <w:sz w:val="28"/>
        </w:rPr>
      </w:pPr>
      <w:r w:rsidRPr="00236374">
        <w:rPr>
          <w:sz w:val="28"/>
        </w:rPr>
        <w:t>Профилактика туберкулеза при помощи БЦЖ проводится на основе введения внутрь кожи на левом плече ослабленных штаммов возбудителя. Прививка у здоровых малышей не вызывает заражения и способствует выработке специфического иммунитета к туберкулезу. К первому году жизни ребенок защищен.</w:t>
      </w:r>
    </w:p>
    <w:p w:rsidR="007416C2" w:rsidRPr="00236374" w:rsidRDefault="007416C2" w:rsidP="00236374">
      <w:pPr>
        <w:ind w:firstLine="567"/>
        <w:jc w:val="both"/>
        <w:rPr>
          <w:sz w:val="28"/>
        </w:rPr>
      </w:pPr>
    </w:p>
    <w:p w:rsidR="007416C2" w:rsidRPr="00236374" w:rsidRDefault="007416C2" w:rsidP="00236374">
      <w:pPr>
        <w:ind w:firstLine="567"/>
        <w:jc w:val="both"/>
        <w:rPr>
          <w:sz w:val="28"/>
        </w:rPr>
      </w:pPr>
      <w:r w:rsidRPr="00236374">
        <w:rPr>
          <w:sz w:val="28"/>
        </w:rPr>
        <w:t>Прививка БЦЖ</w:t>
      </w:r>
    </w:p>
    <w:p w:rsidR="007416C2" w:rsidRPr="00236374" w:rsidRDefault="007416C2" w:rsidP="00236374">
      <w:pPr>
        <w:ind w:firstLine="567"/>
        <w:jc w:val="both"/>
        <w:rPr>
          <w:sz w:val="28"/>
        </w:rPr>
      </w:pPr>
      <w:r w:rsidRPr="00236374">
        <w:rPr>
          <w:sz w:val="28"/>
        </w:rPr>
        <w:t xml:space="preserve">Туберкулез и его профилактика БЦЖ предупреждает заражение тяжелыми </w:t>
      </w:r>
      <w:proofErr w:type="spellStart"/>
      <w:r w:rsidRPr="00236374">
        <w:rPr>
          <w:sz w:val="28"/>
        </w:rPr>
        <w:t>генерализованными</w:t>
      </w:r>
      <w:proofErr w:type="spellEnd"/>
      <w:r w:rsidRPr="00236374">
        <w:rPr>
          <w:sz w:val="28"/>
        </w:rPr>
        <w:t xml:space="preserve"> формами инфекции. То есть вакцинированный малыш, с крепким иммунитетом от инфекции, не реагирует на попадание микобактерий вообще, не заражается или переносит заболевание легкой формы.</w:t>
      </w:r>
    </w:p>
    <w:p w:rsidR="007416C2" w:rsidRPr="00236374" w:rsidRDefault="007416C2" w:rsidP="00236374">
      <w:pPr>
        <w:ind w:firstLine="567"/>
        <w:jc w:val="both"/>
        <w:rPr>
          <w:sz w:val="28"/>
        </w:rPr>
      </w:pPr>
      <w:r w:rsidRPr="00236374">
        <w:rPr>
          <w:sz w:val="28"/>
        </w:rPr>
        <w:t>Родители ребенка имеют бесспорное право решить вопрос вакцинации БЦЖ или отказа, но они должны знать, что эпидемиологическая обстановка по туберкулезу оставляет желать лучшего, от него нельзя застраховаться, и малыши наиболее подвергаются возможности заражения из-за недоразвитости иммунитета. Профилактика туберкулеза необходима.</w:t>
      </w:r>
    </w:p>
    <w:p w:rsidR="007416C2" w:rsidRPr="00236374" w:rsidRDefault="007416C2" w:rsidP="00236374">
      <w:pPr>
        <w:ind w:firstLine="567"/>
        <w:jc w:val="both"/>
        <w:rPr>
          <w:sz w:val="28"/>
        </w:rPr>
      </w:pPr>
      <w:proofErr w:type="gramStart"/>
      <w:r w:rsidRPr="00236374">
        <w:rPr>
          <w:sz w:val="28"/>
        </w:rPr>
        <w:t>Контролируют защиту от туберкулеза и выявляют</w:t>
      </w:r>
      <w:proofErr w:type="gramEnd"/>
      <w:r w:rsidRPr="00236374">
        <w:rPr>
          <w:sz w:val="28"/>
        </w:rPr>
        <w:t xml:space="preserve"> начало болезни с помощью ежегодного проведения пробы Манту. При этом внутрь кожи на предплечье вводят небольшую дозу туберкулина, а затем оценивают кожную реакцию на месте прививки. Туберкулин не воздействует на иммунитет, он лишь показывает, как организм на него реагирует. По величине «пуговки» определяют наличие инфекции в организме.</w:t>
      </w:r>
    </w:p>
    <w:p w:rsidR="007416C2" w:rsidRPr="00236374" w:rsidRDefault="007416C2" w:rsidP="00236374">
      <w:pPr>
        <w:ind w:firstLine="567"/>
        <w:jc w:val="both"/>
        <w:rPr>
          <w:sz w:val="28"/>
        </w:rPr>
      </w:pPr>
      <w:r w:rsidRPr="00236374">
        <w:rPr>
          <w:sz w:val="28"/>
        </w:rPr>
        <w:t>При подозрении на инфицирование всегда можно проконсультироваться у фтизиатра. При первичном заражении назначается терапии химическими препаратами. Спустя один год в отсутствие симптомов болезни, малыша снимают с учета в тубдиспансере.</w:t>
      </w:r>
      <w:bookmarkStart w:id="0" w:name="_GoBack"/>
      <w:bookmarkEnd w:id="0"/>
    </w:p>
    <w:sectPr w:rsidR="007416C2" w:rsidRPr="00236374" w:rsidSect="00236374">
      <w:pgSz w:w="11907" w:h="16839"/>
      <w:pgMar w:top="1134" w:right="850" w:bottom="1134" w:left="1701" w:header="720" w:footer="720" w:gutter="0"/>
      <w:cols w:space="14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ignoreMixedContent/>
  <w:alwaysShowPlaceholderText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6C2"/>
    <w:rsid w:val="00236374"/>
    <w:rsid w:val="00597626"/>
    <w:rsid w:val="005C7BE1"/>
    <w:rsid w:val="006D4F28"/>
    <w:rsid w:val="007416C2"/>
    <w:rsid w:val="007C5C77"/>
    <w:rsid w:val="0095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eastAsia="MS Minch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table" w:styleId="a4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Document Map"/>
    <w:basedOn w:val="a"/>
    <w:semiHidden/>
    <w:rsid w:val="007C5C77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eastAsia="MS Minch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table" w:styleId="a4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Document Map"/>
    <w:basedOn w:val="a"/>
    <w:semiHidden/>
    <w:rsid w:val="007C5C77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116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8301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29590">
              <w:blockQuote w:val="1"/>
              <w:marLeft w:val="36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t1\AppData\Roaming\Microsoft\&#1064;&#1072;&#1073;&#1083;&#1086;&#1085;&#1099;\Marriage%20ceremony%20program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Marriage ceremony program</Template>
  <TotalTime>0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 Corporation</Company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stat1</dc:creator>
  <cp:lastModifiedBy>stat1</cp:lastModifiedBy>
  <cp:revision>2</cp:revision>
  <cp:lastPrinted>2001-07-17T09:02:00Z</cp:lastPrinted>
  <dcterms:created xsi:type="dcterms:W3CDTF">2019-04-16T06:28:00Z</dcterms:created>
  <dcterms:modified xsi:type="dcterms:W3CDTF">2019-04-16T06:28:00Z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TC010427521049</vt:lpwstr>
  </property>
</Properties>
</file>