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45" w:rsidRPr="00612045" w:rsidRDefault="00612045" w:rsidP="00612045">
      <w:pPr>
        <w:jc w:val="both"/>
        <w:rPr>
          <w:rFonts w:ascii="PT Astra Serif" w:eastAsia="Times New Roman" w:hAnsi="PT Astra Serif" w:cs="Times New Roman"/>
          <w:color w:val="212529"/>
          <w:sz w:val="48"/>
          <w:szCs w:val="64"/>
          <w:lang w:eastAsia="ru-RU"/>
        </w:rPr>
      </w:pPr>
      <w:r w:rsidRPr="00612045">
        <w:rPr>
          <w:rFonts w:ascii="PT Astra Serif" w:eastAsia="Times New Roman" w:hAnsi="PT Astra Serif" w:cs="Times New Roman" w:hint="eastAsia"/>
          <w:color w:val="212529"/>
          <w:sz w:val="48"/>
          <w:szCs w:val="64"/>
          <w:lang w:eastAsia="ru-RU"/>
        </w:rPr>
        <w:t>употребление</w:t>
      </w:r>
      <w:r w:rsidRPr="00612045">
        <w:rPr>
          <w:rFonts w:ascii="PT Astra Serif" w:eastAsia="Times New Roman" w:hAnsi="PT Astra Serif" w:cs="Times New Roman"/>
          <w:color w:val="212529"/>
          <w:sz w:val="48"/>
          <w:szCs w:val="64"/>
          <w:lang w:eastAsia="ru-RU"/>
        </w:rPr>
        <w:t xml:space="preserve"> </w:t>
      </w:r>
      <w:r w:rsidRPr="00612045">
        <w:rPr>
          <w:rFonts w:ascii="PT Astra Serif" w:eastAsia="Times New Roman" w:hAnsi="PT Astra Serif" w:cs="Times New Roman" w:hint="eastAsia"/>
          <w:color w:val="212529"/>
          <w:sz w:val="48"/>
          <w:szCs w:val="64"/>
          <w:lang w:eastAsia="ru-RU"/>
        </w:rPr>
        <w:t>алкоголя</w:t>
      </w:r>
      <w:r w:rsidRPr="00612045">
        <w:rPr>
          <w:rFonts w:ascii="PT Astra Serif" w:eastAsia="Times New Roman" w:hAnsi="PT Astra Serif" w:cs="Times New Roman"/>
          <w:color w:val="212529"/>
          <w:sz w:val="48"/>
          <w:szCs w:val="64"/>
          <w:lang w:eastAsia="ru-RU"/>
        </w:rPr>
        <w:t xml:space="preserve"> </w:t>
      </w:r>
      <w:r w:rsidRPr="00612045">
        <w:rPr>
          <w:rFonts w:ascii="PT Astra Serif" w:eastAsia="Times New Roman" w:hAnsi="PT Astra Serif" w:cs="Times New Roman" w:hint="eastAsia"/>
          <w:color w:val="212529"/>
          <w:sz w:val="48"/>
          <w:szCs w:val="64"/>
          <w:lang w:eastAsia="ru-RU"/>
        </w:rPr>
        <w:t>в</w:t>
      </w:r>
      <w:r w:rsidRPr="00612045">
        <w:rPr>
          <w:rFonts w:ascii="PT Astra Serif" w:eastAsia="Times New Roman" w:hAnsi="PT Astra Serif" w:cs="Times New Roman"/>
          <w:color w:val="212529"/>
          <w:sz w:val="48"/>
          <w:szCs w:val="64"/>
          <w:lang w:eastAsia="ru-RU"/>
        </w:rPr>
        <w:t xml:space="preserve"> </w:t>
      </w:r>
      <w:r w:rsidRPr="00612045">
        <w:rPr>
          <w:rFonts w:ascii="PT Astra Serif" w:eastAsia="Times New Roman" w:hAnsi="PT Astra Serif" w:cs="Times New Roman" w:hint="eastAsia"/>
          <w:color w:val="212529"/>
          <w:sz w:val="48"/>
          <w:szCs w:val="64"/>
          <w:lang w:eastAsia="ru-RU"/>
        </w:rPr>
        <w:t>жаркое</w:t>
      </w:r>
      <w:r w:rsidRPr="00612045">
        <w:rPr>
          <w:rFonts w:ascii="PT Astra Serif" w:eastAsia="Times New Roman" w:hAnsi="PT Astra Serif" w:cs="Times New Roman"/>
          <w:color w:val="212529"/>
          <w:sz w:val="48"/>
          <w:szCs w:val="64"/>
          <w:lang w:eastAsia="ru-RU"/>
        </w:rPr>
        <w:t xml:space="preserve"> </w:t>
      </w:r>
      <w:r w:rsidRPr="00612045">
        <w:rPr>
          <w:rFonts w:ascii="PT Astra Serif" w:eastAsia="Times New Roman" w:hAnsi="PT Astra Serif" w:cs="Times New Roman" w:hint="eastAsia"/>
          <w:color w:val="212529"/>
          <w:sz w:val="48"/>
          <w:szCs w:val="64"/>
          <w:lang w:eastAsia="ru-RU"/>
        </w:rPr>
        <w:t>время</w:t>
      </w:r>
      <w:r w:rsidRPr="00612045">
        <w:rPr>
          <w:rFonts w:ascii="PT Astra Serif" w:eastAsia="Times New Roman" w:hAnsi="PT Astra Serif" w:cs="Times New Roman"/>
          <w:color w:val="212529"/>
          <w:sz w:val="48"/>
          <w:szCs w:val="64"/>
          <w:lang w:eastAsia="ru-RU"/>
        </w:rPr>
        <w:t xml:space="preserve"> </w:t>
      </w:r>
      <w:r w:rsidRPr="00612045">
        <w:rPr>
          <w:rFonts w:ascii="PT Astra Serif" w:eastAsia="Times New Roman" w:hAnsi="PT Astra Serif" w:cs="Times New Roman" w:hint="eastAsia"/>
          <w:color w:val="212529"/>
          <w:sz w:val="48"/>
          <w:szCs w:val="64"/>
          <w:lang w:eastAsia="ru-RU"/>
        </w:rPr>
        <w:t>года</w:t>
      </w:r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212529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91440</wp:posOffset>
            </wp:positionV>
            <wp:extent cx="3387090" cy="2524125"/>
            <wp:effectExtent l="0" t="0" r="3810" b="9525"/>
            <wp:wrapSquare wrapText="bothSides"/>
            <wp:docPr id="1" name="Рисунок 1" descr="https://admin.cgon.ru/storage/upload/medialibrary/be0feadcdb2210838485234f6bdf37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upload/medialibrary/be0feadcdb2210838485234f6bdf377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лето – пора традиционных выездов на природу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упание в речках и озерах, рыбалка, шашлыки – все это часто сопровождает наш отдых летом. но, к сожалению, выезд на природу нередко сопровождается и употреблением спиртных напитков. </w:t>
      </w:r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многие  люди считают, холодное пиво, тоники, вино отлично утоляют жажду в жаркие дни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 это не так.</w:t>
      </w:r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стоит отметить, что в условиях повышенной температуры окружающей среды наш организм функционирует на пределе своих возможностей, а употребление алкоголя может спровоцировать ухудшения самочувствия и привести к развитию острых, и обострению хронических заболеваний.  </w:t>
      </w:r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дело в том, что алкоголь для своего расщепления даже в нормальных температурных условиях требует огромного количества воды (именно этим объясняется сухость во рту и головная боль после злоупотребления спиртными напитками)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в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жару, когда потеря воды организмом резко усиливается, алкоголь не устраняет жажду, а только ее усиливает, тем самым ускоряя развитие обезвоживания и перегрева организма, которые сопровождаются головокружением, головной болью, обмороком.</w:t>
      </w:r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следует также иметь в виду, что при употреблении алкогольных напитков в жаркую погоду, резко возрастает нагрузка на сердце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ж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ара расширяет кровеносные сосуды, поэтому падает кровяное давление. человек чувствует усталость, и, чтобы поддержать кровообращение на нужном уровне, сердцу приходится работать </w:t>
      </w:r>
      <w:proofErr w:type="spell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напряженнее</w:t>
      </w:r>
      <w:proofErr w:type="spell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. а это создает дополнительную нагрузку на организм. алкоголь эту </w:t>
      </w: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lastRenderedPageBreak/>
        <w:t xml:space="preserve">нагрузку еще больше увеличивает. этим объясняется возрастание во время жары смертности людей с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сердечно-сосудистыми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заболеваниями, особенно, с ишемической болезнью сердца и гипертонией.</w:t>
      </w:r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существует заблуждение, что в жару нельзя употреблять только крепкие спиртные напитки, а слабые не наносят существенного вреда и можно утолить жажду пивом, сидром  или другими слабоалкогольными напитками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о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днако, любой алкоголь не только не утоляет жажду, но и усиливает обезвоживание, представляя серьезную опасность для здоровья любого человека.  употребление алкоголя и без того увеличивает нагрузку на сердце и сосуды, а в сочетании с повышенной температурой окружающей среды такая нагрузка может спровоцировать  серьезные заболевания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сердечно-сосудистой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системы, что может привести к серьезным последствиям для организма, вплоть инфаркта или инсульта. </w:t>
      </w:r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употребление алкоголя на жаре, значительно увеличивает шанс получить тепловой или солнечный удар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л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юди в состоянии алкогольного опьянения не способны адекватно оценивать свое состояние, да и симптомы теплового удара очень сходны с симптомами алкогольного опьянения -  это и головная боль, головокружение, тошнота, сухость во рту, спутанность сознания.</w:t>
      </w:r>
    </w:p>
    <w:p w:rsidR="00612045" w:rsidRPr="00612045" w:rsidRDefault="00612045" w:rsidP="00612045">
      <w:pPr>
        <w:spacing w:before="150" w:after="150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к сожалению, довольно внушительный список травм и трагических случаев происходит летом, в сильную жару, в состоянии алкогольного опьянения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.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 xml:space="preserve"> </w:t>
      </w:r>
      <w:proofErr w:type="gramStart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с</w:t>
      </w:r>
      <w:proofErr w:type="gramEnd"/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t>реди утонувших нередко встречаются участники алкогольных пикников, которые не рассчитали свои возможности во время купания или неудачно нырнули в воду с трамплинов, ведь у пьяного человека снижена адекватность оценки опасности, расстояний и форм предметов. печальную статистику пополняют и люди, заснувшие в состоянии алкогольного опьянения слишком близко к костру или на пляже на жарком солнце.</w:t>
      </w:r>
    </w:p>
    <w:p w:rsidR="00612045" w:rsidRPr="00612045" w:rsidRDefault="00612045" w:rsidP="00612045">
      <w:pPr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612045">
        <w:rPr>
          <w:rFonts w:ascii="Arial" w:eastAsia="Times New Roman" w:hAnsi="Arial" w:cs="Arial"/>
          <w:b/>
          <w:bCs/>
          <w:color w:val="0C004B"/>
          <w:sz w:val="32"/>
          <w:szCs w:val="32"/>
          <w:lang w:eastAsia="ru-RU"/>
        </w:rPr>
        <w:t>берегите себя и своих близких</w:t>
      </w:r>
      <w:r w:rsidRPr="00612045">
        <w:rPr>
          <w:rFonts w:ascii="Arial" w:eastAsia="Times New Roman" w:hAnsi="Arial" w:cs="Arial"/>
          <w:color w:val="212529"/>
          <w:sz w:val="32"/>
          <w:szCs w:val="32"/>
          <w:lang w:eastAsia="ru-RU"/>
        </w:rPr>
        <w:br/>
      </w:r>
      <w:r w:rsidRPr="00612045">
        <w:rPr>
          <w:rFonts w:ascii="Arial" w:eastAsia="Times New Roman" w:hAnsi="Arial" w:cs="Arial"/>
          <w:b/>
          <w:bCs/>
          <w:color w:val="0C004B"/>
          <w:sz w:val="32"/>
          <w:szCs w:val="32"/>
          <w:lang w:eastAsia="ru-RU"/>
        </w:rPr>
        <w:t>откажитесь от употребления алкоголя</w:t>
      </w:r>
    </w:p>
    <w:p w:rsidR="000A361E" w:rsidRDefault="000A361E" w:rsidP="00612045">
      <w:pPr>
        <w:jc w:val="both"/>
      </w:pPr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45"/>
    <w:rsid w:val="000A361E"/>
    <w:rsid w:val="00612045"/>
    <w:rsid w:val="006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0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0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0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0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2022-05-16T05:41:00Z</dcterms:created>
  <dcterms:modified xsi:type="dcterms:W3CDTF">2022-05-16T06:20:00Z</dcterms:modified>
</cp:coreProperties>
</file>