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9F" w:rsidRPr="009B179F" w:rsidRDefault="009B179F" w:rsidP="009B179F">
      <w:pPr>
        <w:ind w:firstLine="567"/>
        <w:jc w:val="both"/>
        <w:rPr>
          <w:color w:val="FF0000"/>
          <w:sz w:val="28"/>
          <w:szCs w:val="28"/>
        </w:rPr>
      </w:pPr>
      <w:r w:rsidRPr="009B179F">
        <w:rPr>
          <w:color w:val="FF0000"/>
          <w:sz w:val="28"/>
          <w:szCs w:val="28"/>
        </w:rPr>
        <w:t>Что необходимо знать об остеопорозе?</w:t>
      </w:r>
    </w:p>
    <w:p w:rsidR="009B179F" w:rsidRPr="009B179F" w:rsidRDefault="009B179F" w:rsidP="009B179F">
      <w:pPr>
        <w:ind w:firstLine="567"/>
        <w:jc w:val="both"/>
        <w:rPr>
          <w:sz w:val="28"/>
          <w:szCs w:val="28"/>
        </w:rPr>
      </w:pPr>
    </w:p>
    <w:p w:rsidR="009B179F" w:rsidRPr="009B179F" w:rsidRDefault="009B179F" w:rsidP="009B179F">
      <w:pPr>
        <w:ind w:firstLine="567"/>
        <w:jc w:val="both"/>
        <w:rPr>
          <w:sz w:val="28"/>
          <w:szCs w:val="28"/>
        </w:rPr>
      </w:pPr>
      <w:r w:rsidRPr="009B179F">
        <w:rPr>
          <w:sz w:val="28"/>
          <w:szCs w:val="28"/>
        </w:rPr>
        <w:t>При остеопорозе в костях снижается содержание кальция, который необходим для поддержания их формы и прочности. Кроме того, изменяется структура костной ткани, уменьшается масса. В результате этого кости становятся менее прочными и склонными к переломам.</w:t>
      </w:r>
    </w:p>
    <w:p w:rsidR="009B179F" w:rsidRPr="009B179F" w:rsidRDefault="009B179F" w:rsidP="009B179F">
      <w:pPr>
        <w:ind w:firstLine="567"/>
        <w:jc w:val="both"/>
        <w:rPr>
          <w:sz w:val="28"/>
          <w:szCs w:val="28"/>
        </w:rPr>
      </w:pPr>
    </w:p>
    <w:p w:rsidR="009B179F" w:rsidRPr="009B179F" w:rsidRDefault="009B179F" w:rsidP="009B179F">
      <w:pPr>
        <w:ind w:firstLine="567"/>
        <w:jc w:val="both"/>
        <w:rPr>
          <w:color w:val="FF0000"/>
          <w:sz w:val="28"/>
          <w:szCs w:val="28"/>
        </w:rPr>
      </w:pPr>
      <w:bookmarkStart w:id="0" w:name="_GoBack"/>
      <w:r w:rsidRPr="009B179F">
        <w:rPr>
          <w:color w:val="FF0000"/>
          <w:sz w:val="28"/>
          <w:szCs w:val="28"/>
        </w:rPr>
        <w:t>Каковы причины развития остеопороза?</w:t>
      </w:r>
    </w:p>
    <w:bookmarkEnd w:id="0"/>
    <w:p w:rsidR="009B179F" w:rsidRPr="009B179F" w:rsidRDefault="009B179F" w:rsidP="009B179F">
      <w:pPr>
        <w:ind w:firstLine="567"/>
        <w:jc w:val="both"/>
        <w:rPr>
          <w:sz w:val="28"/>
          <w:szCs w:val="28"/>
        </w:rPr>
      </w:pPr>
    </w:p>
    <w:p w:rsidR="009B179F" w:rsidRPr="009B179F" w:rsidRDefault="009B179F" w:rsidP="009B179F">
      <w:pPr>
        <w:ind w:firstLine="567"/>
        <w:jc w:val="both"/>
        <w:rPr>
          <w:sz w:val="28"/>
          <w:szCs w:val="28"/>
        </w:rPr>
      </w:pPr>
      <w:r w:rsidRPr="009B179F">
        <w:rPr>
          <w:sz w:val="28"/>
          <w:szCs w:val="28"/>
        </w:rPr>
        <w:t>К развитию остеопороза могут привести ревматические заболевания, нарушения эндокринной системы, болезни органов дыхания, пищеварения, почек, крови, недостаток кальция и витамина</w:t>
      </w:r>
      <w:proofErr w:type="gramStart"/>
      <w:r w:rsidRPr="009B179F">
        <w:rPr>
          <w:sz w:val="28"/>
          <w:szCs w:val="28"/>
        </w:rPr>
        <w:t xml:space="preserve"> Д</w:t>
      </w:r>
      <w:proofErr w:type="gramEnd"/>
      <w:r w:rsidRPr="009B179F">
        <w:rPr>
          <w:sz w:val="28"/>
          <w:szCs w:val="28"/>
        </w:rPr>
        <w:t>, нехватка физических нагрузок, чрезмерное употребление алкоголя, курения, а также прием в течение долгого времени некоторых лекарств – гормональных препаратов; иммунодепрессантов.</w:t>
      </w:r>
    </w:p>
    <w:p w:rsidR="009B179F" w:rsidRPr="009B179F" w:rsidRDefault="009B179F" w:rsidP="009B179F">
      <w:pPr>
        <w:ind w:firstLine="567"/>
        <w:jc w:val="both"/>
        <w:rPr>
          <w:sz w:val="28"/>
          <w:szCs w:val="28"/>
        </w:rPr>
      </w:pPr>
    </w:p>
    <w:p w:rsidR="009B179F" w:rsidRPr="009B179F" w:rsidRDefault="009B179F" w:rsidP="009B179F">
      <w:pPr>
        <w:ind w:firstLine="567"/>
        <w:jc w:val="both"/>
        <w:rPr>
          <w:color w:val="FF0000"/>
          <w:sz w:val="28"/>
          <w:szCs w:val="28"/>
        </w:rPr>
      </w:pPr>
      <w:r w:rsidRPr="009B179F">
        <w:rPr>
          <w:color w:val="FF0000"/>
          <w:sz w:val="28"/>
          <w:szCs w:val="28"/>
        </w:rPr>
        <w:t>Как предотвратить остеопороз?</w:t>
      </w:r>
    </w:p>
    <w:p w:rsidR="009B179F" w:rsidRPr="009B179F" w:rsidRDefault="009B179F" w:rsidP="009B179F">
      <w:pPr>
        <w:ind w:firstLine="567"/>
        <w:jc w:val="both"/>
        <w:rPr>
          <w:sz w:val="28"/>
          <w:szCs w:val="28"/>
        </w:rPr>
      </w:pPr>
    </w:p>
    <w:p w:rsidR="009B179F" w:rsidRPr="009B179F" w:rsidRDefault="009B179F" w:rsidP="009B179F">
      <w:pPr>
        <w:ind w:firstLine="567"/>
        <w:jc w:val="both"/>
        <w:rPr>
          <w:sz w:val="28"/>
          <w:szCs w:val="28"/>
        </w:rPr>
      </w:pPr>
      <w:r w:rsidRPr="009B179F">
        <w:rPr>
          <w:sz w:val="28"/>
          <w:szCs w:val="28"/>
        </w:rPr>
        <w:t>Известно, что рост скелета прекращается в среднем к 25 годам и в этом возрасте формируется, так называемый, «пик» костной массы. В этот период основное внимание необходимо уделять следующим факторам:</w:t>
      </w:r>
    </w:p>
    <w:p w:rsidR="009B179F" w:rsidRPr="009B179F" w:rsidRDefault="009B179F" w:rsidP="009B179F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9B179F">
        <w:rPr>
          <w:sz w:val="28"/>
          <w:szCs w:val="28"/>
        </w:rPr>
        <w:t>Питание;</w:t>
      </w:r>
    </w:p>
    <w:p w:rsidR="009B179F" w:rsidRPr="009B179F" w:rsidRDefault="009B179F" w:rsidP="009B179F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9B179F">
        <w:rPr>
          <w:sz w:val="28"/>
          <w:szCs w:val="28"/>
        </w:rPr>
        <w:t>Физическая активность;</w:t>
      </w:r>
    </w:p>
    <w:p w:rsidR="009B179F" w:rsidRPr="009B179F" w:rsidRDefault="009B179F" w:rsidP="009B179F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9B179F">
        <w:rPr>
          <w:sz w:val="28"/>
          <w:szCs w:val="28"/>
        </w:rPr>
        <w:t>Адекватное поступление в организм витамина Д.</w:t>
      </w:r>
    </w:p>
    <w:p w:rsidR="009B179F" w:rsidRPr="009B179F" w:rsidRDefault="009B179F" w:rsidP="009B179F">
      <w:pPr>
        <w:ind w:firstLine="567"/>
        <w:jc w:val="both"/>
        <w:rPr>
          <w:sz w:val="28"/>
          <w:szCs w:val="28"/>
        </w:rPr>
      </w:pPr>
    </w:p>
    <w:p w:rsidR="009B179F" w:rsidRPr="009B179F" w:rsidRDefault="009B179F" w:rsidP="009B179F">
      <w:pPr>
        <w:ind w:firstLine="567"/>
        <w:jc w:val="both"/>
        <w:rPr>
          <w:color w:val="FF0000"/>
          <w:sz w:val="28"/>
          <w:szCs w:val="28"/>
        </w:rPr>
      </w:pPr>
      <w:r w:rsidRPr="009B179F">
        <w:rPr>
          <w:color w:val="FF0000"/>
          <w:sz w:val="28"/>
          <w:szCs w:val="28"/>
        </w:rPr>
        <w:t>Движение – здоровье костей</w:t>
      </w:r>
    </w:p>
    <w:p w:rsidR="009B179F" w:rsidRPr="009B179F" w:rsidRDefault="009B179F" w:rsidP="009B179F">
      <w:pPr>
        <w:ind w:firstLine="567"/>
        <w:jc w:val="both"/>
        <w:rPr>
          <w:sz w:val="28"/>
          <w:szCs w:val="28"/>
        </w:rPr>
      </w:pPr>
    </w:p>
    <w:p w:rsidR="009B179F" w:rsidRPr="009B179F" w:rsidRDefault="009B179F" w:rsidP="009B179F">
      <w:pPr>
        <w:ind w:firstLine="567"/>
        <w:jc w:val="both"/>
        <w:rPr>
          <w:sz w:val="28"/>
          <w:szCs w:val="28"/>
        </w:rPr>
      </w:pPr>
      <w:r w:rsidRPr="009B179F">
        <w:rPr>
          <w:sz w:val="28"/>
          <w:szCs w:val="28"/>
        </w:rPr>
        <w:t>Регулярные физические нагрузки поддерживают высокие показатели костной ткани. Полезны для предупреждения остеопороза гимнастика, силовые упражнения, направленные на тренировку мышц спины, бедер, плечевого пояса.</w:t>
      </w:r>
    </w:p>
    <w:p w:rsidR="009B179F" w:rsidRPr="009B179F" w:rsidRDefault="009B179F" w:rsidP="009B179F">
      <w:pPr>
        <w:ind w:firstLine="567"/>
        <w:jc w:val="both"/>
        <w:rPr>
          <w:sz w:val="28"/>
          <w:szCs w:val="28"/>
        </w:rPr>
      </w:pPr>
      <w:r w:rsidRPr="009B179F">
        <w:rPr>
          <w:sz w:val="28"/>
          <w:szCs w:val="28"/>
        </w:rPr>
        <w:t>Особенно важны активные двигательные нагрузки в детстве. Они предоставляют уникальную возможность создать прочный запас здоровья костей на всю жизнь.</w:t>
      </w:r>
    </w:p>
    <w:p w:rsidR="009B179F" w:rsidRPr="009B179F" w:rsidRDefault="009B179F" w:rsidP="009B179F">
      <w:pPr>
        <w:ind w:firstLine="567"/>
        <w:jc w:val="both"/>
        <w:rPr>
          <w:sz w:val="28"/>
          <w:szCs w:val="28"/>
        </w:rPr>
      </w:pPr>
    </w:p>
    <w:p w:rsidR="009B179F" w:rsidRPr="009B179F" w:rsidRDefault="009B179F" w:rsidP="009B179F">
      <w:pPr>
        <w:ind w:firstLine="567"/>
        <w:jc w:val="both"/>
        <w:rPr>
          <w:color w:val="FF0000"/>
          <w:sz w:val="28"/>
          <w:szCs w:val="28"/>
        </w:rPr>
      </w:pPr>
      <w:r w:rsidRPr="009B179F">
        <w:rPr>
          <w:color w:val="FF0000"/>
          <w:sz w:val="28"/>
          <w:szCs w:val="28"/>
        </w:rPr>
        <w:t>Самолечение остеопороза недопустимо!</w:t>
      </w:r>
    </w:p>
    <w:p w:rsidR="009B179F" w:rsidRPr="009B179F" w:rsidRDefault="009B179F" w:rsidP="009B179F">
      <w:pPr>
        <w:ind w:firstLine="567"/>
        <w:jc w:val="both"/>
        <w:rPr>
          <w:sz w:val="28"/>
          <w:szCs w:val="28"/>
        </w:rPr>
      </w:pPr>
    </w:p>
    <w:p w:rsidR="000A361E" w:rsidRPr="009B179F" w:rsidRDefault="009B179F" w:rsidP="009B179F">
      <w:pPr>
        <w:ind w:firstLine="567"/>
        <w:jc w:val="both"/>
        <w:rPr>
          <w:sz w:val="28"/>
          <w:szCs w:val="28"/>
        </w:rPr>
      </w:pPr>
      <w:r w:rsidRPr="009B179F">
        <w:rPr>
          <w:sz w:val="28"/>
          <w:szCs w:val="28"/>
        </w:rPr>
        <w:t>Так как причиной развития заболевания могут служить несколько факторов, оценить их влияние на организм может только врач. Назначенные врачом препараты необходимо принимать весьма длительно и аккуратно.</w:t>
      </w:r>
    </w:p>
    <w:sectPr w:rsidR="000A361E" w:rsidRPr="009B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B7CEA"/>
    <w:multiLevelType w:val="hybridMultilevel"/>
    <w:tmpl w:val="C860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9F"/>
    <w:rsid w:val="000A361E"/>
    <w:rsid w:val="009B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2022-10-25T06:01:00Z</dcterms:created>
  <dcterms:modified xsi:type="dcterms:W3CDTF">2022-10-25T06:02:00Z</dcterms:modified>
</cp:coreProperties>
</file>