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EF7" w:rsidRPr="00557EF7" w:rsidRDefault="00557EF7" w:rsidP="00557EF7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7EF7">
        <w:rPr>
          <w:rFonts w:ascii="Times New Roman" w:hAnsi="Times New Roman" w:cs="Times New Roman"/>
          <w:b/>
          <w:i/>
          <w:sz w:val="28"/>
          <w:szCs w:val="28"/>
        </w:rPr>
        <w:t>Туберкулез полости рта</w:t>
      </w:r>
    </w:p>
    <w:p w:rsidR="00557EF7" w:rsidRPr="00557EF7" w:rsidRDefault="00557EF7" w:rsidP="00557E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EF7">
        <w:rPr>
          <w:rFonts w:ascii="Times New Roman" w:hAnsi="Times New Roman" w:cs="Times New Roman"/>
          <w:sz w:val="28"/>
          <w:szCs w:val="28"/>
        </w:rPr>
        <w:t xml:space="preserve">Туберкулез полости рта – хроническое инфекционное заболевание, возбудителем которого является палочка Коха. Пациенты жалуются на ухудшение общего состояния, повышение температуры, вялость. </w:t>
      </w:r>
      <w:proofErr w:type="spellStart"/>
      <w:r w:rsidRPr="00557EF7">
        <w:rPr>
          <w:rFonts w:ascii="Times New Roman" w:hAnsi="Times New Roman" w:cs="Times New Roman"/>
          <w:sz w:val="28"/>
          <w:szCs w:val="28"/>
        </w:rPr>
        <w:t>Местно</w:t>
      </w:r>
      <w:proofErr w:type="spellEnd"/>
      <w:r w:rsidRPr="00557EF7">
        <w:rPr>
          <w:rFonts w:ascii="Times New Roman" w:hAnsi="Times New Roman" w:cs="Times New Roman"/>
          <w:sz w:val="28"/>
          <w:szCs w:val="28"/>
        </w:rPr>
        <w:t xml:space="preserve"> выявляют бугорки, в центральной части которых возникает болезненная неглубокая язвенная поверхность с неровными краями и желтым зернистым дном. Диагностика туберкулеза полости рта включает сбор жалоб, составление анамнеза заболевания, клинический осмотр, цитологическое и </w:t>
      </w:r>
      <w:proofErr w:type="spellStart"/>
      <w:r w:rsidRPr="00557EF7">
        <w:rPr>
          <w:rFonts w:ascii="Times New Roman" w:hAnsi="Times New Roman" w:cs="Times New Roman"/>
          <w:sz w:val="28"/>
          <w:szCs w:val="28"/>
        </w:rPr>
        <w:t>бактериоскопическое</w:t>
      </w:r>
      <w:proofErr w:type="spellEnd"/>
      <w:r w:rsidRPr="00557EF7">
        <w:rPr>
          <w:rFonts w:ascii="Times New Roman" w:hAnsi="Times New Roman" w:cs="Times New Roman"/>
          <w:sz w:val="28"/>
          <w:szCs w:val="28"/>
        </w:rPr>
        <w:t xml:space="preserve"> исследования. Лечение больных с туберкулезом полости рта проводится в туберкулезном диспансере.</w:t>
      </w:r>
    </w:p>
    <w:p w:rsidR="00557EF7" w:rsidRPr="00557EF7" w:rsidRDefault="00557EF7" w:rsidP="00557EF7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7EF7">
        <w:rPr>
          <w:rFonts w:ascii="Times New Roman" w:hAnsi="Times New Roman" w:cs="Times New Roman"/>
          <w:b/>
          <w:i/>
          <w:sz w:val="28"/>
          <w:szCs w:val="28"/>
        </w:rPr>
        <w:t>Общие сведения</w:t>
      </w:r>
    </w:p>
    <w:p w:rsidR="00557EF7" w:rsidRPr="00557EF7" w:rsidRDefault="00557EF7" w:rsidP="00557E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EF7">
        <w:rPr>
          <w:rFonts w:ascii="Times New Roman" w:hAnsi="Times New Roman" w:cs="Times New Roman"/>
          <w:sz w:val="28"/>
          <w:szCs w:val="28"/>
        </w:rPr>
        <w:t>Туберкулез полости рта – специфическое инфекционное заболевание, развивающееся на фоне сниженной резистентности при внедрении в организм микобактерий туберкулеза. Туберкулезную волчанку относят к наиболее часто диагностируемой форме туберкулеза полости рта. Ее выявляют у 18-35% больных. Как правило, при туберкулезной волчанке возникают сочетанные поражения слизистой, кожи околоротовой зоны, а также губ. Милиарно-язвенный туберкулез полости рта диагностируют у 1% пациентов. В остальных случаях обнаруживают первичный туберкулез полости рта и скрофулодерму.</w:t>
      </w:r>
    </w:p>
    <w:p w:rsidR="00557EF7" w:rsidRPr="00557EF7" w:rsidRDefault="00557EF7" w:rsidP="00557E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EF7">
        <w:rPr>
          <w:rFonts w:ascii="Times New Roman" w:hAnsi="Times New Roman" w:cs="Times New Roman"/>
          <w:sz w:val="28"/>
          <w:szCs w:val="28"/>
        </w:rPr>
        <w:t xml:space="preserve">Заболевание чаще обнаруживают у представителей мужского пола. Снижение сопротивляемости организма способствует активизации условно-патогенной микрофлоры полости рта, в результате чего нередко возникает дополнительное бактериальное инфицирование язвенной поверхности. В 10% случаев туберкулезные изъязвления </w:t>
      </w:r>
      <w:proofErr w:type="spellStart"/>
      <w:r w:rsidRPr="00557EF7">
        <w:rPr>
          <w:rFonts w:ascii="Times New Roman" w:hAnsi="Times New Roman" w:cs="Times New Roman"/>
          <w:sz w:val="28"/>
          <w:szCs w:val="28"/>
        </w:rPr>
        <w:t>малигнизируются</w:t>
      </w:r>
      <w:proofErr w:type="spellEnd"/>
      <w:r w:rsidRPr="00557EF7">
        <w:rPr>
          <w:rFonts w:ascii="Times New Roman" w:hAnsi="Times New Roman" w:cs="Times New Roman"/>
          <w:sz w:val="28"/>
          <w:szCs w:val="28"/>
        </w:rPr>
        <w:t>.</w:t>
      </w:r>
    </w:p>
    <w:p w:rsidR="00557EF7" w:rsidRPr="00557EF7" w:rsidRDefault="00557EF7" w:rsidP="00557EF7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7EF7">
        <w:rPr>
          <w:rFonts w:ascii="Times New Roman" w:hAnsi="Times New Roman" w:cs="Times New Roman"/>
          <w:b/>
          <w:i/>
          <w:sz w:val="28"/>
          <w:szCs w:val="28"/>
        </w:rPr>
        <w:t>Причины</w:t>
      </w:r>
    </w:p>
    <w:p w:rsidR="00557EF7" w:rsidRPr="00557EF7" w:rsidRDefault="00557EF7" w:rsidP="00557E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EF7">
        <w:rPr>
          <w:rFonts w:ascii="Times New Roman" w:hAnsi="Times New Roman" w:cs="Times New Roman"/>
          <w:sz w:val="28"/>
          <w:szCs w:val="28"/>
        </w:rPr>
        <w:t>Туберкулез полости рта возникает на фоне подавленного иммунного статуса. Возбудителем заболевания является палочка Коха. Как правило, очаги поражения слизистой имеют вторичную природу, так как развиваются в результате распространения инфекционных агентов и их токсинов из основных открытых фокусов воспаления по сети кровеносных или лимфатических сосудов. Также при легочной форме туберкулеза инфицирование слизистой полости рта может возникнуть вследствие проникновения микобактерий, находящихся в мокроте. Туберкулез полости рта диагностируют редко, так как в ротовой полости палочки Коха быстро погибают.</w:t>
      </w:r>
    </w:p>
    <w:p w:rsidR="00557EF7" w:rsidRPr="00557EF7" w:rsidRDefault="00557EF7" w:rsidP="00557EF7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7EF7">
        <w:rPr>
          <w:rFonts w:ascii="Times New Roman" w:hAnsi="Times New Roman" w:cs="Times New Roman"/>
          <w:b/>
          <w:i/>
          <w:sz w:val="28"/>
          <w:szCs w:val="28"/>
        </w:rPr>
        <w:t>Классификация</w:t>
      </w:r>
    </w:p>
    <w:p w:rsidR="00557EF7" w:rsidRPr="00557EF7" w:rsidRDefault="00557EF7" w:rsidP="00557E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EF7">
        <w:rPr>
          <w:rFonts w:ascii="Times New Roman" w:hAnsi="Times New Roman" w:cs="Times New Roman"/>
          <w:sz w:val="28"/>
          <w:szCs w:val="28"/>
        </w:rPr>
        <w:t>Различают четыре основные формы туберкулеза полости рта:</w:t>
      </w:r>
    </w:p>
    <w:p w:rsidR="00557EF7" w:rsidRPr="00557EF7" w:rsidRDefault="00557EF7" w:rsidP="00557E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EF7">
        <w:rPr>
          <w:rFonts w:ascii="Times New Roman" w:hAnsi="Times New Roman" w:cs="Times New Roman"/>
          <w:sz w:val="28"/>
          <w:szCs w:val="28"/>
        </w:rPr>
        <w:t>1.</w:t>
      </w:r>
      <w:r w:rsidRPr="00557EF7">
        <w:rPr>
          <w:rFonts w:ascii="Times New Roman" w:hAnsi="Times New Roman" w:cs="Times New Roman"/>
          <w:sz w:val="28"/>
          <w:szCs w:val="28"/>
        </w:rPr>
        <w:tab/>
        <w:t>Первичный туберкулез полости рта. Во взрослом возрасте встречается редко. Чаще заболевание диагностируют у детей. Основные пути инфицирования – респираторный, фекально-оральный.</w:t>
      </w:r>
    </w:p>
    <w:p w:rsidR="00557EF7" w:rsidRPr="00557EF7" w:rsidRDefault="00557EF7" w:rsidP="00557E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EF7">
        <w:rPr>
          <w:rFonts w:ascii="Times New Roman" w:hAnsi="Times New Roman" w:cs="Times New Roman"/>
          <w:sz w:val="28"/>
          <w:szCs w:val="28"/>
        </w:rPr>
        <w:t>2.</w:t>
      </w:r>
      <w:r w:rsidRPr="00557EF7">
        <w:rPr>
          <w:rFonts w:ascii="Times New Roman" w:hAnsi="Times New Roman" w:cs="Times New Roman"/>
          <w:sz w:val="28"/>
          <w:szCs w:val="28"/>
        </w:rPr>
        <w:tab/>
        <w:t xml:space="preserve">Туберкулезная волчанка. В стоматологии волчаночную форму туберкулеза полости рта выявляют наиболее часто. </w:t>
      </w:r>
      <w:proofErr w:type="spellStart"/>
      <w:r w:rsidRPr="00557EF7">
        <w:rPr>
          <w:rFonts w:ascii="Times New Roman" w:hAnsi="Times New Roman" w:cs="Times New Roman"/>
          <w:sz w:val="28"/>
          <w:szCs w:val="28"/>
        </w:rPr>
        <w:t>Люпозно</w:t>
      </w:r>
      <w:proofErr w:type="spellEnd"/>
      <w:r w:rsidRPr="00557EF7">
        <w:rPr>
          <w:rFonts w:ascii="Times New Roman" w:hAnsi="Times New Roman" w:cs="Times New Roman"/>
          <w:sz w:val="28"/>
          <w:szCs w:val="28"/>
        </w:rPr>
        <w:t xml:space="preserve">-эрозивные элементы поражения локализуются преимущественно на деснах. </w:t>
      </w:r>
      <w:r w:rsidRPr="00557EF7">
        <w:rPr>
          <w:rFonts w:ascii="Times New Roman" w:hAnsi="Times New Roman" w:cs="Times New Roman"/>
          <w:sz w:val="28"/>
          <w:szCs w:val="28"/>
        </w:rPr>
        <w:lastRenderedPageBreak/>
        <w:t xml:space="preserve">Туберкулезная волчанка склонна к </w:t>
      </w:r>
      <w:proofErr w:type="spellStart"/>
      <w:r w:rsidRPr="00557EF7">
        <w:rPr>
          <w:rFonts w:ascii="Times New Roman" w:hAnsi="Times New Roman" w:cs="Times New Roman"/>
          <w:sz w:val="28"/>
          <w:szCs w:val="28"/>
        </w:rPr>
        <w:t>хронизации</w:t>
      </w:r>
      <w:proofErr w:type="spellEnd"/>
      <w:r w:rsidRPr="00557EF7">
        <w:rPr>
          <w:rFonts w:ascii="Times New Roman" w:hAnsi="Times New Roman" w:cs="Times New Roman"/>
          <w:sz w:val="28"/>
          <w:szCs w:val="28"/>
        </w:rPr>
        <w:t xml:space="preserve">. Зафиксированы случаи </w:t>
      </w:r>
      <w:proofErr w:type="spellStart"/>
      <w:r w:rsidRPr="00557EF7">
        <w:rPr>
          <w:rFonts w:ascii="Times New Roman" w:hAnsi="Times New Roman" w:cs="Times New Roman"/>
          <w:sz w:val="28"/>
          <w:szCs w:val="28"/>
        </w:rPr>
        <w:t>озлокачествления</w:t>
      </w:r>
      <w:proofErr w:type="spellEnd"/>
      <w:r w:rsidRPr="00557EF7">
        <w:rPr>
          <w:rFonts w:ascii="Times New Roman" w:hAnsi="Times New Roman" w:cs="Times New Roman"/>
          <w:sz w:val="28"/>
          <w:szCs w:val="28"/>
        </w:rPr>
        <w:t xml:space="preserve"> длительно незаживающих изъязвлений.</w:t>
      </w:r>
    </w:p>
    <w:p w:rsidR="00557EF7" w:rsidRPr="00557EF7" w:rsidRDefault="00557EF7" w:rsidP="00557E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EF7">
        <w:rPr>
          <w:rFonts w:ascii="Times New Roman" w:hAnsi="Times New Roman" w:cs="Times New Roman"/>
          <w:sz w:val="28"/>
          <w:szCs w:val="28"/>
        </w:rPr>
        <w:t>3.</w:t>
      </w:r>
      <w:r w:rsidRPr="00557EF7">
        <w:rPr>
          <w:rFonts w:ascii="Times New Roman" w:hAnsi="Times New Roman" w:cs="Times New Roman"/>
          <w:sz w:val="28"/>
          <w:szCs w:val="28"/>
        </w:rPr>
        <w:tab/>
        <w:t>Милиарно-язвенный туберкулез полости рта. Возникает у ослабленных туберкулезом больных. Микобактерии, выделяясь с мокротой во время кашля, проникают вглубь слизистой в местах ее повреждений. Чаще поражаются небо и язык, реже очаги милиарно-язвенного туберкулеза полости рта диагностируют в зоне маргинальной десны, в области щек.</w:t>
      </w:r>
    </w:p>
    <w:p w:rsidR="00557EF7" w:rsidRPr="00557EF7" w:rsidRDefault="00557EF7" w:rsidP="00557E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EF7">
        <w:rPr>
          <w:rFonts w:ascii="Times New Roman" w:hAnsi="Times New Roman" w:cs="Times New Roman"/>
          <w:sz w:val="28"/>
          <w:szCs w:val="28"/>
        </w:rPr>
        <w:t>4.</w:t>
      </w:r>
      <w:r w:rsidRPr="00557EF7">
        <w:rPr>
          <w:rFonts w:ascii="Times New Roman" w:hAnsi="Times New Roman" w:cs="Times New Roman"/>
          <w:sz w:val="28"/>
          <w:szCs w:val="28"/>
        </w:rPr>
        <w:tab/>
        <w:t>Скрофулодерма. Заболевание встречается преимущественно в детском возрасте. Клиника имеет некоторые отличия от других форм туберкулеза полости рта. Сначала возникает не бугорок, а узел достаточно крупных размеров, после размягчения и некроза которого образуются свищевые ходы. Заживление язвенной поверхности происходит с формированием характерных бахромчатых рубцов.</w:t>
      </w:r>
    </w:p>
    <w:p w:rsidR="00557EF7" w:rsidRPr="00557EF7" w:rsidRDefault="00557EF7" w:rsidP="00557EF7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7EF7">
        <w:rPr>
          <w:rFonts w:ascii="Times New Roman" w:hAnsi="Times New Roman" w:cs="Times New Roman"/>
          <w:b/>
          <w:i/>
          <w:sz w:val="28"/>
          <w:szCs w:val="28"/>
        </w:rPr>
        <w:t>Симптомы туберкулеза полости рта</w:t>
      </w:r>
    </w:p>
    <w:p w:rsidR="00557EF7" w:rsidRPr="00557EF7" w:rsidRDefault="00557EF7" w:rsidP="00557E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EF7">
        <w:rPr>
          <w:rFonts w:ascii="Times New Roman" w:hAnsi="Times New Roman" w:cs="Times New Roman"/>
          <w:sz w:val="28"/>
          <w:szCs w:val="28"/>
        </w:rPr>
        <w:t xml:space="preserve">При первичном туберкулезе полости рта выявляют болезненные язвы с рваными краями и уплотненным основанием, покрытые желто-серыми наслоениями. Со временем участок изъязвления увеличивается. Одновременно с этим </w:t>
      </w:r>
      <w:proofErr w:type="gramStart"/>
      <w:r w:rsidRPr="00557EF7">
        <w:rPr>
          <w:rFonts w:ascii="Times New Roman" w:hAnsi="Times New Roman" w:cs="Times New Roman"/>
          <w:sz w:val="28"/>
          <w:szCs w:val="28"/>
        </w:rPr>
        <w:t>увеличиваются и спаиваются</w:t>
      </w:r>
      <w:proofErr w:type="gramEnd"/>
      <w:r w:rsidRPr="00557EF7">
        <w:rPr>
          <w:rFonts w:ascii="Times New Roman" w:hAnsi="Times New Roman" w:cs="Times New Roman"/>
          <w:sz w:val="28"/>
          <w:szCs w:val="28"/>
        </w:rPr>
        <w:t xml:space="preserve"> в единый конгломерат лимфоузлы. Часто наблюдается гнойный лимфаденит. Первичными элементами поражения у пациентов с туберкулезной волчанкой являются бугорки – безболезненные образования </w:t>
      </w:r>
      <w:proofErr w:type="spellStart"/>
      <w:r w:rsidRPr="00557EF7">
        <w:rPr>
          <w:rFonts w:ascii="Times New Roman" w:hAnsi="Times New Roman" w:cs="Times New Roman"/>
          <w:sz w:val="28"/>
          <w:szCs w:val="28"/>
        </w:rPr>
        <w:t>мягкоэластической</w:t>
      </w:r>
      <w:proofErr w:type="spellEnd"/>
      <w:r w:rsidRPr="00557EF7">
        <w:rPr>
          <w:rFonts w:ascii="Times New Roman" w:hAnsi="Times New Roman" w:cs="Times New Roman"/>
          <w:sz w:val="28"/>
          <w:szCs w:val="28"/>
        </w:rPr>
        <w:t xml:space="preserve"> консистенции диаметром до 3 мм красного цвета. </w:t>
      </w:r>
      <w:proofErr w:type="spellStart"/>
      <w:r w:rsidRPr="00557EF7">
        <w:rPr>
          <w:rFonts w:ascii="Times New Roman" w:hAnsi="Times New Roman" w:cs="Times New Roman"/>
          <w:sz w:val="28"/>
          <w:szCs w:val="28"/>
        </w:rPr>
        <w:t>Люпомы</w:t>
      </w:r>
      <w:proofErr w:type="spellEnd"/>
      <w:r w:rsidRPr="00557E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7EF7">
        <w:rPr>
          <w:rFonts w:ascii="Times New Roman" w:hAnsi="Times New Roman" w:cs="Times New Roman"/>
          <w:sz w:val="28"/>
          <w:szCs w:val="28"/>
        </w:rPr>
        <w:t>увеличиваются в размерах и сливаются</w:t>
      </w:r>
      <w:proofErr w:type="gramEnd"/>
      <w:r w:rsidRPr="00557EF7">
        <w:rPr>
          <w:rFonts w:ascii="Times New Roman" w:hAnsi="Times New Roman" w:cs="Times New Roman"/>
          <w:sz w:val="28"/>
          <w:szCs w:val="28"/>
        </w:rPr>
        <w:t xml:space="preserve"> между собой, образуя обширные очаги поражения.</w:t>
      </w:r>
    </w:p>
    <w:p w:rsidR="00557EF7" w:rsidRPr="00557EF7" w:rsidRDefault="00557EF7" w:rsidP="00557E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EF7">
        <w:rPr>
          <w:rFonts w:ascii="Times New Roman" w:hAnsi="Times New Roman" w:cs="Times New Roman"/>
          <w:sz w:val="28"/>
          <w:szCs w:val="28"/>
        </w:rPr>
        <w:t>После бугорковой стадии волчаночная форма туберкулеза полости рта переходит в язвенную фазу, для которой характерно появление участков изъязвлений. Язвы болезненные, с рваными возвышающимися краями и уплотненным дном серо-желтого цвета. Иногда язвенные поверхности могут быть покрыты кровоточащей грануляционной тканью. Во время 4 фазы туберкулеза полости рта наблюдается рубцевание изъязвлений. Возможно повторное образование бугорков вокруг рубцов, что в дальнейшем приводит к формированию грубой фиброзной ткани, деформирующей слизистую.</w:t>
      </w:r>
    </w:p>
    <w:p w:rsidR="00557EF7" w:rsidRPr="00557EF7" w:rsidRDefault="00557EF7" w:rsidP="00557E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EF7">
        <w:rPr>
          <w:rFonts w:ascii="Times New Roman" w:hAnsi="Times New Roman" w:cs="Times New Roman"/>
          <w:sz w:val="28"/>
          <w:szCs w:val="28"/>
        </w:rPr>
        <w:t xml:space="preserve">При милиарно-язвенном туберкулезе полости рта сначала образуются мелкие </w:t>
      </w:r>
      <w:proofErr w:type="spellStart"/>
      <w:r w:rsidRPr="00557EF7">
        <w:rPr>
          <w:rFonts w:ascii="Times New Roman" w:hAnsi="Times New Roman" w:cs="Times New Roman"/>
          <w:sz w:val="28"/>
          <w:szCs w:val="28"/>
        </w:rPr>
        <w:t>люпомы</w:t>
      </w:r>
      <w:proofErr w:type="spellEnd"/>
      <w:r w:rsidRPr="00557EF7">
        <w:rPr>
          <w:rFonts w:ascii="Times New Roman" w:hAnsi="Times New Roman" w:cs="Times New Roman"/>
          <w:sz w:val="28"/>
          <w:szCs w:val="28"/>
        </w:rPr>
        <w:t xml:space="preserve">, которые очень быстро распадаются, в результате чего возникают обширные язвенные поверхности. Изъязвления болезненные, неглубокие, с рваными краями. Основание язвы неровное, часто покрыто грануляциями. Вокруг очага поражения образуются микроабсцессы. Присутствует незначительная гиперемия и отечность окружающих тканей. Чаще всего изъязвления локализуются на щеках и небе. Щелевидные язвы выявляют на границе перехода неподвижной слизистой в </w:t>
      </w:r>
      <w:proofErr w:type="gramStart"/>
      <w:r w:rsidRPr="00557EF7">
        <w:rPr>
          <w:rFonts w:ascii="Times New Roman" w:hAnsi="Times New Roman" w:cs="Times New Roman"/>
          <w:sz w:val="28"/>
          <w:szCs w:val="28"/>
        </w:rPr>
        <w:t>подвижную</w:t>
      </w:r>
      <w:proofErr w:type="gramEnd"/>
      <w:r w:rsidRPr="00557EF7">
        <w:rPr>
          <w:rFonts w:ascii="Times New Roman" w:hAnsi="Times New Roman" w:cs="Times New Roman"/>
          <w:sz w:val="28"/>
          <w:szCs w:val="28"/>
        </w:rPr>
        <w:t>, а также на языке. Лимфоузлы при милиарно-язвенной форме туберкулеза полости рта болезненны, спаяны, увеличены.</w:t>
      </w:r>
    </w:p>
    <w:p w:rsidR="00557EF7" w:rsidRPr="00557EF7" w:rsidRDefault="00557EF7" w:rsidP="00557E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EF7">
        <w:rPr>
          <w:rFonts w:ascii="Times New Roman" w:hAnsi="Times New Roman" w:cs="Times New Roman"/>
          <w:sz w:val="28"/>
          <w:szCs w:val="28"/>
        </w:rPr>
        <w:t>При скрофулодерме обнаруживаются узлы больших размеров. Со временем узлы распадаются, в результате чего образуются свищи и обширные язвенные поверхности. Рубцевание происходит с формированием грубой фиброзной ткани.</w:t>
      </w:r>
    </w:p>
    <w:p w:rsidR="00557EF7" w:rsidRPr="00557EF7" w:rsidRDefault="00557EF7" w:rsidP="00557EF7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7EF7">
        <w:rPr>
          <w:rFonts w:ascii="Times New Roman" w:hAnsi="Times New Roman" w:cs="Times New Roman"/>
          <w:b/>
          <w:i/>
          <w:sz w:val="28"/>
          <w:szCs w:val="28"/>
        </w:rPr>
        <w:lastRenderedPageBreak/>
        <w:t>Диагностика</w:t>
      </w:r>
    </w:p>
    <w:p w:rsidR="00557EF7" w:rsidRPr="00557EF7" w:rsidRDefault="00557EF7" w:rsidP="00557E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EF7">
        <w:rPr>
          <w:rFonts w:ascii="Times New Roman" w:hAnsi="Times New Roman" w:cs="Times New Roman"/>
          <w:sz w:val="28"/>
          <w:szCs w:val="28"/>
        </w:rPr>
        <w:t xml:space="preserve">Постановка диагноза туберкулез полости рта базируется на основании жалоб, данных анамнеза заболевания, результатов клинического, цитологического, </w:t>
      </w:r>
      <w:proofErr w:type="spellStart"/>
      <w:r w:rsidRPr="00557EF7">
        <w:rPr>
          <w:rFonts w:ascii="Times New Roman" w:hAnsi="Times New Roman" w:cs="Times New Roman"/>
          <w:sz w:val="28"/>
          <w:szCs w:val="28"/>
        </w:rPr>
        <w:t>бактериоскопического</w:t>
      </w:r>
      <w:proofErr w:type="spellEnd"/>
      <w:r w:rsidRPr="00557EF7">
        <w:rPr>
          <w:rFonts w:ascii="Times New Roman" w:hAnsi="Times New Roman" w:cs="Times New Roman"/>
          <w:sz w:val="28"/>
          <w:szCs w:val="28"/>
        </w:rPr>
        <w:t xml:space="preserve"> исследований. Во время </w:t>
      </w:r>
      <w:proofErr w:type="spellStart"/>
      <w:r w:rsidRPr="00557EF7">
        <w:rPr>
          <w:rFonts w:ascii="Times New Roman" w:hAnsi="Times New Roman" w:cs="Times New Roman"/>
          <w:sz w:val="28"/>
          <w:szCs w:val="28"/>
        </w:rPr>
        <w:t>физикального</w:t>
      </w:r>
      <w:proofErr w:type="spellEnd"/>
      <w:r w:rsidRPr="00557EF7">
        <w:rPr>
          <w:rFonts w:ascii="Times New Roman" w:hAnsi="Times New Roman" w:cs="Times New Roman"/>
          <w:sz w:val="28"/>
          <w:szCs w:val="28"/>
        </w:rPr>
        <w:t xml:space="preserve"> обследования врач-стоматолог выявляет небольшие возвышения на слизистой – бугорки. При пальпации </w:t>
      </w:r>
      <w:proofErr w:type="spellStart"/>
      <w:r w:rsidRPr="00557EF7">
        <w:rPr>
          <w:rFonts w:ascii="Times New Roman" w:hAnsi="Times New Roman" w:cs="Times New Roman"/>
          <w:sz w:val="28"/>
          <w:szCs w:val="28"/>
        </w:rPr>
        <w:t>люпомы</w:t>
      </w:r>
      <w:proofErr w:type="spellEnd"/>
      <w:r w:rsidRPr="00557EF7">
        <w:rPr>
          <w:rFonts w:ascii="Times New Roman" w:hAnsi="Times New Roman" w:cs="Times New Roman"/>
          <w:sz w:val="28"/>
          <w:szCs w:val="28"/>
        </w:rPr>
        <w:t xml:space="preserve"> малоболезненные, желто-красного цвета и </w:t>
      </w:r>
      <w:proofErr w:type="spellStart"/>
      <w:r w:rsidRPr="00557EF7">
        <w:rPr>
          <w:rFonts w:ascii="Times New Roman" w:hAnsi="Times New Roman" w:cs="Times New Roman"/>
          <w:sz w:val="28"/>
          <w:szCs w:val="28"/>
        </w:rPr>
        <w:t>мягкоэластической</w:t>
      </w:r>
      <w:proofErr w:type="spellEnd"/>
      <w:r w:rsidRPr="00557EF7">
        <w:rPr>
          <w:rFonts w:ascii="Times New Roman" w:hAnsi="Times New Roman" w:cs="Times New Roman"/>
          <w:sz w:val="28"/>
          <w:szCs w:val="28"/>
        </w:rPr>
        <w:t xml:space="preserve"> консистенции, быстро </w:t>
      </w:r>
      <w:proofErr w:type="gramStart"/>
      <w:r w:rsidRPr="00557EF7">
        <w:rPr>
          <w:rFonts w:ascii="Times New Roman" w:hAnsi="Times New Roman" w:cs="Times New Roman"/>
          <w:sz w:val="28"/>
          <w:szCs w:val="28"/>
        </w:rPr>
        <w:t>увеличиваются в размерах и сливаются</w:t>
      </w:r>
      <w:proofErr w:type="gramEnd"/>
      <w:r w:rsidRPr="00557EF7">
        <w:rPr>
          <w:rFonts w:ascii="Times New Roman" w:hAnsi="Times New Roman" w:cs="Times New Roman"/>
          <w:sz w:val="28"/>
          <w:szCs w:val="28"/>
        </w:rPr>
        <w:t xml:space="preserve"> между собой, образуя рисунки различной конфигурации. Вскоре на их месте обнаруживают неглубокие болезненные изъязвления с зернистым желто-серым дном и рваными возвышающимися краями.</w:t>
      </w:r>
    </w:p>
    <w:p w:rsidR="00557EF7" w:rsidRPr="00557EF7" w:rsidRDefault="00557EF7" w:rsidP="00557E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EF7">
        <w:rPr>
          <w:rFonts w:ascii="Times New Roman" w:hAnsi="Times New Roman" w:cs="Times New Roman"/>
          <w:sz w:val="28"/>
          <w:szCs w:val="28"/>
        </w:rPr>
        <w:t xml:space="preserve">Присутствует незначительное </w:t>
      </w:r>
      <w:proofErr w:type="spellStart"/>
      <w:r w:rsidRPr="00557EF7">
        <w:rPr>
          <w:rFonts w:ascii="Times New Roman" w:hAnsi="Times New Roman" w:cs="Times New Roman"/>
          <w:sz w:val="28"/>
          <w:szCs w:val="28"/>
        </w:rPr>
        <w:t>перифокальное</w:t>
      </w:r>
      <w:proofErr w:type="spellEnd"/>
      <w:r w:rsidRPr="00557EF7">
        <w:rPr>
          <w:rFonts w:ascii="Times New Roman" w:hAnsi="Times New Roman" w:cs="Times New Roman"/>
          <w:sz w:val="28"/>
          <w:szCs w:val="28"/>
        </w:rPr>
        <w:t xml:space="preserve"> воспаление. Лимфатические узлы у больных с туберкулезом полости рта становятся твердыми, бугристыми, болезненными при пальпации. Между поверхностью лимфоузлов и окружающими тканями образуются спайки. Для диагностики туберкулезной волчанки используют 2 </w:t>
      </w:r>
      <w:proofErr w:type="gramStart"/>
      <w:r w:rsidRPr="00557EF7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 w:rsidRPr="00557EF7">
        <w:rPr>
          <w:rFonts w:ascii="Times New Roman" w:hAnsi="Times New Roman" w:cs="Times New Roman"/>
          <w:sz w:val="28"/>
          <w:szCs w:val="28"/>
        </w:rPr>
        <w:t xml:space="preserve"> клинических теста. Методом диаскопии при туберкулезе полости рта определяют симптом «яблочного желе» (от надавливания на участок губ </w:t>
      </w:r>
      <w:proofErr w:type="spellStart"/>
      <w:r w:rsidRPr="00557EF7">
        <w:rPr>
          <w:rFonts w:ascii="Times New Roman" w:hAnsi="Times New Roman" w:cs="Times New Roman"/>
          <w:sz w:val="28"/>
          <w:szCs w:val="28"/>
        </w:rPr>
        <w:t>люпомы</w:t>
      </w:r>
      <w:proofErr w:type="spellEnd"/>
      <w:r w:rsidRPr="00557EF7">
        <w:rPr>
          <w:rFonts w:ascii="Times New Roman" w:hAnsi="Times New Roman" w:cs="Times New Roman"/>
          <w:sz w:val="28"/>
          <w:szCs w:val="28"/>
        </w:rPr>
        <w:t xml:space="preserve"> приобретают светло-коричневый оттенок), также наблюдается положительный феномен Поспелова (при касании кончиком пуговчатого зонда бугорка вершина </w:t>
      </w:r>
      <w:proofErr w:type="spellStart"/>
      <w:r w:rsidRPr="00557EF7">
        <w:rPr>
          <w:rFonts w:ascii="Times New Roman" w:hAnsi="Times New Roman" w:cs="Times New Roman"/>
          <w:sz w:val="28"/>
          <w:szCs w:val="28"/>
        </w:rPr>
        <w:t>люпомы</w:t>
      </w:r>
      <w:proofErr w:type="spellEnd"/>
      <w:r w:rsidRPr="00557EF7">
        <w:rPr>
          <w:rFonts w:ascii="Times New Roman" w:hAnsi="Times New Roman" w:cs="Times New Roman"/>
          <w:sz w:val="28"/>
          <w:szCs w:val="28"/>
        </w:rPr>
        <w:t xml:space="preserve"> разрушается, и зонд проваливается). Во время цитологического исследования соскоба, взятого с участка изъязвления, при туберкулезе полости рта наряду с эпителиальными клетками обнаруживают гигантские клетки </w:t>
      </w:r>
      <w:proofErr w:type="spellStart"/>
      <w:r w:rsidRPr="00557EF7">
        <w:rPr>
          <w:rFonts w:ascii="Times New Roman" w:hAnsi="Times New Roman" w:cs="Times New Roman"/>
          <w:sz w:val="28"/>
          <w:szCs w:val="28"/>
        </w:rPr>
        <w:t>Лангханса</w:t>
      </w:r>
      <w:proofErr w:type="spellEnd"/>
      <w:r w:rsidRPr="00557EF7">
        <w:rPr>
          <w:rFonts w:ascii="Times New Roman" w:hAnsi="Times New Roman" w:cs="Times New Roman"/>
          <w:sz w:val="28"/>
          <w:szCs w:val="28"/>
        </w:rPr>
        <w:t>.</w:t>
      </w:r>
    </w:p>
    <w:p w:rsidR="00557EF7" w:rsidRDefault="00557EF7" w:rsidP="00557E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EF7">
        <w:rPr>
          <w:rFonts w:ascii="Times New Roman" w:hAnsi="Times New Roman" w:cs="Times New Roman"/>
          <w:sz w:val="28"/>
          <w:szCs w:val="28"/>
        </w:rPr>
        <w:t xml:space="preserve">С помощью </w:t>
      </w:r>
      <w:proofErr w:type="spellStart"/>
      <w:r w:rsidRPr="00557EF7">
        <w:rPr>
          <w:rFonts w:ascii="Times New Roman" w:hAnsi="Times New Roman" w:cs="Times New Roman"/>
          <w:sz w:val="28"/>
          <w:szCs w:val="28"/>
        </w:rPr>
        <w:t>бактериоскопического</w:t>
      </w:r>
      <w:proofErr w:type="spellEnd"/>
      <w:r w:rsidRPr="00557EF7">
        <w:rPr>
          <w:rFonts w:ascii="Times New Roman" w:hAnsi="Times New Roman" w:cs="Times New Roman"/>
          <w:sz w:val="28"/>
          <w:szCs w:val="28"/>
        </w:rPr>
        <w:t xml:space="preserve"> метода у больных туберкулезом полости рта не всегда удается выявить микобактерии. Положительный результат анализа чаще наблюдается при милиарно-язвенной форме заболевания, реже в случае туберкулезной волчанки. Методом выбора для подтверждения туберкулезной этиологии поражения служит </w:t>
      </w:r>
      <w:proofErr w:type="spellStart"/>
      <w:r w:rsidRPr="00557EF7">
        <w:rPr>
          <w:rFonts w:ascii="Times New Roman" w:hAnsi="Times New Roman" w:cs="Times New Roman"/>
          <w:sz w:val="28"/>
          <w:szCs w:val="28"/>
        </w:rPr>
        <w:t>иммуннологическое</w:t>
      </w:r>
      <w:proofErr w:type="spellEnd"/>
      <w:r w:rsidRPr="00557EF7">
        <w:rPr>
          <w:rFonts w:ascii="Times New Roman" w:hAnsi="Times New Roman" w:cs="Times New Roman"/>
          <w:sz w:val="28"/>
          <w:szCs w:val="28"/>
        </w:rPr>
        <w:t xml:space="preserve"> обследование с помощью тестов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7E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EF7" w:rsidRPr="00557EF7" w:rsidRDefault="00557EF7" w:rsidP="00557E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7EF7">
        <w:rPr>
          <w:rFonts w:ascii="Times New Roman" w:hAnsi="Times New Roman" w:cs="Times New Roman"/>
          <w:sz w:val="28"/>
          <w:szCs w:val="28"/>
        </w:rPr>
        <w:t xml:space="preserve">Дифференцируют элементы поражения при туберкулезе полости рта с сифилисом, актиномикозом, травматической </w:t>
      </w:r>
      <w:proofErr w:type="spellStart"/>
      <w:r w:rsidRPr="00557EF7">
        <w:rPr>
          <w:rFonts w:ascii="Times New Roman" w:hAnsi="Times New Roman" w:cs="Times New Roman"/>
          <w:sz w:val="28"/>
          <w:szCs w:val="28"/>
        </w:rPr>
        <w:t>декубитальной</w:t>
      </w:r>
      <w:proofErr w:type="spellEnd"/>
      <w:r w:rsidRPr="00557EF7">
        <w:rPr>
          <w:rFonts w:ascii="Times New Roman" w:hAnsi="Times New Roman" w:cs="Times New Roman"/>
          <w:sz w:val="28"/>
          <w:szCs w:val="28"/>
        </w:rPr>
        <w:t xml:space="preserve"> язвой, злокачественным новообразованием. Пациента обследует стоматолог-терапевт. При подозрении на наличие туберкулезной инфекции больного направляют на консультацию к фтизиатру.</w:t>
      </w:r>
    </w:p>
    <w:p w:rsidR="00557EF7" w:rsidRPr="00557EF7" w:rsidRDefault="00557EF7" w:rsidP="00557EF7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7EF7">
        <w:rPr>
          <w:rFonts w:ascii="Times New Roman" w:hAnsi="Times New Roman" w:cs="Times New Roman"/>
          <w:b/>
          <w:i/>
          <w:sz w:val="28"/>
          <w:szCs w:val="28"/>
        </w:rPr>
        <w:t>Лечение туберкулеза полости рта</w:t>
      </w:r>
    </w:p>
    <w:p w:rsidR="00557EF7" w:rsidRPr="00557EF7" w:rsidRDefault="00557EF7" w:rsidP="00557E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EF7">
        <w:rPr>
          <w:rFonts w:ascii="Times New Roman" w:hAnsi="Times New Roman" w:cs="Times New Roman"/>
          <w:sz w:val="28"/>
          <w:szCs w:val="28"/>
        </w:rPr>
        <w:t xml:space="preserve">Лечение больных с туберкулезом полости рта проводится в специализированном туберкулезном диспансере. Для предотвращения присоединения бактериальной инфекции </w:t>
      </w:r>
      <w:proofErr w:type="spellStart"/>
      <w:r w:rsidRPr="00557EF7">
        <w:rPr>
          <w:rFonts w:ascii="Times New Roman" w:hAnsi="Times New Roman" w:cs="Times New Roman"/>
          <w:sz w:val="28"/>
          <w:szCs w:val="28"/>
        </w:rPr>
        <w:t>местно</w:t>
      </w:r>
      <w:proofErr w:type="spellEnd"/>
      <w:r w:rsidRPr="00557EF7">
        <w:rPr>
          <w:rFonts w:ascii="Times New Roman" w:hAnsi="Times New Roman" w:cs="Times New Roman"/>
          <w:sz w:val="28"/>
          <w:szCs w:val="28"/>
        </w:rPr>
        <w:t xml:space="preserve"> назначают антисептические ванночки. С этой целью используют препараты на основе </w:t>
      </w:r>
      <w:proofErr w:type="spellStart"/>
      <w:r w:rsidRPr="00557EF7">
        <w:rPr>
          <w:rFonts w:ascii="Times New Roman" w:hAnsi="Times New Roman" w:cs="Times New Roman"/>
          <w:sz w:val="28"/>
          <w:szCs w:val="28"/>
        </w:rPr>
        <w:t>хлоргексидина</w:t>
      </w:r>
      <w:proofErr w:type="spellEnd"/>
      <w:r w:rsidRPr="00557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EF7">
        <w:rPr>
          <w:rFonts w:ascii="Times New Roman" w:hAnsi="Times New Roman" w:cs="Times New Roman"/>
          <w:sz w:val="28"/>
          <w:szCs w:val="28"/>
        </w:rPr>
        <w:t>биглюконата</w:t>
      </w:r>
      <w:proofErr w:type="spellEnd"/>
      <w:r w:rsidRPr="00557EF7">
        <w:rPr>
          <w:rFonts w:ascii="Times New Roman" w:hAnsi="Times New Roman" w:cs="Times New Roman"/>
          <w:sz w:val="28"/>
          <w:szCs w:val="28"/>
        </w:rPr>
        <w:t xml:space="preserve">. Для обезболивания применяют гели или спреи, в состав которых входят местные анестетики: </w:t>
      </w:r>
      <w:proofErr w:type="spellStart"/>
      <w:r w:rsidRPr="00557EF7">
        <w:rPr>
          <w:rFonts w:ascii="Times New Roman" w:hAnsi="Times New Roman" w:cs="Times New Roman"/>
          <w:sz w:val="28"/>
          <w:szCs w:val="28"/>
        </w:rPr>
        <w:t>лидокаин</w:t>
      </w:r>
      <w:proofErr w:type="spellEnd"/>
      <w:r w:rsidRPr="00557EF7">
        <w:rPr>
          <w:rFonts w:ascii="Times New Roman" w:hAnsi="Times New Roman" w:cs="Times New Roman"/>
          <w:sz w:val="28"/>
          <w:szCs w:val="28"/>
        </w:rPr>
        <w:t>, анестезин.</w:t>
      </w:r>
    </w:p>
    <w:p w:rsidR="00557EF7" w:rsidRPr="00557EF7" w:rsidRDefault="00557EF7" w:rsidP="00557E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7EF7">
        <w:rPr>
          <w:rFonts w:ascii="Times New Roman" w:hAnsi="Times New Roman" w:cs="Times New Roman"/>
          <w:sz w:val="28"/>
          <w:szCs w:val="28"/>
        </w:rPr>
        <w:t xml:space="preserve">После купирования острых явлений больным с туберкулезом полости рта показано проведение санирующих мероприятий: удаление отложений, лечение кариеса и его осложнений. При раннем обращении пациентов в </w:t>
      </w:r>
      <w:r w:rsidRPr="00557EF7">
        <w:rPr>
          <w:rFonts w:ascii="Times New Roman" w:hAnsi="Times New Roman" w:cs="Times New Roman"/>
          <w:sz w:val="28"/>
          <w:szCs w:val="28"/>
        </w:rPr>
        <w:lastRenderedPageBreak/>
        <w:t>медицинское учреждение и полноценном противотуберкулезном лечении прогноз в большинстве случаев благоприятный. Позднее выявление туберкулеза полости рта приводит к необратимым изменениям: прогрессирующему разрушению тканей, деформации слизистой.</w:t>
      </w:r>
    </w:p>
    <w:p w:rsidR="000A361E" w:rsidRPr="00557EF7" w:rsidRDefault="000A361E" w:rsidP="00557E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A361E" w:rsidRPr="00557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85FD2"/>
    <w:multiLevelType w:val="multilevel"/>
    <w:tmpl w:val="974E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F414D1"/>
    <w:multiLevelType w:val="multilevel"/>
    <w:tmpl w:val="7244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F7"/>
    <w:rsid w:val="000A361E"/>
    <w:rsid w:val="0055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7EF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7EF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E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7E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57E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7E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7EF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57EF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E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7E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57E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7E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99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0D0D0"/>
                        <w:left w:val="single" w:sz="6" w:space="11" w:color="D0D0D0"/>
                        <w:bottom w:val="single" w:sz="6" w:space="11" w:color="D0D0D0"/>
                        <w:right w:val="single" w:sz="6" w:space="11" w:color="D0D0D0"/>
                      </w:divBdr>
                    </w:div>
                  </w:divsChild>
                </w:div>
                <w:div w:id="64189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2023-01-16T05:44:00Z</dcterms:created>
  <dcterms:modified xsi:type="dcterms:W3CDTF">2023-01-16T05:48:00Z</dcterms:modified>
</cp:coreProperties>
</file>