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506" w:rsidRDefault="000A5506" w:rsidP="000A5506">
      <w:pPr>
        <w:pStyle w:val="a3"/>
        <w:shd w:val="clear" w:color="auto" w:fill="FFFFFF"/>
        <w:ind w:firstLine="567"/>
        <w:contextualSpacing/>
        <w:jc w:val="center"/>
        <w:rPr>
          <w:rFonts w:ascii="Arial" w:hAnsi="Arial" w:cs="Arial"/>
          <w:b/>
          <w:i/>
          <w:color w:val="FF0000"/>
          <w:sz w:val="28"/>
        </w:rPr>
      </w:pPr>
      <w:r w:rsidRPr="000A5506">
        <w:rPr>
          <w:rFonts w:ascii="Arial" w:hAnsi="Arial" w:cs="Arial"/>
          <w:b/>
          <w:i/>
          <w:color w:val="FF0000"/>
          <w:sz w:val="28"/>
        </w:rPr>
        <w:t xml:space="preserve">В период с 10 по 16 апреля 2023 г. проводится </w:t>
      </w:r>
    </w:p>
    <w:p w:rsidR="000A5506" w:rsidRPr="000A5506" w:rsidRDefault="000A5506" w:rsidP="000A5506">
      <w:pPr>
        <w:pStyle w:val="a3"/>
        <w:shd w:val="clear" w:color="auto" w:fill="FFFFFF"/>
        <w:ind w:firstLine="567"/>
        <w:contextualSpacing/>
        <w:jc w:val="center"/>
        <w:rPr>
          <w:rFonts w:ascii="Arial" w:hAnsi="Arial" w:cs="Arial"/>
          <w:b/>
          <w:i/>
          <w:color w:val="FF0000"/>
          <w:sz w:val="28"/>
        </w:rPr>
      </w:pPr>
      <w:r w:rsidRPr="000A5506">
        <w:rPr>
          <w:rFonts w:ascii="Arial" w:hAnsi="Arial" w:cs="Arial"/>
          <w:b/>
          <w:i/>
          <w:color w:val="FF0000"/>
          <w:sz w:val="28"/>
        </w:rPr>
        <w:t>Неделя подсчета калорий.</w:t>
      </w:r>
    </w:p>
    <w:p w:rsidR="000A5506" w:rsidRDefault="000A5506" w:rsidP="000A5506">
      <w:pPr>
        <w:pStyle w:val="a3"/>
        <w:shd w:val="clear" w:color="auto" w:fill="FFFFFF"/>
        <w:ind w:firstLine="567"/>
        <w:contextualSpacing/>
        <w:jc w:val="both"/>
        <w:rPr>
          <w:rFonts w:ascii="Arial" w:hAnsi="Arial" w:cs="Arial"/>
          <w:color w:val="333333"/>
        </w:rPr>
      </w:pP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 xml:space="preserve">Закон сохранения энергии гласит: энергия не </w:t>
      </w:r>
      <w:proofErr w:type="gramStart"/>
      <w:r w:rsidRPr="00EA5199">
        <w:rPr>
          <w:color w:val="333333"/>
        </w:rPr>
        <w:t>возникает и не исчезает</w:t>
      </w:r>
      <w:proofErr w:type="gramEnd"/>
      <w:r w:rsidRPr="00EA5199">
        <w:rPr>
          <w:color w:val="333333"/>
        </w:rPr>
        <w:t xml:space="preserve">, один вид энергии может превращаться в другой. Пища представляет собой «упакованную» энергию, которая в процессе обмена веществ высвобождается в организме. Эта энергия может расходоваться на работу органов и систем, физическую активность и др. В противном случае потребляемая энергия накапливается в виде запасов жировой ткани. Нерациональное питание с избыточной энергоемкостью пищи, низкая физическая активность и сидячий образ жизни – главные факторы роста распространенности абдоминального и </w:t>
      </w:r>
      <w:proofErr w:type="spellStart"/>
      <w:r w:rsidRPr="00EA5199">
        <w:rPr>
          <w:color w:val="333333"/>
        </w:rPr>
        <w:t>генерализованного</w:t>
      </w:r>
      <w:proofErr w:type="spellEnd"/>
      <w:r w:rsidRPr="00EA5199">
        <w:rPr>
          <w:color w:val="333333"/>
        </w:rPr>
        <w:t xml:space="preserve"> ожирения. 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 xml:space="preserve">Ожирение признано Всемирной организацией здравоохранения новой неинфекционной эпидемией нашего времени, представляющей серьезную угрозу здоровью людей. Проблема лишнего веса населения в мире настолько глобальна, что Всемирная организация здравоохранения выделила ряд стран, в которых проблема ожирения стоит наиболее остро — это Соединённые Штаты Америки, Китай, Германия и Россия (четвертое место). По данным </w:t>
      </w:r>
      <w:proofErr w:type="spellStart"/>
      <w:r w:rsidRPr="00EA5199">
        <w:rPr>
          <w:color w:val="333333"/>
        </w:rPr>
        <w:t>Роспотребнадзора</w:t>
      </w:r>
      <w:proofErr w:type="spellEnd"/>
      <w:r w:rsidRPr="00EA5199">
        <w:rPr>
          <w:color w:val="333333"/>
        </w:rPr>
        <w:t xml:space="preserve">, 55% населения России </w:t>
      </w:r>
      <w:proofErr w:type="gramStart"/>
      <w:r w:rsidRPr="00EA5199">
        <w:rPr>
          <w:color w:val="333333"/>
        </w:rPr>
        <w:t>живут с избыточной массой тела и 25% из них страдают</w:t>
      </w:r>
      <w:proofErr w:type="gramEnd"/>
      <w:r w:rsidRPr="00EA5199">
        <w:rPr>
          <w:color w:val="333333"/>
        </w:rPr>
        <w:t xml:space="preserve"> от ожирения. При этом женщин с ожирением на 10% больше, чем мужчин. Кроме этого, увеличивается число детей с лишней массой тела.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>Переедание, избыточное потребление продуктов питания – одна из важнейших проблем в современном мире, в особенности в развитых странах. В среднем в мире растет потребление калорий на душу населения в день, что, с одной стороны, позволяет искоренять недоедание, а с другой – приводит к избыточному потреблению энергии (калорийности питания), что является главным фактором роста распространенности избыточного веса и ожирения в современном мире.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 xml:space="preserve">Ожирение – один из самых серьезных факторов риска развития заболеваний, прежде всего </w:t>
      </w:r>
      <w:proofErr w:type="gramStart"/>
      <w:r w:rsidRPr="00EA5199">
        <w:rPr>
          <w:color w:val="333333"/>
        </w:rPr>
        <w:t>сердечно-сосудистой</w:t>
      </w:r>
      <w:proofErr w:type="gramEnd"/>
      <w:r w:rsidRPr="00EA5199">
        <w:rPr>
          <w:color w:val="333333"/>
        </w:rPr>
        <w:t xml:space="preserve"> системы, онкологических заболеваний, сахарного диабета, заболеваний опорно-двигательного аппарата.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 xml:space="preserve">Детское ожирение повышает риски ожирения во взрослом возрасте, и, как следствие, инвалидности и преждевременной смерти. Страдающие ожирением дети могут испытывать трудности с дыханием, подвержены повышенному риску переломов, склонны к гипертонии, </w:t>
      </w:r>
      <w:proofErr w:type="spellStart"/>
      <w:r w:rsidRPr="00EA5199">
        <w:rPr>
          <w:color w:val="333333"/>
        </w:rPr>
        <w:t>инсулинорезистентности</w:t>
      </w:r>
      <w:proofErr w:type="spellEnd"/>
      <w:r w:rsidRPr="00EA5199">
        <w:rPr>
          <w:color w:val="333333"/>
        </w:rPr>
        <w:t xml:space="preserve"> и могут </w:t>
      </w:r>
      <w:proofErr w:type="gramStart"/>
      <w:r w:rsidRPr="00EA5199">
        <w:rPr>
          <w:color w:val="333333"/>
        </w:rPr>
        <w:t>испытывать психологические проблемы</w:t>
      </w:r>
      <w:proofErr w:type="gramEnd"/>
      <w:r w:rsidRPr="00EA5199">
        <w:rPr>
          <w:color w:val="333333"/>
        </w:rPr>
        <w:t>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 xml:space="preserve">Даже незначительное снижение массы тела на 5-10% приводит к снижению общей смертности на 20%, снижению риска развития сахарного диабета на 50%, снижению летальности от ишемической болезни сердца на 9%, снижению симптомов стенокардии на 91%, увеличению переносимости физической нагрузки </w:t>
      </w:r>
      <w:proofErr w:type="gramStart"/>
      <w:r w:rsidRPr="00EA5199">
        <w:rPr>
          <w:color w:val="333333"/>
        </w:rPr>
        <w:t>на</w:t>
      </w:r>
      <w:proofErr w:type="gramEnd"/>
      <w:r w:rsidRPr="00EA5199">
        <w:rPr>
          <w:color w:val="333333"/>
        </w:rPr>
        <w:t xml:space="preserve"> 33%, приводит статданные пресс-служба </w:t>
      </w:r>
      <w:proofErr w:type="spellStart"/>
      <w:r w:rsidRPr="00EA5199">
        <w:rPr>
          <w:color w:val="333333"/>
        </w:rPr>
        <w:t>минздрава</w:t>
      </w:r>
      <w:proofErr w:type="spellEnd"/>
      <w:r w:rsidRPr="00EA5199">
        <w:rPr>
          <w:color w:val="333333"/>
        </w:rPr>
        <w:t xml:space="preserve"> РБ.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>Основным принципом рационального питания при ожирении является снижение калорийности суточного рациона до 1800 ккал в сутки для мужчин и 1500 ккал для женщин.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 xml:space="preserve">Питание должно быть сбалансированным: доля белков в суточном рационе должна составлять 25%, жиров — 20%, углеводов — 55%. Употребление в пищу большого количества продуктов, содержащих растительные волокна (овощи и фрукты не менее 400 г в сутки), </w:t>
      </w:r>
      <w:proofErr w:type="gramStart"/>
      <w:r w:rsidRPr="00EA5199">
        <w:rPr>
          <w:color w:val="333333"/>
        </w:rPr>
        <w:t>поможет справиться с голодом и облегчит</w:t>
      </w:r>
      <w:proofErr w:type="gramEnd"/>
      <w:r w:rsidRPr="00EA5199">
        <w:rPr>
          <w:color w:val="333333"/>
        </w:rPr>
        <w:t xml:space="preserve"> соблюдение диеты. Питаться следует 4-5 раз в сутки маленькими порциями.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>Переедание, избыточное потребление продуктов питания – одна из важнейших проблем в современном мире, в особенности в развитых странах. В среднем, в мире растет потребление калорий на душу населения в день, что приводит к избыточному потреблению энергии (калорийности питания). Это является главным фактором роста распространенности избыточного веса и ожирения в современном мире.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>Лучший способ определить объем рациона питания – рассчитать его калорийность.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lastRenderedPageBreak/>
        <w:t>Калорийность – это количество тепловой энергии, которая вырабатывается организмом при усвоении съеденных продуктов (энергетическая ценность продуктов питания). Она зависит от химического состава, то есть количества основных компонентов – белков, жиров, углеводов и других веществ. Информацию об энергетической ценности указывают на этикетках продуктов питания.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>В среднем женщинам нужно порядка 2000 килокалорий (</w:t>
      </w:r>
      <w:proofErr w:type="gramStart"/>
      <w:r w:rsidRPr="00EA5199">
        <w:rPr>
          <w:color w:val="333333"/>
        </w:rPr>
        <w:t>ккал</w:t>
      </w:r>
      <w:proofErr w:type="gramEnd"/>
      <w:r w:rsidRPr="00EA5199">
        <w:rPr>
          <w:color w:val="333333"/>
        </w:rPr>
        <w:t>) в сутки, мужчинам – 2500 ккал/</w:t>
      </w:r>
      <w:proofErr w:type="spellStart"/>
      <w:r w:rsidRPr="00EA5199">
        <w:rPr>
          <w:color w:val="333333"/>
        </w:rPr>
        <w:t>сут</w:t>
      </w:r>
      <w:proofErr w:type="spellEnd"/>
      <w:r w:rsidRPr="00EA5199">
        <w:rPr>
          <w:color w:val="333333"/>
        </w:rPr>
        <w:t>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 xml:space="preserve">Суточная потребность человека в калориях состоит из двух переменных – </w:t>
      </w:r>
      <w:proofErr w:type="gramStart"/>
      <w:r w:rsidRPr="00EA5199">
        <w:rPr>
          <w:color w:val="333333"/>
        </w:rPr>
        <w:t>индивидуальные</w:t>
      </w:r>
      <w:proofErr w:type="gramEnd"/>
      <w:r w:rsidRPr="00EA5199">
        <w:rPr>
          <w:color w:val="333333"/>
        </w:rPr>
        <w:t xml:space="preserve"> </w:t>
      </w:r>
      <w:proofErr w:type="spellStart"/>
      <w:r w:rsidRPr="00EA5199">
        <w:rPr>
          <w:color w:val="333333"/>
        </w:rPr>
        <w:t>энергозатраты</w:t>
      </w:r>
      <w:proofErr w:type="spellEnd"/>
      <w:r w:rsidRPr="00EA5199">
        <w:rPr>
          <w:color w:val="333333"/>
        </w:rPr>
        <w:t xml:space="preserve"> и величина основного обмена.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>Величина основного обмена – это минимальное количество энергии, необходимое для осуществления жизненно важных процессов организма (физиологических, биохимических, функционирование органов и систем).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>Средняя величина основного обмена – это базовый показатель. Оптимальный расчет калорийности суточного рациона включает в себя дополнительный критерий – коэффициент физической активности (КФА).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>На официальном</w:t>
      </w:r>
      <w:r w:rsidRPr="00EA5199">
        <w:rPr>
          <w:rStyle w:val="a4"/>
          <w:color w:val="333333"/>
        </w:rPr>
        <w:t> </w:t>
      </w:r>
      <w:hyperlink r:id="rId5" w:history="1">
        <w:r w:rsidRPr="00EA5199">
          <w:rPr>
            <w:rStyle w:val="a4"/>
            <w:color w:val="1A3867"/>
          </w:rPr>
          <w:t>ресурсе</w:t>
        </w:r>
      </w:hyperlink>
      <w:r w:rsidRPr="00EA5199">
        <w:rPr>
          <w:color w:val="333333"/>
        </w:rPr>
        <w:t> Министерства здравоохранения Российской Федерации можно рассчитать свою дневную норму калорий.</w:t>
      </w:r>
    </w:p>
    <w:p w:rsidR="000A5506" w:rsidRPr="00EA5199" w:rsidRDefault="000A5506" w:rsidP="000A5506">
      <w:pPr>
        <w:pStyle w:val="a3"/>
        <w:shd w:val="clear" w:color="auto" w:fill="FFFFFF"/>
        <w:ind w:firstLine="567"/>
        <w:contextualSpacing/>
        <w:jc w:val="both"/>
        <w:rPr>
          <w:color w:val="333333"/>
        </w:rPr>
      </w:pPr>
      <w:r w:rsidRPr="00EA5199">
        <w:rPr>
          <w:color w:val="333333"/>
        </w:rPr>
        <w:t>Ссылка: https://www.takzdorovo.ru/calcs/435/intro/</w:t>
      </w:r>
    </w:p>
    <w:p w:rsidR="000A5506" w:rsidRPr="00EA5199" w:rsidRDefault="000A5506" w:rsidP="000A5506">
      <w:pPr>
        <w:pStyle w:val="a3"/>
        <w:shd w:val="clear" w:color="auto" w:fill="FFFFFF"/>
        <w:jc w:val="both"/>
        <w:rPr>
          <w:color w:val="333333"/>
        </w:rPr>
      </w:pPr>
    </w:p>
    <w:p w:rsidR="000A361E" w:rsidRDefault="000A5506" w:rsidP="00EA5199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751611" cy="4245996"/>
            <wp:effectExtent l="0" t="0" r="0" b="2540"/>
            <wp:docPr id="1" name="Рисунок 1" descr="https://vgb-1.ru/images/news/2023/04/38604136f08018bd19b8177ba034f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gb-1.ru/images/news/2023/04/38604136f08018bd19b8177ba034f96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903" cy="42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3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506"/>
    <w:rsid w:val="000A361E"/>
    <w:rsid w:val="000A5506"/>
    <w:rsid w:val="00EA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5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5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51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5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5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51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7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takzdorovo.ru/calcs/435/intro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stat1</dc:creator>
  <cp:lastModifiedBy>stat1</cp:lastModifiedBy>
  <cp:revision>2</cp:revision>
  <dcterms:created xsi:type="dcterms:W3CDTF">2023-04-10T05:16:00Z</dcterms:created>
  <dcterms:modified xsi:type="dcterms:W3CDTF">2023-04-10T05:16:00Z</dcterms:modified>
</cp:coreProperties>
</file>