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56A" w:rsidRDefault="002D3FC0">
      <w:r>
        <w:rPr>
          <w:noProof/>
          <w:lang w:eastAsia="ru-RU"/>
        </w:rPr>
        <w:drawing>
          <wp:inline distT="0" distB="0" distL="0" distR="0">
            <wp:extent cx="5940425" cy="3076233"/>
            <wp:effectExtent l="0" t="0" r="3175" b="0"/>
            <wp:docPr id="1" name="Рисунок 1" descr="http://dol-cgb.ru/wp-content/uploads/2023/04/367195afb3b01c68a75b4650f23686b37792b7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ol-cgb.ru/wp-content/uploads/2023/04/367195afb3b01c68a75b4650f23686b37792b77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76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D3FC0" w:rsidRPr="002D3FC0" w:rsidRDefault="002D3FC0" w:rsidP="002D3FC0">
      <w:pPr>
        <w:shd w:val="clear" w:color="auto" w:fill="FFFFFF"/>
        <w:spacing w:before="300" w:after="30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D3F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Большую часть жизни человек проводит на работе. То, как он чувствует себя на рабочем месте — один из факторов, определяющих общее благополучие. Комфортные условия труда и благоприятная психологическая атмосфера в коллективе способствуют охране психического здоровья людей и повышают их производительность труда. От этого выигрывают все: и работники, и работодатели, и общество в целом. С условиями труда могут быть связаны многие факторы риска нарушений психического здоровья. Одной из таких проблем является феномен «эмоционального выгорания».</w:t>
      </w:r>
    </w:p>
    <w:p w:rsidR="002D3FC0" w:rsidRPr="002D3FC0" w:rsidRDefault="002D3FC0" w:rsidP="002D3FC0">
      <w:pPr>
        <w:shd w:val="clear" w:color="auto" w:fill="FFFFFF"/>
        <w:spacing w:before="300" w:after="30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D3F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Эмоциональном выгорание — это синдром, развивающийся на фоне хронического стресса и ведущий к истощению эмоционально-энергетических и личностных ресурсов, возникших в результате внутреннего накапливания отрицательных эмоций без соответствующей «разрядки» или «освобождения» от них. У людей заметно снижается энтузиазм в работе, нарастает негативизм и усталость. Синдром эмоционального выгорания — это долговременная стрессовая реакция, возникающая в связи со спецификой профессиональной деятельности. На развитие синдрома эмоционального выгорания оказывают многие факторы. К ним можно отнести специфику профессиональной деятельности, характеризующей высокой эмоциональной загруженностью и наличием большого числа эмоциональных факторов, которые воздействуют на труд человека и могут вызывать сильное напряжение и стресс. В создавшейся ситуации миссией руководства, важно распределить приоритеты, выделить цели и задачи и донести их до сотрудников. Это главное условие, мотивирующее работников. Сами сотрудники также должны прикладывать усилия к тому, чтобы работа была не тяжёлым бременем, выматывающим эмоционально и психологически, а приятной и полезной деятельностью.</w:t>
      </w:r>
    </w:p>
    <w:p w:rsidR="002D3FC0" w:rsidRPr="002D3FC0" w:rsidRDefault="002D3FC0" w:rsidP="002D3FC0">
      <w:pPr>
        <w:shd w:val="clear" w:color="auto" w:fill="FFFFFF"/>
        <w:spacing w:before="300" w:after="30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D3F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Полностью исключить влияние негативных и вредных факторов в процессе работы невозможно. Однако правильно внедрённая профилактика профессионального выгорания поможет предотвратить последствия синдрома, помочь сотрудникам обрести веру в свои возможности и по-новому взглянуть на свои, пусть даже рутинные и скучные обязанности. Главное — правильная установка и положительный подход к проблеме! Всё в ваших руках!</w:t>
      </w:r>
    </w:p>
    <w:p w:rsidR="002D3FC0" w:rsidRPr="002D3FC0" w:rsidRDefault="002D3FC0" w:rsidP="002D3FC0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FC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0" o:hralign="center" o:hrstd="t" o:hrnoshade="t" o:hr="t" fillcolor="black" stroked="f"/>
        </w:pict>
      </w:r>
    </w:p>
    <w:p w:rsidR="002D3FC0" w:rsidRPr="002D3FC0" w:rsidRDefault="002D3FC0" w:rsidP="002D3FC0">
      <w:pPr>
        <w:shd w:val="clear" w:color="auto" w:fill="FFFFFF"/>
        <w:spacing w:before="300" w:after="30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D3F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На сегодняшний день важным направлением развития охраны здоровья граждан является внедрение корпоративных программ на предприятиях.</w:t>
      </w:r>
    </w:p>
    <w:p w:rsidR="002D3FC0" w:rsidRPr="002D3FC0" w:rsidRDefault="002D3FC0" w:rsidP="002D3FC0">
      <w:pPr>
        <w:shd w:val="clear" w:color="auto" w:fill="FFFFFF"/>
        <w:spacing w:before="300" w:after="30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D3F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Активное взаимодействие органов власти и корпоративного сектора — это необходимый элемент в развитии охраны здоровья работников.</w:t>
      </w:r>
    </w:p>
    <w:p w:rsidR="002D3FC0" w:rsidRPr="002D3FC0" w:rsidRDefault="002D3FC0" w:rsidP="002D3FC0">
      <w:pPr>
        <w:shd w:val="clear" w:color="auto" w:fill="FFFFFF"/>
        <w:spacing w:before="300" w:after="30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D3F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Здоровое место работы — это место, где работники и руководители постоянно сотрудничают в совершенствовании охраны и укрепления здоровья, безопасности и благополучия всех работающих, способствуют совершенствованию рабочего места в процессе решения основных проблем, определённых ВОЗ</w:t>
      </w:r>
    </w:p>
    <w:p w:rsidR="002D3FC0" w:rsidRPr="002D3FC0" w:rsidRDefault="002D3FC0" w:rsidP="002D3FC0">
      <w:pPr>
        <w:numPr>
          <w:ilvl w:val="0"/>
          <w:numId w:val="1"/>
        </w:numPr>
        <w:shd w:val="clear" w:color="auto" w:fill="FFFFFF"/>
        <w:spacing w:before="150" w:after="150" w:line="240" w:lineRule="auto"/>
        <w:ind w:left="300"/>
        <w:jc w:val="both"/>
        <w:rPr>
          <w:rFonts w:ascii="Arial" w:eastAsia="Times New Roman" w:hAnsi="Arial" w:cs="Arial"/>
          <w:color w:val="404040"/>
          <w:sz w:val="23"/>
          <w:szCs w:val="23"/>
          <w:lang w:eastAsia="ru-RU"/>
        </w:rPr>
      </w:pPr>
      <w:r w:rsidRPr="002D3FC0">
        <w:rPr>
          <w:rFonts w:ascii="Arial" w:eastAsia="Times New Roman" w:hAnsi="Arial" w:cs="Arial"/>
          <w:color w:val="404040"/>
          <w:sz w:val="23"/>
          <w:szCs w:val="23"/>
          <w:lang w:eastAsia="ru-RU"/>
        </w:rPr>
        <w:t>Здоровье и безопасность в физической производственной среде.</w:t>
      </w:r>
    </w:p>
    <w:p w:rsidR="002D3FC0" w:rsidRPr="002D3FC0" w:rsidRDefault="002D3FC0" w:rsidP="002D3FC0">
      <w:pPr>
        <w:numPr>
          <w:ilvl w:val="0"/>
          <w:numId w:val="1"/>
        </w:numPr>
        <w:shd w:val="clear" w:color="auto" w:fill="FFFFFF"/>
        <w:spacing w:before="150" w:after="150" w:line="240" w:lineRule="auto"/>
        <w:ind w:left="300"/>
        <w:jc w:val="both"/>
        <w:rPr>
          <w:rFonts w:ascii="Arial" w:eastAsia="Times New Roman" w:hAnsi="Arial" w:cs="Arial"/>
          <w:color w:val="404040"/>
          <w:sz w:val="23"/>
          <w:szCs w:val="23"/>
          <w:lang w:eastAsia="ru-RU"/>
        </w:rPr>
      </w:pPr>
      <w:r w:rsidRPr="002D3FC0">
        <w:rPr>
          <w:rFonts w:ascii="Arial" w:eastAsia="Times New Roman" w:hAnsi="Arial" w:cs="Arial"/>
          <w:color w:val="404040"/>
          <w:sz w:val="23"/>
          <w:szCs w:val="23"/>
          <w:lang w:eastAsia="ru-RU"/>
        </w:rPr>
        <w:t>Здоровье, безопасность и благополучие в психосоциальной производственной среде, включая организацию труда и культуру рабочего места.</w:t>
      </w:r>
    </w:p>
    <w:p w:rsidR="002D3FC0" w:rsidRPr="002D3FC0" w:rsidRDefault="002D3FC0" w:rsidP="002D3FC0">
      <w:pPr>
        <w:numPr>
          <w:ilvl w:val="0"/>
          <w:numId w:val="1"/>
        </w:numPr>
        <w:shd w:val="clear" w:color="auto" w:fill="FFFFFF"/>
        <w:spacing w:before="150" w:after="150" w:line="240" w:lineRule="auto"/>
        <w:ind w:left="300"/>
        <w:jc w:val="both"/>
        <w:rPr>
          <w:rFonts w:ascii="Arial" w:eastAsia="Times New Roman" w:hAnsi="Arial" w:cs="Arial"/>
          <w:color w:val="404040"/>
          <w:sz w:val="23"/>
          <w:szCs w:val="23"/>
          <w:lang w:eastAsia="ru-RU"/>
        </w:rPr>
      </w:pPr>
      <w:r w:rsidRPr="002D3FC0">
        <w:rPr>
          <w:rFonts w:ascii="Arial" w:eastAsia="Times New Roman" w:hAnsi="Arial" w:cs="Arial"/>
          <w:color w:val="404040"/>
          <w:sz w:val="23"/>
          <w:szCs w:val="23"/>
          <w:lang w:eastAsia="ru-RU"/>
        </w:rPr>
        <w:t>Личный потенциал здоровья работника на рабочем месте.</w:t>
      </w:r>
    </w:p>
    <w:p w:rsidR="002D3FC0" w:rsidRPr="002D3FC0" w:rsidRDefault="002D3FC0" w:rsidP="002D3FC0">
      <w:pPr>
        <w:numPr>
          <w:ilvl w:val="0"/>
          <w:numId w:val="1"/>
        </w:numPr>
        <w:shd w:val="clear" w:color="auto" w:fill="FFFFFF"/>
        <w:spacing w:before="150" w:after="150" w:line="240" w:lineRule="auto"/>
        <w:ind w:left="300"/>
        <w:jc w:val="both"/>
        <w:rPr>
          <w:rFonts w:ascii="Arial" w:eastAsia="Times New Roman" w:hAnsi="Arial" w:cs="Arial"/>
          <w:color w:val="404040"/>
          <w:sz w:val="23"/>
          <w:szCs w:val="23"/>
          <w:lang w:eastAsia="ru-RU"/>
        </w:rPr>
      </w:pPr>
      <w:r w:rsidRPr="002D3FC0">
        <w:rPr>
          <w:rFonts w:ascii="Arial" w:eastAsia="Times New Roman" w:hAnsi="Arial" w:cs="Arial"/>
          <w:color w:val="404040"/>
          <w:sz w:val="23"/>
          <w:szCs w:val="23"/>
          <w:lang w:eastAsia="ru-RU"/>
        </w:rPr>
        <w:t>Способы участия в совместной работе по улучшению здоровья работающих, их семей и других членов сообщества.</w:t>
      </w:r>
    </w:p>
    <w:p w:rsidR="002D3FC0" w:rsidRPr="002D3FC0" w:rsidRDefault="002D3FC0" w:rsidP="002D3FC0">
      <w:pPr>
        <w:shd w:val="clear" w:color="auto" w:fill="FFFFFF"/>
        <w:spacing w:before="300" w:after="30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D3F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Это — многомодульные проекты, направленные на профилактику основных факторов риска развития неинфекционных заболеваний. В связи с этим Минздравом России совместно с ФГБУ «НМИЦ ТПМ» Минздрава России был составлен ряд документов, предназначенных для разработки профилактических программ. Многие предприятия уже увидели необходимость в таких программах, и за период с 2020 по 2021 гг. не только внедрили, но и скорректировали проведение программ с учётом эпидемиологических ограничений и разработали модули, направленные на профилактику COVID-19.</w:t>
      </w:r>
    </w:p>
    <w:p w:rsidR="002D3FC0" w:rsidRDefault="002D3FC0"/>
    <w:sectPr w:rsidR="002D3F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6F44AE"/>
    <w:multiLevelType w:val="multilevel"/>
    <w:tmpl w:val="170EF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3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FC0"/>
    <w:rsid w:val="002D3FC0"/>
    <w:rsid w:val="00F27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0ABF9"/>
  <w15:chartTrackingRefBased/>
  <w15:docId w15:val="{E74DB328-D576-48A0-99AF-C9DE4F019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3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6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1</cp:revision>
  <dcterms:created xsi:type="dcterms:W3CDTF">2023-04-24T06:28:00Z</dcterms:created>
  <dcterms:modified xsi:type="dcterms:W3CDTF">2023-04-24T06:29:00Z</dcterms:modified>
</cp:coreProperties>
</file>