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68" w:rsidRPr="00E11AB8" w:rsidRDefault="00782B68" w:rsidP="00782B6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ЧТО НАДО ЗНАТЬ О ТУЛЯРЕМИИ</w:t>
      </w:r>
    </w:p>
    <w:p w:rsidR="00782B68" w:rsidRPr="00E11AB8" w:rsidRDefault="00782B68" w:rsidP="00782B6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(Памятка для населения)</w:t>
      </w:r>
    </w:p>
    <w:p w:rsidR="00782B68" w:rsidRPr="00E11AB8" w:rsidRDefault="00782B68" w:rsidP="00782B6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Туляремия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– инфекционное заболевание, источниками которого являются различные виды диких животных. В природных условиях туляремией болеют более 60 видов мелких млекопитающих, главным образом - грызуны (водяные крысы, полёвки, мыши и т.д.).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Больные зверьки своими выделениями заражают окружающую среду, пищевые продукты, овощи, зерно, сено, предметы домашнего обихода. Попадая в непроточные водоёмы (озёра, пруды и т.д.), они заражают воду.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Возбудителем туляремии является микроб (бактерия), который обладает высокой устойчивостью во внешней среде: в воде и сырой почве при низкой температуре способен 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выживать и вызывать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заболевание людей в течение трёх месяцев и более. Человек чрезвычайно 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восприимчив к туляремии и заражается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различными путями:</w:t>
      </w:r>
    </w:p>
    <w:p w:rsidR="00782B68" w:rsidRPr="00E11AB8" w:rsidRDefault="00782B68" w:rsidP="00782B6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-через кожу, в том числе неповреждённую, при контакте с больными зверьками и их трупами;</w:t>
      </w:r>
    </w:p>
    <w:p w:rsidR="00782B68" w:rsidRPr="00E11AB8" w:rsidRDefault="00782B68" w:rsidP="00782B6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-через дыхательные пути при переборке сена, соломы, овощей и др. сельскохозяйственных продуктов, через конъюнктиву глаз при умывании водой из заражённого водоёма или занесения микроба в глаз грязными руками;</w:t>
      </w:r>
    </w:p>
    <w:p w:rsidR="00782B68" w:rsidRPr="00E11AB8" w:rsidRDefault="00782B68" w:rsidP="00782B6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-через пищеварительный тракт, при употреблении заражённой воды для питья или недостаточно проваренного мяса зайцев и др. мелких млекопитающих;</w:t>
      </w:r>
    </w:p>
    <w:p w:rsidR="00782B68" w:rsidRPr="00E11AB8" w:rsidRDefault="00782B68" w:rsidP="00782B6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при укусах кровососущими насекомыми (комары, слепни, клещи).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Наиболее часто заражение туляремией происходит при укусе заражёнными комарами, слепнями и клещами в природных очагах инфекций.</w:t>
      </w: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Клинические проявления болезни появляются спустя 3-6 дней после заражения. Заболевание начинается внезапно: повышается температура тела до 39-40 градусов, появляется сильная головная боль, резкая слабость, боли в мышцах, сильная потливость по ночам. Заболевание сопровождается болезненностью и увеличением лимфатических узлов в какой-либо определённой части тела (в области шеи, под мышкой, в паху) всегда вблизи того места, где микробы проникли в организм. Если заражение произошло через кожу, то в месте проникновения микробов появляется покраснение, нагноение, язва, одновременно увеличивается и становиться болезненным ближайший лимфатический узел. Если заражение произошло через слизистые оболочки глаза, развивается конъюнктивит и лимфаденит 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околоушных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подчелюстных лимфоузлов. При попадании возбудителя в организм через дыхательные пути развивается воспаление лёгких, через рот, в миндалины – ангина с резким увеличением подчелюстных и шейных лимфатических узлов.</w:t>
      </w:r>
    </w:p>
    <w:p w:rsidR="00782B68" w:rsidRPr="00E11AB8" w:rsidRDefault="00782B68" w:rsidP="00782B6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Туляремия излечима!</w:t>
      </w:r>
    </w:p>
    <w:p w:rsidR="00782B68" w:rsidRPr="00E11AB8" w:rsidRDefault="00782B68" w:rsidP="00782B6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подозрении на заболевание надо немедленно обратиться к врачу.</w:t>
      </w:r>
    </w:p>
    <w:p w:rsidR="00782B68" w:rsidRPr="00E11AB8" w:rsidRDefault="00782B68" w:rsidP="00782B6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Для профилактики заражения не рекомендуется:</w:t>
      </w:r>
    </w:p>
    <w:p w:rsidR="00782B68" w:rsidRPr="00E11AB8" w:rsidRDefault="00782B68" w:rsidP="00782B68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пить воду из открытых водоёмов или неблагоустроенных колодцев на дачных участках;</w:t>
      </w:r>
    </w:p>
    <w:p w:rsidR="00782B68" w:rsidRPr="00E11AB8" w:rsidRDefault="00782B68" w:rsidP="00782B68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располагаться на отдых в стогах сена (соломы), излюбленного места обитания грызунов;</w:t>
      </w:r>
    </w:p>
    <w:p w:rsidR="00782B68" w:rsidRPr="00E11AB8" w:rsidRDefault="00782B68" w:rsidP="00782B68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ловить диких зверьков и брать в руки трупы мелких млекопитающих;</w:t>
      </w:r>
    </w:p>
    <w:p w:rsidR="00782B68" w:rsidRPr="00E11AB8" w:rsidRDefault="00782B68" w:rsidP="00782B68">
      <w:pPr>
        <w:numPr>
          <w:ilvl w:val="0"/>
          <w:numId w:val="1"/>
        </w:numPr>
        <w:ind w:left="390" w:firstLine="567"/>
        <w:contextualSpacing/>
        <w:jc w:val="both"/>
        <w:rPr>
          <w:rFonts w:ascii="Arial" w:eastAsia="Times New Roman" w:hAnsi="Arial" w:cs="Arial"/>
          <w:color w:val="182207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182207"/>
          <w:sz w:val="20"/>
          <w:szCs w:val="20"/>
          <w:lang w:eastAsia="ru-RU"/>
        </w:rPr>
        <w:t>купаться в непроточных водоёмах на неизвестной территории, где возможно нахождение природного очага туляремии.</w:t>
      </w:r>
    </w:p>
    <w:p w:rsidR="00782B68" w:rsidRPr="00E11AB8" w:rsidRDefault="00782B68" w:rsidP="00782B6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Необходимо применять репелленты против укусов комаров, слепней, клеще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й-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переносчиков туляремии.</w:t>
      </w:r>
    </w:p>
    <w:p w:rsidR="00782B68" w:rsidRPr="00E11AB8" w:rsidRDefault="00782B68" w:rsidP="00782B6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Туляремию можно предупредить!</w:t>
      </w:r>
    </w:p>
    <w:p w:rsidR="00782B68" w:rsidRPr="00E11AB8" w:rsidRDefault="00782B68" w:rsidP="00782B68">
      <w:pPr>
        <w:spacing w:before="180"/>
        <w:ind w:firstLine="567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этого надо сделать профилактическую прививку, которая надёжно предохранит от заражения. Прививка делается накожно, легко </w:t>
      </w:r>
      <w:proofErr w:type="gramStart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переносима и действует</w:t>
      </w:r>
      <w:proofErr w:type="gramEnd"/>
      <w:r w:rsidRPr="00E11A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течение 5-6 лет.</w:t>
      </w:r>
    </w:p>
    <w:p w:rsidR="000A361E" w:rsidRDefault="000A361E"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7525A"/>
    <w:multiLevelType w:val="multilevel"/>
    <w:tmpl w:val="003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B68"/>
    <w:rsid w:val="000A361E"/>
    <w:rsid w:val="0078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2023-05-03T11:41:00Z</dcterms:created>
  <dcterms:modified xsi:type="dcterms:W3CDTF">2023-05-03T11:41:00Z</dcterms:modified>
</cp:coreProperties>
</file>