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DF4" w:rsidRPr="002B7DF4" w:rsidRDefault="002B7DF4" w:rsidP="002B7DF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1E18"/>
          <w:sz w:val="28"/>
          <w:szCs w:val="28"/>
        </w:rPr>
      </w:pPr>
      <w:r w:rsidRPr="002B7DF4">
        <w:rPr>
          <w:color w:val="201E18"/>
          <w:sz w:val="28"/>
          <w:szCs w:val="28"/>
        </w:rPr>
        <w:t>Артериальное давление (АД) – это давление крови на стенки сосудов. Артериальное давление зависит от возраста, пола, времени суток физической активности, стресса и других факторов. АД так же зависит от работы сердца и от эластичности и тонуса кровеносных сосудов.</w:t>
      </w:r>
    </w:p>
    <w:p w:rsidR="002B7DF4" w:rsidRPr="002B7DF4" w:rsidRDefault="002B7DF4" w:rsidP="002B7DF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1E18"/>
          <w:sz w:val="28"/>
          <w:szCs w:val="28"/>
        </w:rPr>
      </w:pPr>
      <w:r w:rsidRPr="002B7DF4">
        <w:rPr>
          <w:color w:val="201E18"/>
          <w:sz w:val="28"/>
          <w:szCs w:val="28"/>
        </w:rPr>
        <w:t>Первая цифра – максимальная – показывает, с какой силой кровь давит на стенки сосудов при максимальном сокращении сердца, вторая – минимальная – в момент покоя.</w:t>
      </w:r>
    </w:p>
    <w:p w:rsidR="002B7DF4" w:rsidRPr="002B7DF4" w:rsidRDefault="002B7DF4" w:rsidP="002B7DF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1E18"/>
          <w:sz w:val="28"/>
          <w:szCs w:val="28"/>
        </w:rPr>
      </w:pPr>
      <w:r w:rsidRPr="002B7DF4">
        <w:rPr>
          <w:color w:val="201E18"/>
          <w:sz w:val="28"/>
          <w:szCs w:val="28"/>
        </w:rPr>
        <w:t>У детей дошкольного возраста АД в среднем равно 80/50, у подростков – 110/70, и в дальнейшем с возрастом оно незначительно увеличивается. Но в любом случае АД у взрослых не должно превышать 140/90.</w:t>
      </w:r>
    </w:p>
    <w:p w:rsidR="002B7DF4" w:rsidRPr="002B7DF4" w:rsidRDefault="002B7DF4" w:rsidP="002B7DF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1E18"/>
          <w:sz w:val="28"/>
          <w:szCs w:val="28"/>
        </w:rPr>
      </w:pPr>
      <w:r w:rsidRPr="002B7DF4">
        <w:rPr>
          <w:color w:val="201E18"/>
          <w:sz w:val="28"/>
          <w:szCs w:val="28"/>
        </w:rPr>
        <w:t>При повышенном давлении человеку ставится диагноз артериальной гипертонии или гипертензии, а при пониженном – гипотензии или гипотонии.</w:t>
      </w:r>
    </w:p>
    <w:p w:rsidR="002B7DF4" w:rsidRPr="002B7DF4" w:rsidRDefault="002B7DF4" w:rsidP="002B7DF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1E18"/>
          <w:sz w:val="28"/>
          <w:szCs w:val="28"/>
        </w:rPr>
      </w:pPr>
      <w:r w:rsidRPr="002B7DF4">
        <w:rPr>
          <w:color w:val="201E18"/>
          <w:sz w:val="28"/>
          <w:szCs w:val="28"/>
        </w:rPr>
        <w:t xml:space="preserve">При этом длительно текущая артериальная гипертензия значительно опаснее для здоровья, чем гипотензия. Как показывают результаты исследований, с каждыми +10 мм рт. ст. увеличивается риск развития </w:t>
      </w:r>
      <w:proofErr w:type="gramStart"/>
      <w:r w:rsidRPr="002B7DF4">
        <w:rPr>
          <w:color w:val="201E18"/>
          <w:sz w:val="28"/>
          <w:szCs w:val="28"/>
        </w:rPr>
        <w:t>сердечно-сосудистых</w:t>
      </w:r>
      <w:proofErr w:type="gramEnd"/>
      <w:r w:rsidRPr="002B7DF4">
        <w:rPr>
          <w:color w:val="201E18"/>
          <w:sz w:val="28"/>
          <w:szCs w:val="28"/>
        </w:rPr>
        <w:t xml:space="preserve"> заболеваний на 30%.</w:t>
      </w:r>
    </w:p>
    <w:p w:rsidR="002B7DF4" w:rsidRPr="002B7DF4" w:rsidRDefault="002B7DF4" w:rsidP="002B7DF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1E18"/>
          <w:sz w:val="28"/>
          <w:szCs w:val="28"/>
        </w:rPr>
      </w:pPr>
      <w:r w:rsidRPr="002B7DF4">
        <w:rPr>
          <w:color w:val="201E18"/>
          <w:sz w:val="28"/>
          <w:szCs w:val="28"/>
        </w:rPr>
        <w:t>У людей с повышенным давлением в 7 раз чаще развиваются нарушения мозгового кровообращения (инсульты), в 4 раза чаще – ишемическая болезнь сердца, в 2 раза чаще поражаются сосуды ног. Длительная текущая или тяжелая (160/100 и выше) артериальная гипертензия при отсутствии лечения на 50% повышает риск внезапной смерти.</w:t>
      </w:r>
    </w:p>
    <w:p w:rsidR="002B7DF4" w:rsidRPr="002B7DF4" w:rsidRDefault="002B7DF4" w:rsidP="002B7DF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1E18"/>
          <w:sz w:val="28"/>
          <w:szCs w:val="28"/>
        </w:rPr>
      </w:pPr>
      <w:r w:rsidRPr="002B7DF4">
        <w:rPr>
          <w:color w:val="201E18"/>
          <w:sz w:val="28"/>
          <w:szCs w:val="28"/>
        </w:rPr>
        <w:t xml:space="preserve">Согласно данным ВОЗ, простой контроль АД позволит избежать развития серьезных заболеваний </w:t>
      </w:r>
      <w:proofErr w:type="gramStart"/>
      <w:r w:rsidRPr="002B7DF4">
        <w:rPr>
          <w:color w:val="201E18"/>
          <w:sz w:val="28"/>
          <w:szCs w:val="28"/>
        </w:rPr>
        <w:t>сердечно-сосудистой</w:t>
      </w:r>
      <w:proofErr w:type="gramEnd"/>
      <w:r w:rsidRPr="002B7DF4">
        <w:rPr>
          <w:color w:val="201E18"/>
          <w:sz w:val="28"/>
          <w:szCs w:val="28"/>
        </w:rPr>
        <w:t xml:space="preserve"> системы и их осложнений – инфаркта, инсульта, сосудистой деменции, </w:t>
      </w:r>
      <w:proofErr w:type="spellStart"/>
      <w:r w:rsidRPr="002B7DF4">
        <w:rPr>
          <w:color w:val="201E18"/>
          <w:sz w:val="28"/>
          <w:szCs w:val="28"/>
        </w:rPr>
        <w:t>ретинопатии</w:t>
      </w:r>
      <w:proofErr w:type="spellEnd"/>
      <w:r w:rsidRPr="002B7DF4">
        <w:rPr>
          <w:color w:val="201E18"/>
          <w:sz w:val="28"/>
          <w:szCs w:val="28"/>
        </w:rPr>
        <w:t xml:space="preserve"> или внезапной смерти.</w:t>
      </w:r>
    </w:p>
    <w:p w:rsidR="002B7DF4" w:rsidRPr="002B7DF4" w:rsidRDefault="002B7DF4" w:rsidP="002B7DF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1E18"/>
          <w:sz w:val="28"/>
          <w:szCs w:val="28"/>
        </w:rPr>
      </w:pPr>
      <w:r w:rsidRPr="002B7DF4">
        <w:rPr>
          <w:color w:val="201E18"/>
          <w:sz w:val="28"/>
          <w:szCs w:val="28"/>
        </w:rPr>
        <w:t>Профилактика</w:t>
      </w:r>
    </w:p>
    <w:p w:rsidR="002B7DF4" w:rsidRPr="002B7DF4" w:rsidRDefault="002B7DF4" w:rsidP="002B7DF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1E18"/>
          <w:sz w:val="28"/>
          <w:szCs w:val="28"/>
        </w:rPr>
      </w:pPr>
      <w:r w:rsidRPr="002B7DF4">
        <w:rPr>
          <w:color w:val="201E18"/>
          <w:sz w:val="28"/>
          <w:szCs w:val="28"/>
        </w:rPr>
        <w:t>Вероятность развития гипертонии и её неблагоприятных последствий может быть сведена к минимуму при применении следующих мер:</w:t>
      </w:r>
    </w:p>
    <w:p w:rsidR="002B7DF4" w:rsidRPr="002B7DF4" w:rsidRDefault="002B7DF4" w:rsidP="002B7DF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201E18"/>
          <w:sz w:val="28"/>
          <w:szCs w:val="28"/>
        </w:rPr>
      </w:pPr>
      <w:r w:rsidRPr="002B7DF4">
        <w:rPr>
          <w:color w:val="201E18"/>
          <w:sz w:val="28"/>
          <w:szCs w:val="28"/>
        </w:rPr>
        <w:t>сокращение потребления соли (до уровня менее 5 г в день);</w:t>
      </w:r>
    </w:p>
    <w:p w:rsidR="002B7DF4" w:rsidRPr="002B7DF4" w:rsidRDefault="002B7DF4" w:rsidP="002B7DF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201E18"/>
          <w:sz w:val="28"/>
          <w:szCs w:val="28"/>
        </w:rPr>
      </w:pPr>
      <w:r w:rsidRPr="002B7DF4">
        <w:rPr>
          <w:color w:val="201E18"/>
          <w:sz w:val="28"/>
          <w:szCs w:val="28"/>
        </w:rPr>
        <w:t>увеличение доли фруктов и овощей в рационе;</w:t>
      </w:r>
    </w:p>
    <w:p w:rsidR="002B7DF4" w:rsidRPr="002B7DF4" w:rsidRDefault="002B7DF4" w:rsidP="002B7DF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201E18"/>
          <w:sz w:val="28"/>
          <w:szCs w:val="28"/>
        </w:rPr>
      </w:pPr>
      <w:r w:rsidRPr="002B7DF4">
        <w:rPr>
          <w:color w:val="201E18"/>
          <w:sz w:val="28"/>
          <w:szCs w:val="28"/>
        </w:rPr>
        <w:t>регулярная физическая активность;</w:t>
      </w:r>
    </w:p>
    <w:p w:rsidR="002B7DF4" w:rsidRPr="002B7DF4" w:rsidRDefault="002B7DF4" w:rsidP="002B7DF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201E18"/>
          <w:sz w:val="28"/>
          <w:szCs w:val="28"/>
        </w:rPr>
      </w:pPr>
      <w:r w:rsidRPr="002B7DF4">
        <w:rPr>
          <w:color w:val="201E18"/>
          <w:sz w:val="28"/>
          <w:szCs w:val="28"/>
        </w:rPr>
        <w:t>отказ от потребления табака;</w:t>
      </w:r>
    </w:p>
    <w:p w:rsidR="002B7DF4" w:rsidRPr="002B7DF4" w:rsidRDefault="002B7DF4" w:rsidP="002B7DF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201E18"/>
          <w:sz w:val="28"/>
          <w:szCs w:val="28"/>
        </w:rPr>
      </w:pPr>
      <w:r w:rsidRPr="002B7DF4">
        <w:rPr>
          <w:color w:val="201E18"/>
          <w:sz w:val="28"/>
          <w:szCs w:val="28"/>
        </w:rPr>
        <w:t>сокращение потребления алкоголя;</w:t>
      </w:r>
    </w:p>
    <w:p w:rsidR="002B7DF4" w:rsidRPr="002B7DF4" w:rsidRDefault="002B7DF4" w:rsidP="002B7DF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201E18"/>
          <w:sz w:val="28"/>
          <w:szCs w:val="28"/>
        </w:rPr>
      </w:pPr>
      <w:r w:rsidRPr="002B7DF4">
        <w:rPr>
          <w:color w:val="201E18"/>
          <w:sz w:val="28"/>
          <w:szCs w:val="28"/>
        </w:rPr>
        <w:t>ограничение потребления пищевых продуктов с большим содержанием насыщенных жиров;</w:t>
      </w:r>
    </w:p>
    <w:p w:rsidR="002B7DF4" w:rsidRPr="002B7DF4" w:rsidRDefault="002B7DF4" w:rsidP="002B7DF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201E18"/>
          <w:sz w:val="28"/>
          <w:szCs w:val="28"/>
        </w:rPr>
      </w:pPr>
      <w:r w:rsidRPr="002B7DF4">
        <w:rPr>
          <w:color w:val="201E18"/>
          <w:sz w:val="28"/>
          <w:szCs w:val="28"/>
        </w:rPr>
        <w:t xml:space="preserve">исключение </w:t>
      </w:r>
      <w:proofErr w:type="spellStart"/>
      <w:r w:rsidRPr="002B7DF4">
        <w:rPr>
          <w:color w:val="201E18"/>
          <w:sz w:val="28"/>
          <w:szCs w:val="28"/>
        </w:rPr>
        <w:t>трансжиров</w:t>
      </w:r>
      <w:proofErr w:type="spellEnd"/>
      <w:r w:rsidRPr="002B7DF4">
        <w:rPr>
          <w:color w:val="201E18"/>
          <w:sz w:val="28"/>
          <w:szCs w:val="28"/>
        </w:rPr>
        <w:t xml:space="preserve"> из состава пищевой продукции или уменьшение их содержания</w:t>
      </w:r>
    </w:p>
    <w:p w:rsidR="002B7DF4" w:rsidRPr="002B7DF4" w:rsidRDefault="002B7DF4" w:rsidP="002B7DF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1E18"/>
          <w:sz w:val="28"/>
          <w:szCs w:val="28"/>
        </w:rPr>
      </w:pPr>
      <w:r w:rsidRPr="002B7DF4">
        <w:rPr>
          <w:color w:val="201E18"/>
          <w:sz w:val="28"/>
          <w:szCs w:val="28"/>
        </w:rPr>
        <w:t xml:space="preserve">Лицам с АГ помимо вышеперечисленных профилактических мер </w:t>
      </w:r>
      <w:proofErr w:type="gramStart"/>
      <w:r w:rsidRPr="002B7DF4">
        <w:rPr>
          <w:color w:val="201E18"/>
          <w:sz w:val="28"/>
          <w:szCs w:val="28"/>
        </w:rPr>
        <w:t>необходимы</w:t>
      </w:r>
      <w:proofErr w:type="gramEnd"/>
      <w:r w:rsidRPr="002B7DF4">
        <w:rPr>
          <w:color w:val="201E18"/>
          <w:sz w:val="28"/>
          <w:szCs w:val="28"/>
        </w:rPr>
        <w:t>:</w:t>
      </w:r>
    </w:p>
    <w:p w:rsidR="002B7DF4" w:rsidRPr="002B7DF4" w:rsidRDefault="002B7DF4" w:rsidP="002B7DF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201E18"/>
          <w:sz w:val="28"/>
          <w:szCs w:val="28"/>
        </w:rPr>
      </w:pPr>
      <w:r w:rsidRPr="002B7DF4">
        <w:rPr>
          <w:color w:val="201E18"/>
          <w:sz w:val="28"/>
          <w:szCs w:val="28"/>
        </w:rPr>
        <w:t>уменьшение и контроль стрессовых состояний;</w:t>
      </w:r>
    </w:p>
    <w:p w:rsidR="002B7DF4" w:rsidRPr="002B7DF4" w:rsidRDefault="002B7DF4" w:rsidP="002B7DF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201E18"/>
          <w:sz w:val="28"/>
          <w:szCs w:val="28"/>
        </w:rPr>
      </w:pPr>
      <w:r w:rsidRPr="002B7DF4">
        <w:rPr>
          <w:color w:val="201E18"/>
          <w:sz w:val="28"/>
          <w:szCs w:val="28"/>
        </w:rPr>
        <w:t>регулярная проверка артериального давления;</w:t>
      </w:r>
    </w:p>
    <w:p w:rsidR="002B7DF4" w:rsidRPr="002B7DF4" w:rsidRDefault="002B7DF4" w:rsidP="002B7DF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201E18"/>
          <w:sz w:val="28"/>
          <w:szCs w:val="28"/>
        </w:rPr>
      </w:pPr>
      <w:r w:rsidRPr="002B7DF4">
        <w:rPr>
          <w:color w:val="201E18"/>
          <w:sz w:val="28"/>
          <w:szCs w:val="28"/>
        </w:rPr>
        <w:t>лечение артериальной гипертонии;</w:t>
      </w:r>
    </w:p>
    <w:p w:rsidR="000A361E" w:rsidRPr="002B7DF4" w:rsidRDefault="002B7DF4" w:rsidP="002B7DF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B7DF4">
        <w:rPr>
          <w:color w:val="201E18"/>
          <w:sz w:val="28"/>
          <w:szCs w:val="28"/>
        </w:rPr>
        <w:t>леч</w:t>
      </w:r>
      <w:bookmarkStart w:id="0" w:name="_GoBack"/>
      <w:bookmarkEnd w:id="0"/>
      <w:r w:rsidRPr="002B7DF4">
        <w:rPr>
          <w:color w:val="201E18"/>
          <w:sz w:val="28"/>
          <w:szCs w:val="28"/>
        </w:rPr>
        <w:t>ение других заболеваний.</w:t>
      </w:r>
    </w:p>
    <w:sectPr w:rsidR="000A361E" w:rsidRPr="002B7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D0239"/>
    <w:multiLevelType w:val="multilevel"/>
    <w:tmpl w:val="E4CE4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EEB4B75"/>
    <w:multiLevelType w:val="hybridMultilevel"/>
    <w:tmpl w:val="0C4067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7363673"/>
    <w:multiLevelType w:val="multilevel"/>
    <w:tmpl w:val="0CC67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DF4"/>
    <w:rsid w:val="000A361E"/>
    <w:rsid w:val="002B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B7DF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7DF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B7D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B7DF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7DF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B7D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9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2023-05-15T05:24:00Z</dcterms:created>
  <dcterms:modified xsi:type="dcterms:W3CDTF">2023-05-15T05:43:00Z</dcterms:modified>
</cp:coreProperties>
</file>