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86" w:rsidRPr="00362086" w:rsidRDefault="00362086" w:rsidP="00362086">
      <w:pPr>
        <w:spacing w:after="75"/>
        <w:ind w:firstLine="567"/>
        <w:jc w:val="both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</w:pPr>
      <w:r w:rsidRPr="00362086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 xml:space="preserve">05 -11 июня 2023 </w:t>
      </w:r>
      <w:proofErr w:type="gramStart"/>
      <w:r w:rsidRPr="00362086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>года-Неделя</w:t>
      </w:r>
      <w:proofErr w:type="gramEnd"/>
      <w:r w:rsidRPr="00362086">
        <w:rPr>
          <w:rFonts w:ascii="Times New Roman" w:eastAsia="Times New Roman" w:hAnsi="Times New Roman" w:cs="Times New Roman"/>
          <w:color w:val="333333"/>
          <w:kern w:val="36"/>
          <w:sz w:val="45"/>
          <w:szCs w:val="45"/>
          <w:lang w:eastAsia="ru-RU"/>
        </w:rPr>
        <w:t xml:space="preserve"> здоровья детей</w:t>
      </w:r>
    </w:p>
    <w:p w:rsidR="00362086" w:rsidRPr="00362086" w:rsidRDefault="00362086" w:rsidP="00362086">
      <w:pPr>
        <w:shd w:val="clear" w:color="auto" w:fill="F1F1F1"/>
        <w:spacing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262626"/>
          <w:sz w:val="18"/>
          <w:szCs w:val="18"/>
          <w:lang w:eastAsia="ru-RU"/>
        </w:rPr>
      </w:pPr>
      <w:r w:rsidRPr="00362086">
        <w:rPr>
          <w:rFonts w:ascii="Times New Roman" w:eastAsia="Times New Roman" w:hAnsi="Times New Roman" w:cs="Times New Roman"/>
          <w:noProof/>
          <w:color w:val="00000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 wp14:anchorId="2346F590" wp14:editId="74475560">
            <wp:extent cx="2759075" cy="2759075"/>
            <wp:effectExtent l="0" t="0" r="3175" b="3175"/>
            <wp:docPr id="1" name="Рисунок 1" descr="http://vocmp.oblzdrav.ru/wp-content/uploads/27f85703-0eb5-5854-be61-b5d071f4d12e-290x290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cmp.oblzdrav.ru/wp-content/uploads/27f85703-0eb5-5854-be61-b5d071f4d12e-290x290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07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2086" w:rsidRPr="00362086" w:rsidRDefault="00362086" w:rsidP="00362086">
      <w:pPr>
        <w:spacing w:after="100" w:afterAutospacing="1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086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bdr w:val="none" w:sz="0" w:space="0" w:color="auto" w:frame="1"/>
          <w:lang w:eastAsia="ru-RU"/>
        </w:rPr>
        <w:t>О «трех китах», угрожающих состоянию здоровья детской популяции населения страны. (Анализ состояния здоровья по итогам профилактических осмотров несовершеннолетних 2022 года)</w:t>
      </w:r>
    </w:p>
    <w:p w:rsidR="00362086" w:rsidRPr="00362086" w:rsidRDefault="00362086" w:rsidP="00362086">
      <w:pPr>
        <w:spacing w:after="100" w:afterAutospacing="1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Очень давно, задолго до эпохи Великих географических открытий, считалось, что Земля держится на трех китах, плавающих в океане. С тех пор и вошло в наш лексический оборот это иносказательное сравнение «на трех китах», свидетельствующее о незыблемости, основательности, устойчивости некой ситуации.</w:t>
      </w:r>
    </w:p>
    <w:p w:rsidR="00362086" w:rsidRPr="00362086" w:rsidRDefault="00362086" w:rsidP="00362086">
      <w:pPr>
        <w:spacing w:after="100" w:afterAutospacing="1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Что показали итоги профилактических осмотров несовершеннолетних в истекшем 2022 году?</w:t>
      </w:r>
    </w:p>
    <w:p w:rsidR="00362086" w:rsidRPr="00362086" w:rsidRDefault="00362086" w:rsidP="00362086">
      <w:pPr>
        <w:spacing w:after="100" w:afterAutospacing="1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Итоги достаточно предсказуемы – два первых места («два кита») делят заболевания органов пищеварения и заболевания костно-мышечной системы, как и </w:t>
      </w:r>
      <w:proofErr w:type="gramStart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</w:t>
      </w:r>
      <w:proofErr w:type="gramEnd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многие предыдущие годы.</w:t>
      </w:r>
    </w:p>
    <w:p w:rsidR="00362086" w:rsidRPr="00362086" w:rsidRDefault="00362086" w:rsidP="00362086">
      <w:pPr>
        <w:spacing w:after="100" w:afterAutospacing="1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К счастью, большинство этих заболеваний относятся к «управляемым», </w:t>
      </w:r>
      <w:proofErr w:type="spellStart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профилактируемым</w:t>
      </w:r>
      <w:proofErr w:type="spellEnd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.</w:t>
      </w:r>
    </w:p>
    <w:p w:rsidR="00362086" w:rsidRPr="00362086" w:rsidRDefault="00362086" w:rsidP="00362086">
      <w:pPr>
        <w:spacing w:after="100" w:afterAutospacing="1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Группа заболеваний органов пищеварения включает и стоматологическую патологию. На нее приходится порядка 30 % заболеваний по классу болезней органов пищеварения. Можно с ней бороться? Однозначно – можно! Зубы берегут смолоду. </w:t>
      </w:r>
      <w:proofErr w:type="gramStart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Здесь уместно напомнить о необходимости ответственного отношения к элементарным гигиеническим процедурам – чистке зубов не менее 2 раз в сутки (после завтрака и перед сном), об использовании зубной нити под контролем родителей с возраста 6+, о регулярных посещениях стоматологов с профилактической целью (не менее 2 раз в год), а не по факту «острой боли», исключении «неправильных перекусов» (всевозможные сладости), отдавая предпочтение</w:t>
      </w:r>
      <w:proofErr w:type="gramEnd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жесткому яблоку или морковке. Если все мы сумеем проникнуться идеей сбережения здоровья детей, включая стоматологическое, то в будущем не будет вызывающе некрасивых улыбок.</w:t>
      </w:r>
    </w:p>
    <w:p w:rsidR="00362086" w:rsidRPr="00362086" w:rsidRDefault="00362086" w:rsidP="00362086">
      <w:pPr>
        <w:spacing w:after="100" w:afterAutospacing="1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 xml:space="preserve">Проблема желудочно-кишечных заболеваний поднимает массу вопросов к школьному питанию. Ведь альтернативы школьному питанию нет. Ребенок любого возраста должен питаться 4-5 раз, что обеспечит оптимальное функционирование органов желудочно-кишечного тракта, всех его ферментных систем. Не нравится вашим детям еда из школьного общепита? Но это же исправимо! Готовьте им контейнеры (ланч </w:t>
      </w:r>
      <w:proofErr w:type="gramStart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-б</w:t>
      </w:r>
      <w:proofErr w:type="gramEnd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оксы) с домашней едой! Условия те же – еда должна быть «»полезной, а в порядке десерта те же морковка и яблоко.</w:t>
      </w:r>
    </w:p>
    <w:p w:rsidR="00362086" w:rsidRPr="00362086" w:rsidRDefault="00362086" w:rsidP="00362086">
      <w:pPr>
        <w:spacing w:after="100" w:afterAutospacing="1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Таким образом, есть реальные резервы снижения заболеваемости органов желудочно-кишечного тракта за счет организации режима и качества питания.</w:t>
      </w:r>
    </w:p>
    <w:p w:rsidR="00362086" w:rsidRPr="00362086" w:rsidRDefault="00362086" w:rsidP="00362086">
      <w:pPr>
        <w:spacing w:after="100" w:afterAutospacing="1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Заболевания костн</w:t>
      </w:r>
      <w:proofErr w:type="gramStart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о-</w:t>
      </w:r>
      <w:proofErr w:type="gramEnd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мышечной системы имеют каждые 126 человек из 1000 детей. Много это или мало? Думаю, что очень даже много. И это не только о состоянии здоровья, но и об эстетике. Всем нам хочется видеть вокруг красивых, статных людей. И в наших силах с прекрасной генетикой многонациональной страны сделать будущее наших детей светлым и радостным: это и занятия спортом, включая плавание, в спортивных секциях, увеличение количества уроков физкультуры в школьной программе, всевозможные «физкультминутки», физиологическая школьная мебель.</w:t>
      </w:r>
    </w:p>
    <w:p w:rsidR="00362086" w:rsidRPr="00362086" w:rsidRDefault="00362086" w:rsidP="00362086">
      <w:pPr>
        <w:spacing w:after="100" w:afterAutospacing="1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Третьим «китом» стали болезни органов зрения – из каждых 100 детей у 10 есть проблемы со зрением! Это уже очень и очень серьезно. Сколь бы тщательно родители и педагоги не контролировали освещенность рабочего места, физиологически обоснованное недельное и ежедневное расписание занятий в школе, необходимо ограничить использование детьми всевозможных гаджетов. Уткнувшиеся в телефоны носики во время школьных перерывов, обоснованная учебная необходимость работы за компьютером, личное время ребенка — вновь в гаджетах</w:t>
      </w:r>
      <w:proofErr w:type="gramStart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-, </w:t>
      </w:r>
      <w:proofErr w:type="gramEnd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делают пока нерешенной проблему снижения остроты зрения на бытовом уровне. Проведенные широкомасштабные научные исследования показали необходимость нез</w:t>
      </w:r>
      <w:bookmarkStart w:id="0" w:name="_GoBack"/>
      <w:bookmarkEnd w:id="0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амедлительного внедрения строгой информационной гигиены в жизнь наших детей и подростков в части использования средств получения информации.</w:t>
      </w:r>
    </w:p>
    <w:p w:rsidR="00362086" w:rsidRPr="00362086" w:rsidRDefault="00362086" w:rsidP="00362086">
      <w:pPr>
        <w:spacing w:after="100" w:afterAutospacing="1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Немного о проблеме детского ожирения. По свежим статистическим данным, каждый 4-5 ребенок нашего региона имеет этот диагноз. Совсем небезобидно, ведь за этим кроется не только эстетическая сторона, влекущая за собой психологические проблемы для детей и их родителей. Следом придут высочайшие риски развития метаболического синдрома, сердечн</w:t>
      </w:r>
      <w:proofErr w:type="gramStart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о-</w:t>
      </w:r>
      <w:proofErr w:type="gramEnd"/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сосудистых заболеваний, сахарного диабета, болезней крупных суставов, сокращение продолжительности жизни.</w:t>
      </w:r>
    </w:p>
    <w:p w:rsidR="00362086" w:rsidRPr="00362086" w:rsidRDefault="00362086" w:rsidP="00362086">
      <w:pPr>
        <w:spacing w:after="100" w:afterAutospacing="1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62086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Понимание проблем есть, значит – будет и решение. Что вселяет оптимизм? Установка на решение задач всем миром – семьей, школой, государством, гражданским обществом.</w:t>
      </w:r>
    </w:p>
    <w:p w:rsidR="000A361E" w:rsidRPr="00362086" w:rsidRDefault="000A361E" w:rsidP="00362086">
      <w:pPr>
        <w:spacing w:after="100" w:afterAutospacing="1"/>
        <w:contextualSpacing/>
        <w:rPr>
          <w:sz w:val="28"/>
          <w:szCs w:val="28"/>
        </w:rPr>
      </w:pPr>
    </w:p>
    <w:sectPr w:rsidR="000A361E" w:rsidRPr="00362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86"/>
    <w:rsid w:val="000A361E"/>
    <w:rsid w:val="0036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208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0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362086"/>
  </w:style>
  <w:style w:type="character" w:styleId="a3">
    <w:name w:val="Hyperlink"/>
    <w:basedOn w:val="a0"/>
    <w:uiPriority w:val="99"/>
    <w:semiHidden/>
    <w:unhideWhenUsed/>
    <w:rsid w:val="00362086"/>
    <w:rPr>
      <w:color w:val="0000FF"/>
      <w:u w:val="single"/>
    </w:rPr>
  </w:style>
  <w:style w:type="character" w:customStyle="1" w:styleId="post-date">
    <w:name w:val="post-date"/>
    <w:basedOn w:val="a0"/>
    <w:rsid w:val="00362086"/>
  </w:style>
  <w:style w:type="paragraph" w:customStyle="1" w:styleId="wp-caption-text">
    <w:name w:val="wp-caption-text"/>
    <w:basedOn w:val="a"/>
    <w:rsid w:val="00362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62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20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20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208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08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-author">
    <w:name w:val="post-author"/>
    <w:basedOn w:val="a0"/>
    <w:rsid w:val="00362086"/>
  </w:style>
  <w:style w:type="character" w:styleId="a3">
    <w:name w:val="Hyperlink"/>
    <w:basedOn w:val="a0"/>
    <w:uiPriority w:val="99"/>
    <w:semiHidden/>
    <w:unhideWhenUsed/>
    <w:rsid w:val="00362086"/>
    <w:rPr>
      <w:color w:val="0000FF"/>
      <w:u w:val="single"/>
    </w:rPr>
  </w:style>
  <w:style w:type="character" w:customStyle="1" w:styleId="post-date">
    <w:name w:val="post-date"/>
    <w:basedOn w:val="a0"/>
    <w:rsid w:val="00362086"/>
  </w:style>
  <w:style w:type="paragraph" w:customStyle="1" w:styleId="wp-caption-text">
    <w:name w:val="wp-caption-text"/>
    <w:basedOn w:val="a"/>
    <w:rsid w:val="00362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3620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6208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620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2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2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7143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23" w:color="auto"/>
            <w:bottom w:val="single" w:sz="6" w:space="11" w:color="D9D9D9"/>
            <w:right w:val="none" w:sz="0" w:space="0" w:color="auto"/>
          </w:divBdr>
        </w:div>
        <w:div w:id="20091373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73380">
              <w:marLeft w:val="0"/>
              <w:marRight w:val="225"/>
              <w:marTop w:val="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vocmp.oblzdrav.ru/wp-content/uploads/27f85703-0eb5-5854-be61-b5d071f4d12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2023-06-05T05:47:00Z</dcterms:created>
  <dcterms:modified xsi:type="dcterms:W3CDTF">2023-06-05T05:49:00Z</dcterms:modified>
</cp:coreProperties>
</file>