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FB" w:rsidRPr="008B27FB" w:rsidRDefault="008B27FB" w:rsidP="008B27FB">
      <w:pPr>
        <w:shd w:val="clear" w:color="auto" w:fill="FFFFFF"/>
        <w:spacing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r w:rsidRPr="008B27FB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О Всемирном дне борьбы с инсультом</w:t>
      </w:r>
    </w:p>
    <w:p w:rsidR="008B27FB" w:rsidRPr="008B27FB" w:rsidRDefault="008B27FB" w:rsidP="008B27FB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Впервые этот день отмечался в 2004 году, когда Всемирная организация здравоохранения объявила инсульт глобальной эпидемией. Эта инициатива ВОЗ и партнеров посвящена распространению информации о таком частом и опасном заболевании, как инсульт. </w:t>
      </w:r>
      <w:r w:rsidRPr="008B27F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Этот недуг и по сей день остается одной из главных причин смерти и инвалидности как в мире, так и в России.</w:t>
      </w: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На сосудистые заболевания приходится более половины смертей, причем в России смертность от инсульта — одна из самых высоких в мире.</w:t>
      </w:r>
    </w:p>
    <w:p w:rsidR="008B27FB" w:rsidRPr="008B27FB" w:rsidRDefault="008B27FB" w:rsidP="008B27FB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8B27FB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Основные факты об инсульте</w:t>
      </w:r>
    </w:p>
    <w:p w:rsidR="008B27FB" w:rsidRPr="008B27FB" w:rsidRDefault="008B27FB" w:rsidP="008B27FB">
      <w:pPr>
        <w:numPr>
          <w:ilvl w:val="0"/>
          <w:numId w:val="3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Инсульт — это вторая по частоте причина смертности среди населения земного шара. В этом году у 14,5 миллиона человек будет инсульт, в результате 5,5 миллиона человек умрут.</w:t>
      </w:r>
    </w:p>
    <w:p w:rsidR="008B27FB" w:rsidRPr="008B27FB" w:rsidRDefault="008B27FB" w:rsidP="008B27FB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80 миллионов человек во всем мире пережили инсульт и прогнозы на следующие десятилетия говорят о том, что это число будет сильно увеличиваются.</w:t>
      </w:r>
    </w:p>
    <w:p w:rsidR="008B27FB" w:rsidRPr="008B27FB" w:rsidRDefault="008B27FB" w:rsidP="008B27FB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Инсульт набирает обороты во всем мире — за последние 10 лет риск инсульта в течение жизни у взрослых старше 25 лет вырос с 1 из 6 до 1 из 4.</w:t>
      </w:r>
    </w:p>
    <w:p w:rsidR="008B27FB" w:rsidRPr="008B27FB" w:rsidRDefault="008B27FB" w:rsidP="008B27FB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Ежегодно в России инсульт случается примерно у 450 тыс. человек. В 30% случаев — это молодые люди в возрасте до 40 лет. Только 8% людей, из числа лиц, перенесших инсульт, восстанавливаются и могут жить полноценной жизнью.</w:t>
      </w:r>
    </w:p>
    <w:p w:rsidR="008B27FB" w:rsidRPr="008B27FB" w:rsidRDefault="008B27FB" w:rsidP="008B27FB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Многие люди, пережившие инсульт, сталкиваются с серьезными проблемами, включая физическую инвалидность, трудности с общением, изменения в том, как они думают и чувствуют, потерю работы, дохода и социальных сетей.</w:t>
      </w:r>
    </w:p>
    <w:p w:rsidR="008B27FB" w:rsidRPr="008B27FB" w:rsidRDefault="008B27FB" w:rsidP="008B27FB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В рамках Всемирного дня по борьбе с инсультом </w:t>
      </w:r>
      <w:proofErr w:type="spellStart"/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World</w:t>
      </w:r>
      <w:proofErr w:type="spellEnd"/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Stroke</w:t>
      </w:r>
      <w:proofErr w:type="spellEnd"/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Organization</w:t>
      </w:r>
      <w:proofErr w:type="spellEnd"/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(Всемирная организация по борьбе с инсультом) ежегодно проводит всемирную информационную кампанию с определенной темой.</w:t>
      </w:r>
    </w:p>
    <w:p w:rsidR="008B27FB" w:rsidRPr="008B27FB" w:rsidRDefault="008B27FB" w:rsidP="008B27FB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Тема 2022 года — Выиграй #драгоценное время</w:t>
      </w:r>
    </w:p>
    <w:p w:rsidR="008B27FB" w:rsidRPr="008B27FB" w:rsidRDefault="008B27FB" w:rsidP="008B27FB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Когда у кого-то случается инсульт, важна каждая секунда. Поскольку ткань мозга и миллионы нейронов начинают исчезать, время в этот момент наиболее драгоценно. Информационная кампания 2022 года «Выиграй #драгоценное время» направлена на повышение осведомленности о признаках инсульта и преимуществах своевременного доступа к неотложной медицинской помощи.</w:t>
      </w:r>
    </w:p>
    <w:p w:rsidR="008B27FB" w:rsidRPr="008B27FB" w:rsidRDefault="008B27FB" w:rsidP="008B27FB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Очень часто сами больные и люди, которые их окружают, даже не подозревают, что у них — инсульт. А ведь от правильного и быстрого «распознавания» болезни и оказания первой помощи зависит дальнейшая жизнь и здоровье человека.</w:t>
      </w:r>
    </w:p>
    <w:p w:rsidR="008B27FB" w:rsidRPr="008B27FB" w:rsidRDefault="008B27FB" w:rsidP="008B27FB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Инсульт — это острое нарушение кровоснабжения головного мозга.</w:t>
      </w:r>
    </w:p>
    <w:p w:rsidR="008B27FB" w:rsidRDefault="008B27FB" w:rsidP="008B27F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b/>
          <w:bCs/>
          <w:color w:val="201E18"/>
        </w:rPr>
        <w:t>Симптомы инсульта:</w:t>
      </w:r>
    </w:p>
    <w:p w:rsidR="008B27FB" w:rsidRDefault="008B27FB" w:rsidP="008B27F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Головокружение, потеря равновесия и координации движения;</w:t>
      </w:r>
    </w:p>
    <w:p w:rsidR="008B27FB" w:rsidRDefault="008B27FB" w:rsidP="008B27F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Проблемы с речью;</w:t>
      </w:r>
    </w:p>
    <w:p w:rsidR="008B27FB" w:rsidRDefault="008B27FB" w:rsidP="008B27F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Онемение, слабость или паралич одной стороны тела;</w:t>
      </w:r>
    </w:p>
    <w:p w:rsidR="008B27FB" w:rsidRDefault="008B27FB" w:rsidP="008B27F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Потемнение в глазах, двоение предметов или их размытие;</w:t>
      </w:r>
    </w:p>
    <w:p w:rsidR="008B27FB" w:rsidRDefault="008B27FB" w:rsidP="008B27F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Внезапная сильная головная боль.</w:t>
      </w:r>
    </w:p>
    <w:p w:rsidR="008B27FB" w:rsidRDefault="008B27FB" w:rsidP="008B27F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b/>
          <w:bCs/>
          <w:color w:val="201E18"/>
        </w:rPr>
        <w:t>Факторы риска:</w:t>
      </w:r>
    </w:p>
    <w:p w:rsidR="008B27FB" w:rsidRDefault="008B27FB" w:rsidP="008B27F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Артериальная гипертензия (повышение давления на 7,5 мм. рт. ст. увеличивает риск ишемического инсульта вдвое);</w:t>
      </w:r>
    </w:p>
    <w:p w:rsidR="008B27FB" w:rsidRDefault="008B27FB" w:rsidP="008B27F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Повышенный уровень холестерина в крови;</w:t>
      </w:r>
    </w:p>
    <w:p w:rsidR="008B27FB" w:rsidRDefault="008B27FB" w:rsidP="008B27F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Атеросклероз;</w:t>
      </w:r>
    </w:p>
    <w:p w:rsidR="008B27FB" w:rsidRDefault="008B27FB" w:rsidP="008B27F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Курение;</w:t>
      </w:r>
    </w:p>
    <w:p w:rsidR="008B27FB" w:rsidRDefault="008B27FB" w:rsidP="008B27F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Диабет;</w:t>
      </w:r>
    </w:p>
    <w:p w:rsidR="008B27FB" w:rsidRDefault="008B27FB" w:rsidP="008B27F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Пожилой возраст (особенно после 65 лет);</w:t>
      </w:r>
    </w:p>
    <w:p w:rsidR="008B27FB" w:rsidRDefault="008B27FB" w:rsidP="008B27FB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Перенесенные и существующие заболевания сердца, особенно мерцательная аритмия, мерцательная аритмия и инфаркт миокарда.</w:t>
      </w:r>
    </w:p>
    <w:p w:rsidR="008B27FB" w:rsidRPr="008B27FB" w:rsidRDefault="008B27FB" w:rsidP="008B27FB">
      <w:pPr>
        <w:shd w:val="clear" w:color="auto" w:fill="FFFFFF"/>
        <w:spacing w:after="300" w:line="360" w:lineRule="atLeast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B27F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Риск развития инсульта повышает наличие сопутствующих заболеваний, к которым относят гипертоническую болезнь, высокий уровень холестерина в крови, сахарный диабет, ожирение. Если подобрана адекватная терапия и пациент четко выполняет назначения врача, это минимизирует риски.</w:t>
      </w:r>
      <w:bookmarkStart w:id="0" w:name="_GoBack"/>
      <w:bookmarkEnd w:id="0"/>
    </w:p>
    <w:sectPr w:rsidR="008B27FB" w:rsidRPr="008B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228"/>
    <w:multiLevelType w:val="multilevel"/>
    <w:tmpl w:val="DF62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E480E"/>
    <w:multiLevelType w:val="multilevel"/>
    <w:tmpl w:val="F486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F2F11"/>
    <w:multiLevelType w:val="multilevel"/>
    <w:tmpl w:val="C59A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FB"/>
    <w:rsid w:val="008B27FB"/>
    <w:rsid w:val="00B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70430-3DFF-4D3C-8599-00D5ECBD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2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2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7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2023-10-18T07:01:00Z</dcterms:created>
  <dcterms:modified xsi:type="dcterms:W3CDTF">2023-10-18T07:02:00Z</dcterms:modified>
</cp:coreProperties>
</file>