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Глава 3. Организация профилактики ряда хронических неинфекционных заболеваний</w:t>
      </w:r>
    </w:p>
    <w:p w:rsidR="00F9517C" w:rsidRPr="00F9517C" w:rsidRDefault="00F9517C" w:rsidP="00F9517C">
      <w:pPr>
        <w:spacing w:after="0" w:line="240" w:lineRule="auto"/>
        <w:rPr>
          <w:rFonts w:ascii="Times New Roman" w:eastAsia="Times New Roman" w:hAnsi="Times New Roman" w:cs="Times New Roman"/>
          <w:sz w:val="24"/>
          <w:szCs w:val="24"/>
        </w:rPr>
      </w:pP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25"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1148549736"/>
              <w:rPr>
                <w:rFonts w:ascii="Times New Roman" w:eastAsia="Times New Roman" w:hAnsi="Times New Roman" w:cs="Times New Roman"/>
                <w:color w:val="FFFFFF"/>
                <w:sz w:val="24"/>
                <w:szCs w:val="24"/>
              </w:rPr>
            </w:pPr>
            <w:bookmarkStart w:id="0" w:name="metka3.1"/>
            <w:bookmarkEnd w:id="0"/>
            <w:r w:rsidRPr="00F9517C">
              <w:rPr>
                <w:rFonts w:ascii="Times New Roman" w:eastAsia="Times New Roman" w:hAnsi="Times New Roman" w:cs="Times New Roman"/>
                <w:b/>
                <w:bCs/>
                <w:color w:val="FFFFFF"/>
                <w:sz w:val="24"/>
                <w:szCs w:val="24"/>
              </w:rPr>
              <w:t xml:space="preserve">3.1. Профилактика ожирения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Ожирение - ненормальное или чрезмерное скопление жира в организме, которое может привести к нарушению здоровья.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Очевидно, что о наличии ожирения может свидетельствовать чрезмерная масса тела. Между тем критерии оптимальной массы тела не столь очевидны.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Предпринимались различные попытки связать массу тела и рост индивидуума. В эпидемиологических исследованиях с факторами риска развития неинфекционных заболеваний оказалось связано лишь одно соотношение - роста и веса. Данное соотношение называют индексом массы тела (ИМТ).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ИМТ характеризует массу тела, приходящуюся на единицу его поверхности. ИМТ рассчитывается как отношение веса в килограммах на рост в метрах, возведенный в квадрат: </w:t>
      </w:r>
    </w:p>
    <w:p w:rsidR="00F9517C" w:rsidRPr="00F9517C" w:rsidRDefault="00F9517C" w:rsidP="00F9517C">
      <w:pPr>
        <w:spacing w:before="100" w:beforeAutospacing="1" w:after="100" w:afterAutospacing="1"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color w:val="F87D19"/>
          <w:sz w:val="24"/>
          <w:szCs w:val="24"/>
        </w:rPr>
        <w:t>ИМТ (кг/м</w:t>
      </w:r>
      <w:proofErr w:type="gramStart"/>
      <w:r w:rsidRPr="00F9517C">
        <w:rPr>
          <w:rFonts w:ascii="Times New Roman" w:eastAsia="Times New Roman" w:hAnsi="Times New Roman" w:cs="Times New Roman"/>
          <w:color w:val="F87D19"/>
          <w:sz w:val="24"/>
          <w:szCs w:val="24"/>
          <w:vertAlign w:val="superscript"/>
        </w:rPr>
        <w:t>2</w:t>
      </w:r>
      <w:proofErr w:type="gramEnd"/>
      <w:r w:rsidRPr="00F9517C">
        <w:rPr>
          <w:rFonts w:ascii="Times New Roman" w:eastAsia="Times New Roman" w:hAnsi="Times New Roman" w:cs="Times New Roman"/>
          <w:color w:val="F87D19"/>
          <w:sz w:val="24"/>
          <w:szCs w:val="24"/>
        </w:rPr>
        <w:t>) = масса человека в кг/ (его рост в м)</w:t>
      </w:r>
      <w:r w:rsidRPr="00F9517C">
        <w:rPr>
          <w:rFonts w:ascii="Times New Roman" w:eastAsia="Times New Roman" w:hAnsi="Times New Roman" w:cs="Times New Roman"/>
          <w:color w:val="F87D19"/>
          <w:sz w:val="24"/>
          <w:szCs w:val="24"/>
          <w:vertAlign w:val="superscript"/>
        </w:rPr>
        <w:t>2</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ИМТ является наиболее используемым показателем для классификации ожирения и оценки прогностического риска развития целого ряда хронических неинфекционных заболеваний. ИМТ может использоваться как в эпидемиологических исследованиях, так и для оценки индивидуального риска.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Согласно международным рекомендациям, в зависимости от ИМТ выделяют три степени ожирения (Табл. 3.1). Чем выше индекс массы тела, тем больше степень ожирения и, соответственно, выше риск развития хронических неинфекционных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3.1. Классификация массы тела у взрослых и частота возникновения хронических неинфекционных заболеваний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134"/>
        <w:gridCol w:w="1136"/>
        <w:gridCol w:w="1961"/>
        <w:gridCol w:w="1703"/>
        <w:gridCol w:w="2661"/>
      </w:tblGrid>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Классификация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ИМТ, кг/м</w:t>
            </w:r>
            <w:proofErr w:type="gramStart"/>
            <w:r w:rsidRPr="00F9517C">
              <w:rPr>
                <w:rFonts w:ascii="Times New Roman" w:eastAsia="Times New Roman" w:hAnsi="Times New Roman" w:cs="Times New Roman"/>
                <w:b/>
                <w:bCs/>
                <w:sz w:val="24"/>
                <w:szCs w:val="24"/>
                <w:vertAlign w:val="superscript"/>
              </w:rPr>
              <w:t>2</w:t>
            </w:r>
            <w:proofErr w:type="gramEnd"/>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Вероятность развития заболеваний</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proofErr w:type="gramStart"/>
            <w:r w:rsidRPr="00F9517C">
              <w:rPr>
                <w:rFonts w:ascii="Times New Roman" w:eastAsia="Times New Roman" w:hAnsi="Times New Roman" w:cs="Times New Roman"/>
                <w:b/>
                <w:bCs/>
                <w:sz w:val="24"/>
                <w:szCs w:val="24"/>
              </w:rPr>
              <w:t>Сердечно-сосудистых</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Бронхо-легочных</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Эндокринных</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Недостаточная масса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больше 18,5</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Увеличена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18,5-24,9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Избыточная масса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больше 25,0</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Предожирение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25,0-29,9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Средняя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Ожирение I степени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30,0-34,9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Увеличена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Средняя</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Ожирение II степени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35,0-39,9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Значительно увеличена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Возможно, увеличена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Увеличена</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Ожирение III степени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больше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Существенно увеличена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Увеличена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Значительно или существенно увеличена</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Согласно определению ВОЗ</w:t>
      </w:r>
      <w:r w:rsidRPr="00F9517C">
        <w:rPr>
          <w:rFonts w:ascii="Times New Roman" w:eastAsia="Times New Roman" w:hAnsi="Times New Roman" w:cs="Times New Roman"/>
          <w:sz w:val="24"/>
          <w:szCs w:val="24"/>
          <w:vertAlign w:val="superscript"/>
        </w:rPr>
        <w:t>53</w:t>
      </w:r>
      <w:r w:rsidRPr="00F9517C">
        <w:rPr>
          <w:rFonts w:ascii="Times New Roman" w:eastAsia="Times New Roman" w:hAnsi="Times New Roman" w:cs="Times New Roman"/>
          <w:sz w:val="24"/>
          <w:szCs w:val="24"/>
        </w:rPr>
        <w:t xml:space="preserve"> масса тела считается избыточной, если ИМТ превышает 25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ИМТ больший или равный 30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соответствует ожирению. Эти предельные точки были выделены исходя из популяционной оценки связи риска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с ИМТ.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Необходимо отметить, что в популяционных исследованиях вероятность развития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заболеваний возрастает с ИМТ, превышающего 21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Однако это увеличение незначительное, а при ИМТ, превышающем 30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vertAlign w:val="superscript"/>
        </w:rPr>
        <w:t>54</w:t>
      </w:r>
      <w:r w:rsidRPr="00F9517C">
        <w:rPr>
          <w:rFonts w:ascii="Times New Roman" w:eastAsia="Times New Roman" w:hAnsi="Times New Roman" w:cs="Times New Roman"/>
          <w:sz w:val="24"/>
          <w:szCs w:val="24"/>
        </w:rPr>
        <w:t xml:space="preserve">, вероятность развития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заболеваний существенно возрастает.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Наиболее изучена связь артериальной гипертензии и ожирения. Большое количество исследований показало наличие сильно выраженной положительной корреляции между величинами систолического и </w:t>
      </w:r>
      <w:proofErr w:type="spellStart"/>
      <w:r w:rsidRPr="00F9517C">
        <w:rPr>
          <w:rFonts w:ascii="Times New Roman" w:eastAsia="Times New Roman" w:hAnsi="Times New Roman" w:cs="Times New Roman"/>
          <w:sz w:val="24"/>
          <w:szCs w:val="24"/>
        </w:rPr>
        <w:t>диастолического</w:t>
      </w:r>
      <w:proofErr w:type="spellEnd"/>
      <w:r w:rsidRPr="00F9517C">
        <w:rPr>
          <w:rFonts w:ascii="Times New Roman" w:eastAsia="Times New Roman" w:hAnsi="Times New Roman" w:cs="Times New Roman"/>
          <w:sz w:val="24"/>
          <w:szCs w:val="24"/>
        </w:rPr>
        <w:t xml:space="preserve"> давления и массой тела. Доказано, что артериальная гипертония в сочетании с ожирением в 100% случаев предшествует развитию нарушений коронарного кровообращения.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 70% мужчин и 61% женщин повышение артериального давления сопряжено с ожирением. На каждые 4,5 кг (10 фунтов) избыточного веса систолическое артериальное давление увеличивается на 4,5 мм </w:t>
      </w:r>
      <w:proofErr w:type="spellStart"/>
      <w:r w:rsidRPr="00F9517C">
        <w:rPr>
          <w:rFonts w:ascii="Times New Roman" w:eastAsia="Times New Roman" w:hAnsi="Times New Roman" w:cs="Times New Roman"/>
          <w:sz w:val="24"/>
          <w:szCs w:val="24"/>
        </w:rPr>
        <w:t>рт.ст</w:t>
      </w:r>
      <w:proofErr w:type="spellEnd"/>
      <w:r w:rsidRPr="00F9517C">
        <w:rPr>
          <w:rFonts w:ascii="Times New Roman" w:eastAsia="Times New Roman" w:hAnsi="Times New Roman" w:cs="Times New Roman"/>
          <w:sz w:val="24"/>
          <w:szCs w:val="24"/>
        </w:rPr>
        <w:t xml:space="preserve">. Установлена строгая взаимосвязь между ИМТ и повышением артериального давления независимо от количества потребляемой соли с пищей.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Вероятность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высокая у лиц с недостаточной массой тела. С другой стороны, развитие ожирения повышает риск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По оценкам одних исследователей, данный риск возрастает с ИМТ, превышающего 30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других -40 кг/м</w:t>
      </w:r>
      <w:r w:rsidRPr="00F9517C">
        <w:rPr>
          <w:rFonts w:ascii="Times New Roman" w:eastAsia="Times New Roman" w:hAnsi="Times New Roman" w:cs="Times New Roman"/>
          <w:sz w:val="24"/>
          <w:szCs w:val="24"/>
          <w:vertAlign w:val="superscript"/>
        </w:rPr>
        <w:t>2</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Ожирение увеличивает вероятность развития эндокринной патологии, в первую очередь сахарного диабета II типа. Сочетание ожирения, сахарного диабета и </w:t>
      </w:r>
      <w:proofErr w:type="spellStart"/>
      <w:proofErr w:type="gramStart"/>
      <w:r w:rsidRPr="00F9517C">
        <w:rPr>
          <w:rFonts w:ascii="Times New Roman" w:eastAsia="Times New Roman" w:hAnsi="Times New Roman" w:cs="Times New Roman"/>
          <w:sz w:val="24"/>
          <w:szCs w:val="24"/>
        </w:rPr>
        <w:t>сердечно-сосудистой</w:t>
      </w:r>
      <w:proofErr w:type="spellEnd"/>
      <w:proofErr w:type="gramEnd"/>
      <w:r w:rsidRPr="00F9517C">
        <w:rPr>
          <w:rFonts w:ascii="Times New Roman" w:eastAsia="Times New Roman" w:hAnsi="Times New Roman" w:cs="Times New Roman"/>
          <w:sz w:val="24"/>
          <w:szCs w:val="24"/>
        </w:rPr>
        <w:t xml:space="preserve"> патологии иногда называют "метаболическим синдромом X". Связь ожирения с другими хроническими неинфекционными заболеваниями представлена в таблице 3.2.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Таблица 3.2 Хронические неинфекционные заболевания, связанные с ожирением</w:t>
      </w:r>
      <w:r w:rsidRPr="00F9517C">
        <w:rPr>
          <w:rFonts w:ascii="Times New Roman" w:eastAsia="Times New Roman" w:hAnsi="Times New Roman" w:cs="Times New Roman"/>
          <w:sz w:val="24"/>
          <w:szCs w:val="24"/>
          <w:vertAlign w:val="superscript"/>
        </w:rPr>
        <w:t>54</w:t>
      </w:r>
      <w:r w:rsidRPr="00F9517C">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193"/>
        <w:gridCol w:w="6402"/>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Заболевания сердечнососудистой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Достоверно: артериальная гипертония, ишемическая болезнь сердца, инсульт </w:t>
            </w:r>
            <w:r w:rsidRPr="00F9517C">
              <w:rPr>
                <w:rFonts w:ascii="Times New Roman" w:eastAsia="Times New Roman" w:hAnsi="Times New Roman" w:cs="Times New Roman"/>
                <w:sz w:val="24"/>
                <w:szCs w:val="24"/>
              </w:rPr>
              <w:br/>
              <w:t>Вероятно: гипертрофия левого желудочка, сердечная недостаточность</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Метаболические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Достоверно: Сахарный диабет II типа, нарушение толерантности к глюкозе, </w:t>
            </w:r>
            <w:proofErr w:type="spellStart"/>
            <w:r w:rsidRPr="00F9517C">
              <w:rPr>
                <w:rFonts w:ascii="Times New Roman" w:eastAsia="Times New Roman" w:hAnsi="Times New Roman" w:cs="Times New Roman"/>
                <w:sz w:val="24"/>
                <w:szCs w:val="24"/>
              </w:rPr>
              <w:t>гиперинсулинемия</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дислипидемия</w:t>
            </w:r>
            <w:proofErr w:type="spellEnd"/>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rPr>
              <w:br/>
              <w:t xml:space="preserve">Вероятно: желчнокаменная болезнь, </w:t>
            </w:r>
            <w:proofErr w:type="spellStart"/>
            <w:r w:rsidRPr="00F9517C">
              <w:rPr>
                <w:rFonts w:ascii="Times New Roman" w:eastAsia="Times New Roman" w:hAnsi="Times New Roman" w:cs="Times New Roman"/>
                <w:sz w:val="24"/>
                <w:szCs w:val="24"/>
              </w:rPr>
              <w:t>гиперурикемия</w:t>
            </w:r>
            <w:proofErr w:type="spellEnd"/>
            <w:r w:rsidRPr="00F9517C">
              <w:rPr>
                <w:rFonts w:ascii="Times New Roman" w:eastAsia="Times New Roman" w:hAnsi="Times New Roman" w:cs="Times New Roman"/>
                <w:sz w:val="24"/>
                <w:szCs w:val="24"/>
              </w:rPr>
              <w:t>, жировая дистрофия печени</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Нарушения опорно-двигательного аппарата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Достоверно: дегенеративные заболевания суставов, </w:t>
            </w:r>
            <w:proofErr w:type="spellStart"/>
            <w:r w:rsidRPr="00F9517C">
              <w:rPr>
                <w:rFonts w:ascii="Times New Roman" w:eastAsia="Times New Roman" w:hAnsi="Times New Roman" w:cs="Times New Roman"/>
                <w:sz w:val="24"/>
                <w:szCs w:val="24"/>
              </w:rPr>
              <w:t>остеоартрит</w:t>
            </w:r>
            <w:proofErr w:type="spellEnd"/>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rPr>
              <w:br/>
              <w:t>Вероятно: артроз коленного сустава</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Нарушение свертывающей системы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Вероятно: </w:t>
            </w:r>
            <w:proofErr w:type="spellStart"/>
            <w:r w:rsidRPr="00F9517C">
              <w:rPr>
                <w:rFonts w:ascii="Times New Roman" w:eastAsia="Times New Roman" w:hAnsi="Times New Roman" w:cs="Times New Roman"/>
                <w:sz w:val="24"/>
                <w:szCs w:val="24"/>
              </w:rPr>
              <w:t>гиперфибринемия</w:t>
            </w:r>
            <w:proofErr w:type="spellEnd"/>
            <w:r w:rsidRPr="00F9517C">
              <w:rPr>
                <w:rFonts w:ascii="Times New Roman" w:eastAsia="Times New Roman" w:hAnsi="Times New Roman" w:cs="Times New Roman"/>
                <w:sz w:val="24"/>
                <w:szCs w:val="24"/>
              </w:rPr>
              <w:t xml:space="preserve">, уменьшение концентрации ингибитора </w:t>
            </w:r>
            <w:proofErr w:type="spellStart"/>
            <w:r w:rsidRPr="00F9517C">
              <w:rPr>
                <w:rFonts w:ascii="Times New Roman" w:eastAsia="Times New Roman" w:hAnsi="Times New Roman" w:cs="Times New Roman"/>
                <w:sz w:val="24"/>
                <w:szCs w:val="24"/>
              </w:rPr>
              <w:t>плазминогена</w:t>
            </w:r>
            <w:proofErr w:type="spellEnd"/>
            <w:r w:rsidRPr="00F9517C">
              <w:rPr>
                <w:rFonts w:ascii="Times New Roman" w:eastAsia="Times New Roman" w:hAnsi="Times New Roman" w:cs="Times New Roman"/>
                <w:sz w:val="24"/>
                <w:szCs w:val="24"/>
              </w:rPr>
              <w:t xml:space="preserve"> в плазме крови</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Нарушение функции респираторной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Достоверно: ночное апноэ </w:t>
            </w:r>
            <w:r w:rsidRPr="00F9517C">
              <w:rPr>
                <w:rFonts w:ascii="Times New Roman" w:eastAsia="Times New Roman" w:hAnsi="Times New Roman" w:cs="Times New Roman"/>
                <w:sz w:val="24"/>
                <w:szCs w:val="24"/>
              </w:rPr>
              <w:br/>
              <w:t>Вероятно: бронхиальная астма</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Онкологические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Достоверное увеличение риска возникновения некоторых новообразований (например, рак эндометрия, молочной железы, толстой кишки)</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Сексуальные расстройства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Вероятно: снижение либидо, фертильности, нарушения менструального цикла</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Отметим, что увеличение ИМТ выше нормы на 1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сопровождается увеличением медицинских затрат на 7% у женщин и на 16% у мужчин. Дополнительные затраты связаны с лечением артериальной гипертонии, сахарного диабета и др.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3.1.1. Критерии ожирения, не связанные с ИМТ</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ИМТ является удобным критерием наличия избыточной массы тела или ожирения. Однако ИМТ не учитывает особенности телосложения. Между тем, как показывают результаты международных исследований, при наличии избыточной массы тела жировая ткань может преимущественно откладываться на талии или на бедрах.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2523"/>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Ожирение:</w:t>
            </w:r>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андроидное</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гиноидное</w:t>
            </w:r>
            <w:proofErr w:type="spellEnd"/>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028825"/>
            <wp:effectExtent l="19050" t="0" r="0" b="0"/>
            <wp:docPr id="2" name="Рисунок 2" descr="Тип ожи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ип ожирения"/>
                    <pic:cNvPicPr>
                      <a:picLocks noChangeAspect="1" noChangeArrowheads="1"/>
                    </pic:cNvPicPr>
                  </pic:nvPicPr>
                  <pic:blipFill>
                    <a:blip r:embed="rId5"/>
                    <a:srcRect/>
                    <a:stretch>
                      <a:fillRect/>
                    </a:stretch>
                  </pic:blipFill>
                  <pic:spPr bwMode="auto">
                    <a:xfrm>
                      <a:off x="0" y="0"/>
                      <a:ext cx="2857500" cy="2028825"/>
                    </a:xfrm>
                    <a:prstGeom prst="rect">
                      <a:avLst/>
                    </a:prstGeom>
                    <a:noFill/>
                    <a:ln w="9525">
                      <a:noFill/>
                      <a:miter lim="800000"/>
                      <a:headEnd/>
                      <a:tailEnd/>
                    </a:ln>
                  </pic:spPr>
                </pic:pic>
              </a:graphicData>
            </a:graphic>
          </wp:inline>
        </w:drawing>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714500"/>
            <wp:effectExtent l="19050" t="0" r="0" b="0"/>
            <wp:docPr id="3" name="Рисунок 3" descr="Тип ожи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п ожирения"/>
                    <pic:cNvPicPr>
                      <a:picLocks noChangeAspect="1" noChangeArrowheads="1"/>
                    </pic:cNvPicPr>
                  </pic:nvPicPr>
                  <pic:blipFill>
                    <a:blip r:embed="rId6"/>
                    <a:srcRect/>
                    <a:stretch>
                      <a:fillRect/>
                    </a:stretch>
                  </pic:blipFill>
                  <pic:spPr bwMode="auto">
                    <a:xfrm>
                      <a:off x="0" y="0"/>
                      <a:ext cx="2857500" cy="1714500"/>
                    </a:xfrm>
                    <a:prstGeom prst="rect">
                      <a:avLst/>
                    </a:prstGeom>
                    <a:noFill/>
                    <a:ln w="9525">
                      <a:noFill/>
                      <a:miter lim="800000"/>
                      <a:headEnd/>
                      <a:tailEnd/>
                    </a:ln>
                  </pic:spPr>
                </pic:pic>
              </a:graphicData>
            </a:graphic>
          </wp:inline>
        </w:drawing>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Соответственно выделяют два типа ожирения (Рис. 3.1): </w:t>
      </w:r>
    </w:p>
    <w:p w:rsidR="00F9517C" w:rsidRPr="00F9517C" w:rsidRDefault="00F9517C" w:rsidP="00F9517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i/>
          <w:iCs/>
          <w:sz w:val="24"/>
          <w:szCs w:val="24"/>
        </w:rPr>
        <w:t>андроидное</w:t>
      </w:r>
      <w:proofErr w:type="spellEnd"/>
      <w:r w:rsidRPr="00F9517C">
        <w:rPr>
          <w:rFonts w:ascii="Times New Roman" w:eastAsia="Times New Roman" w:hAnsi="Times New Roman" w:cs="Times New Roman"/>
          <w:sz w:val="24"/>
          <w:szCs w:val="24"/>
        </w:rPr>
        <w:t xml:space="preserve"> (висцеральное, абдоминальное, центральное) - преимущественное отложение жировой ткани на талии; </w:t>
      </w:r>
    </w:p>
    <w:p w:rsidR="00F9517C" w:rsidRPr="00F9517C" w:rsidRDefault="00F9517C" w:rsidP="00F9517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i/>
          <w:iCs/>
          <w:sz w:val="24"/>
          <w:szCs w:val="24"/>
        </w:rPr>
        <w:t>гиноидное</w:t>
      </w:r>
      <w:proofErr w:type="spellEnd"/>
      <w:r w:rsidRPr="00F9517C">
        <w:rPr>
          <w:rFonts w:ascii="Times New Roman" w:eastAsia="Times New Roman" w:hAnsi="Times New Roman" w:cs="Times New Roman"/>
          <w:sz w:val="24"/>
          <w:szCs w:val="24"/>
        </w:rPr>
        <w:t xml:space="preserve"> (общее) - преимущественное отложение жировой ткани на бедрах.</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Андроидное</w:t>
      </w:r>
      <w:proofErr w:type="spellEnd"/>
      <w:r w:rsidRPr="00F9517C">
        <w:rPr>
          <w:rFonts w:ascii="Times New Roman" w:eastAsia="Times New Roman" w:hAnsi="Times New Roman" w:cs="Times New Roman"/>
          <w:sz w:val="24"/>
          <w:szCs w:val="24"/>
        </w:rPr>
        <w:t xml:space="preserve"> ожирение чаще встречается у мужчин, </w:t>
      </w:r>
      <w:proofErr w:type="spellStart"/>
      <w:r w:rsidRPr="00F9517C">
        <w:rPr>
          <w:rFonts w:ascii="Times New Roman" w:eastAsia="Times New Roman" w:hAnsi="Times New Roman" w:cs="Times New Roman"/>
          <w:sz w:val="24"/>
          <w:szCs w:val="24"/>
        </w:rPr>
        <w:t>гиноидное</w:t>
      </w:r>
      <w:proofErr w:type="spellEnd"/>
      <w:r w:rsidRPr="00F9517C">
        <w:rPr>
          <w:rFonts w:ascii="Times New Roman" w:eastAsia="Times New Roman" w:hAnsi="Times New Roman" w:cs="Times New Roman"/>
          <w:sz w:val="24"/>
          <w:szCs w:val="24"/>
        </w:rPr>
        <w:t xml:space="preserve"> - у женщин. При одинаковых значениях ИМТ </w:t>
      </w:r>
      <w:proofErr w:type="spellStart"/>
      <w:r w:rsidRPr="00F9517C">
        <w:rPr>
          <w:rFonts w:ascii="Times New Roman" w:eastAsia="Times New Roman" w:hAnsi="Times New Roman" w:cs="Times New Roman"/>
          <w:sz w:val="24"/>
          <w:szCs w:val="24"/>
        </w:rPr>
        <w:t>андроидное</w:t>
      </w:r>
      <w:proofErr w:type="spellEnd"/>
      <w:r w:rsidRPr="00F9517C">
        <w:rPr>
          <w:rFonts w:ascii="Times New Roman" w:eastAsia="Times New Roman" w:hAnsi="Times New Roman" w:cs="Times New Roman"/>
          <w:sz w:val="24"/>
          <w:szCs w:val="24"/>
        </w:rPr>
        <w:t xml:space="preserve"> ожирение сопряжено с большим риском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чем </w:t>
      </w:r>
      <w:proofErr w:type="spellStart"/>
      <w:r w:rsidRPr="00F9517C">
        <w:rPr>
          <w:rFonts w:ascii="Times New Roman" w:eastAsia="Times New Roman" w:hAnsi="Times New Roman" w:cs="Times New Roman"/>
          <w:sz w:val="24"/>
          <w:szCs w:val="24"/>
        </w:rPr>
        <w:t>гиноидное</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Вид ожирения - </w:t>
      </w:r>
      <w:proofErr w:type="spellStart"/>
      <w:r w:rsidRPr="00F9517C">
        <w:rPr>
          <w:rFonts w:ascii="Times New Roman" w:eastAsia="Times New Roman" w:hAnsi="Times New Roman" w:cs="Times New Roman"/>
          <w:sz w:val="24"/>
          <w:szCs w:val="24"/>
        </w:rPr>
        <w:t>андроидное</w:t>
      </w:r>
      <w:proofErr w:type="spellEnd"/>
      <w:r w:rsidRPr="00F9517C">
        <w:rPr>
          <w:rFonts w:ascii="Times New Roman" w:eastAsia="Times New Roman" w:hAnsi="Times New Roman" w:cs="Times New Roman"/>
          <w:sz w:val="24"/>
          <w:szCs w:val="24"/>
        </w:rPr>
        <w:t xml:space="preserve"> или </w:t>
      </w:r>
      <w:proofErr w:type="spellStart"/>
      <w:r w:rsidRPr="00F9517C">
        <w:rPr>
          <w:rFonts w:ascii="Times New Roman" w:eastAsia="Times New Roman" w:hAnsi="Times New Roman" w:cs="Times New Roman"/>
          <w:sz w:val="24"/>
          <w:szCs w:val="24"/>
        </w:rPr>
        <w:t>гиноидное</w:t>
      </w:r>
      <w:proofErr w:type="spellEnd"/>
      <w:r w:rsidRPr="00F9517C">
        <w:rPr>
          <w:rFonts w:ascii="Times New Roman" w:eastAsia="Times New Roman" w:hAnsi="Times New Roman" w:cs="Times New Roman"/>
          <w:sz w:val="24"/>
          <w:szCs w:val="24"/>
        </w:rPr>
        <w:t xml:space="preserve">, можно определить на основании определения окружности талии. Нормальное значение окружности не должно превышать 80 см у женщин и 94 см у мужчин. Увеличение окружности талии более 88 см у женщин и более 102 см у мужчин сопровождается повышением риска развития заболеваний </w:t>
      </w:r>
      <w:proofErr w:type="spellStart"/>
      <w:proofErr w:type="gramStart"/>
      <w:r w:rsidRPr="00F9517C">
        <w:rPr>
          <w:rFonts w:ascii="Times New Roman" w:eastAsia="Times New Roman" w:hAnsi="Times New Roman" w:cs="Times New Roman"/>
          <w:sz w:val="24"/>
          <w:szCs w:val="24"/>
        </w:rPr>
        <w:t>сердечно-сосудистой</w:t>
      </w:r>
      <w:proofErr w:type="spellEnd"/>
      <w:proofErr w:type="gramEnd"/>
      <w:r w:rsidRPr="00F9517C">
        <w:rPr>
          <w:rFonts w:ascii="Times New Roman" w:eastAsia="Times New Roman" w:hAnsi="Times New Roman" w:cs="Times New Roman"/>
          <w:sz w:val="24"/>
          <w:szCs w:val="24"/>
        </w:rPr>
        <w:t xml:space="preserve"> системы (Рис. 3.2).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Измерение объема талии дает информацию об индивидуальном риске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однако данный критерий не учитывает особенности конституции. Чтобы избежать данного недостатка, рассчитывают отношение окружностей талии и бедер (ОТБ): </w:t>
      </w:r>
    </w:p>
    <w:p w:rsidR="00F9517C" w:rsidRPr="00F9517C" w:rsidRDefault="00F9517C" w:rsidP="00F9517C">
      <w:pPr>
        <w:spacing w:before="100" w:beforeAutospacing="1" w:after="100" w:afterAutospacing="1"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color w:val="F87D19"/>
          <w:sz w:val="24"/>
          <w:szCs w:val="24"/>
        </w:rPr>
        <w:t xml:space="preserve">ОТБ = окружность талии в </w:t>
      </w:r>
      <w:proofErr w:type="gramStart"/>
      <w:r w:rsidRPr="00F9517C">
        <w:rPr>
          <w:rFonts w:ascii="Times New Roman" w:eastAsia="Times New Roman" w:hAnsi="Times New Roman" w:cs="Times New Roman"/>
          <w:color w:val="F87D19"/>
          <w:sz w:val="24"/>
          <w:szCs w:val="24"/>
        </w:rPr>
        <w:t>см</w:t>
      </w:r>
      <w:proofErr w:type="gramEnd"/>
      <w:r w:rsidRPr="00F9517C">
        <w:rPr>
          <w:rFonts w:ascii="Times New Roman" w:eastAsia="Times New Roman" w:hAnsi="Times New Roman" w:cs="Times New Roman"/>
          <w:color w:val="F87D19"/>
          <w:sz w:val="24"/>
          <w:szCs w:val="24"/>
        </w:rPr>
        <w:t xml:space="preserve"> / окружность бедер в см</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Показано, что повышение ОТБ более 0,85 у женщин и 1,0 у мужчин связано с нарушением метаболических процессов в организме и повышенным риском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Повышение ОТБ выше указанных граничных значений свидетельствует об </w:t>
      </w:r>
      <w:proofErr w:type="spellStart"/>
      <w:r w:rsidRPr="00F9517C">
        <w:rPr>
          <w:rFonts w:ascii="Times New Roman" w:eastAsia="Times New Roman" w:hAnsi="Times New Roman" w:cs="Times New Roman"/>
          <w:sz w:val="24"/>
          <w:szCs w:val="24"/>
        </w:rPr>
        <w:t>андроидном</w:t>
      </w:r>
      <w:proofErr w:type="spellEnd"/>
      <w:r w:rsidRPr="00F9517C">
        <w:rPr>
          <w:rFonts w:ascii="Times New Roman" w:eastAsia="Times New Roman" w:hAnsi="Times New Roman" w:cs="Times New Roman"/>
          <w:sz w:val="24"/>
          <w:szCs w:val="24"/>
        </w:rPr>
        <w:t xml:space="preserve"> типе ожирения.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 одном и том же значении ИМТ больше или равен 30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значения ОТБ, не выходящие за границы нормы, сопряжены с более низким риском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заболеваний, чем значения ОТБ, превышающие норму.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Необходимо отметить, что предпринимались попытки найти другие способы диагностики наличия избыточной массы тела. Самым известным соотношением является: </w:t>
      </w:r>
    </w:p>
    <w:p w:rsidR="00F9517C" w:rsidRPr="00F9517C" w:rsidRDefault="00F9517C" w:rsidP="00F9517C">
      <w:pPr>
        <w:spacing w:before="100" w:beforeAutospacing="1" w:after="100" w:afterAutospacing="1"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color w:val="F87D19"/>
          <w:sz w:val="24"/>
          <w:szCs w:val="24"/>
        </w:rPr>
        <w:t>вес меньше или равен = (рост - 100)</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Данная формула не имеет никакого значения для программ укрепления здоровья, так как: </w:t>
      </w:r>
    </w:p>
    <w:p w:rsidR="00F9517C" w:rsidRPr="00F9517C" w:rsidRDefault="00F9517C" w:rsidP="00F951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не совпадают размерности величин в левой и правой части неравенства (вес измеряется в килограммах, рост - в сантиметрах, коэффициент 100 не имеет размерности); </w:t>
      </w:r>
    </w:p>
    <w:p w:rsidR="00F9517C" w:rsidRPr="00F9517C" w:rsidRDefault="00F9517C" w:rsidP="00F951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 ясна логика выбора коэффициента 100 (также можно было бы взять коэффициенты 99, 101 и т.д.) </w:t>
      </w:r>
    </w:p>
    <w:p w:rsidR="00F9517C" w:rsidRPr="00F9517C" w:rsidRDefault="00F9517C" w:rsidP="00F951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 одно эпидемиологическое исследование не показало, что соотношение как-либо связано с риском развития хронических неинфекционных заболеваний.</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Отложения жира в различных частях тела, то есть тип ожирения можно определить не только с помощью расчета ОТБ, но и путем измерения толщины кожной складки (</w:t>
      </w:r>
      <w:proofErr w:type="spellStart"/>
      <w:r w:rsidRPr="00F9517C">
        <w:rPr>
          <w:rFonts w:ascii="Times New Roman" w:eastAsia="Times New Roman" w:hAnsi="Times New Roman" w:cs="Times New Roman"/>
          <w:sz w:val="24"/>
          <w:szCs w:val="24"/>
        </w:rPr>
        <w:t>пликометрии</w:t>
      </w:r>
      <w:proofErr w:type="spellEnd"/>
      <w:r w:rsidRPr="00F9517C">
        <w:rPr>
          <w:rFonts w:ascii="Times New Roman" w:eastAsia="Times New Roman" w:hAnsi="Times New Roman" w:cs="Times New Roman"/>
          <w:sz w:val="24"/>
          <w:szCs w:val="24"/>
        </w:rPr>
        <w:t xml:space="preserve">). Однако данный способ более трудоемкий, кроме того, не изучена прогностическая информативность толщины кожной складки как фактора риска развития хронических неинфекционных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Менее трудоемкий способ оценки распределения жира в организме - </w:t>
      </w:r>
      <w:proofErr w:type="spellStart"/>
      <w:r w:rsidRPr="00F9517C">
        <w:rPr>
          <w:rFonts w:ascii="Times New Roman" w:eastAsia="Times New Roman" w:hAnsi="Times New Roman" w:cs="Times New Roman"/>
          <w:sz w:val="24"/>
          <w:szCs w:val="24"/>
        </w:rPr>
        <w:t>импедансный</w:t>
      </w:r>
      <w:proofErr w:type="spellEnd"/>
      <w:r w:rsidRPr="00F9517C">
        <w:rPr>
          <w:rFonts w:ascii="Times New Roman" w:eastAsia="Times New Roman" w:hAnsi="Times New Roman" w:cs="Times New Roman"/>
          <w:sz w:val="24"/>
          <w:szCs w:val="24"/>
        </w:rPr>
        <w:t xml:space="preserve"> метод. Он основан на измерении электрического сопротивления конечностей и туловища. При этом электрическое сопротивление жировой, костной и мышечной тканей различно. Результаты измерений автоматически обрабатываются компьютером.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Нормальное содержание жировой ткани в организме - 17-20% веса. Нормальное содержание мышечной ткани в организме больше или </w:t>
      </w:r>
      <w:proofErr w:type="gramStart"/>
      <w:r w:rsidRPr="00F9517C">
        <w:rPr>
          <w:rFonts w:ascii="Times New Roman" w:eastAsia="Times New Roman" w:hAnsi="Times New Roman" w:cs="Times New Roman"/>
          <w:sz w:val="24"/>
          <w:szCs w:val="24"/>
        </w:rPr>
        <w:t>равен</w:t>
      </w:r>
      <w:proofErr w:type="gramEnd"/>
      <w:r w:rsidRPr="00F9517C">
        <w:rPr>
          <w:rFonts w:ascii="Times New Roman" w:eastAsia="Times New Roman" w:hAnsi="Times New Roman" w:cs="Times New Roman"/>
          <w:sz w:val="24"/>
          <w:szCs w:val="24"/>
        </w:rPr>
        <w:t xml:space="preserve"> 50% веса.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Импедансный</w:t>
      </w:r>
      <w:proofErr w:type="spellEnd"/>
      <w:r w:rsidRPr="00F9517C">
        <w:rPr>
          <w:rFonts w:ascii="Times New Roman" w:eastAsia="Times New Roman" w:hAnsi="Times New Roman" w:cs="Times New Roman"/>
          <w:sz w:val="24"/>
          <w:szCs w:val="24"/>
        </w:rPr>
        <w:t xml:space="preserve"> метод оказывается более эффективным, чем расчет ИМТ для лиц, занимающихся интенсивными физическими нагрузками. Это связано с тем, что при одинаковом объеме масса мышечной ткани превосходит массу жировой ткани. Поэтому у физически развитых лиц по критерию ИМТ может быть ошибочно диагностировано наличие избыточной массы тела.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Импедансный</w:t>
      </w:r>
      <w:proofErr w:type="spellEnd"/>
      <w:r w:rsidRPr="00F9517C">
        <w:rPr>
          <w:rFonts w:ascii="Times New Roman" w:eastAsia="Times New Roman" w:hAnsi="Times New Roman" w:cs="Times New Roman"/>
          <w:sz w:val="24"/>
          <w:szCs w:val="24"/>
        </w:rPr>
        <w:t xml:space="preserve"> метод имеет ограниченное применение в программах укрепления здоровья. Для определения процентного соотношения жировой, костной и мышечной тканей организма нужно специальное оборудование. Даже при автоматизации </w:t>
      </w:r>
      <w:proofErr w:type="spellStart"/>
      <w:r w:rsidRPr="00F9517C">
        <w:rPr>
          <w:rFonts w:ascii="Times New Roman" w:eastAsia="Times New Roman" w:hAnsi="Times New Roman" w:cs="Times New Roman"/>
          <w:sz w:val="24"/>
          <w:szCs w:val="24"/>
        </w:rPr>
        <w:t>импедансного</w:t>
      </w:r>
      <w:proofErr w:type="spellEnd"/>
      <w:r w:rsidRPr="00F9517C">
        <w:rPr>
          <w:rFonts w:ascii="Times New Roman" w:eastAsia="Times New Roman" w:hAnsi="Times New Roman" w:cs="Times New Roman"/>
          <w:sz w:val="24"/>
          <w:szCs w:val="24"/>
        </w:rPr>
        <w:t xml:space="preserve"> метода для расчетов требуется больше времени, чем для вычисления ИМТ или же ОТБ. Кроме того, на популяционном уровне не изучена связь результатов </w:t>
      </w:r>
      <w:proofErr w:type="spellStart"/>
      <w:r w:rsidRPr="00F9517C">
        <w:rPr>
          <w:rFonts w:ascii="Times New Roman" w:eastAsia="Times New Roman" w:hAnsi="Times New Roman" w:cs="Times New Roman"/>
          <w:sz w:val="24"/>
          <w:szCs w:val="24"/>
        </w:rPr>
        <w:t>импедансного</w:t>
      </w:r>
      <w:proofErr w:type="spellEnd"/>
      <w:r w:rsidRPr="00F9517C">
        <w:rPr>
          <w:rFonts w:ascii="Times New Roman" w:eastAsia="Times New Roman" w:hAnsi="Times New Roman" w:cs="Times New Roman"/>
          <w:sz w:val="24"/>
          <w:szCs w:val="24"/>
        </w:rPr>
        <w:t xml:space="preserve"> метода с риском развития хронических неинфекционных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3.1.2. Факторы риска развития ожирения</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 механизму развития существует два вида ожирения: </w:t>
      </w:r>
    </w:p>
    <w:p w:rsidR="00F9517C" w:rsidRPr="00F9517C" w:rsidRDefault="00F9517C" w:rsidP="00F951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эндокринное, связанное с заболеваниями эндокринных желез (гипотиреоз, нарушение функции яичников, болезнь и синдром </w:t>
      </w:r>
      <w:proofErr w:type="spellStart"/>
      <w:r w:rsidRPr="00F9517C">
        <w:rPr>
          <w:rFonts w:ascii="Times New Roman" w:eastAsia="Times New Roman" w:hAnsi="Times New Roman" w:cs="Times New Roman"/>
          <w:sz w:val="24"/>
          <w:szCs w:val="24"/>
        </w:rPr>
        <w:t>Иценко-Кушинга</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алиментарное, связанное с нарушением питания.</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 настоящее время преобладает алиментарное ожирение</w:t>
      </w:r>
      <w:r w:rsidRPr="00F9517C">
        <w:rPr>
          <w:rFonts w:ascii="Times New Roman" w:eastAsia="Times New Roman" w:hAnsi="Times New Roman" w:cs="Times New Roman"/>
          <w:sz w:val="24"/>
          <w:szCs w:val="24"/>
          <w:vertAlign w:val="superscript"/>
        </w:rPr>
        <w:t>*</w:t>
      </w:r>
      <w:r w:rsidRPr="00F9517C">
        <w:rPr>
          <w:rFonts w:ascii="Times New Roman" w:eastAsia="Times New Roman" w:hAnsi="Times New Roman" w:cs="Times New Roman"/>
          <w:sz w:val="24"/>
          <w:szCs w:val="24"/>
        </w:rPr>
        <w:t xml:space="preserve">. Распространенность ожирения среди взрослого населения в странах Европы и в РФ составляет порядка 30%55.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Причиной алиментарного ожирения является положительный баланс энергии (</w:t>
      </w:r>
      <w:proofErr w:type="gramStart"/>
      <w:r w:rsidRPr="00F9517C">
        <w:rPr>
          <w:rFonts w:ascii="Times New Roman" w:eastAsia="Times New Roman" w:hAnsi="Times New Roman" w:cs="Times New Roman"/>
          <w:sz w:val="24"/>
          <w:szCs w:val="24"/>
        </w:rPr>
        <w:t>см</w:t>
      </w:r>
      <w:proofErr w:type="gramEnd"/>
      <w:r w:rsidRPr="00F9517C">
        <w:rPr>
          <w:rFonts w:ascii="Times New Roman" w:eastAsia="Times New Roman" w:hAnsi="Times New Roman" w:cs="Times New Roman"/>
          <w:sz w:val="24"/>
          <w:szCs w:val="24"/>
        </w:rPr>
        <w:t xml:space="preserve">. </w:t>
      </w:r>
      <w:hyperlink r:id="rId7" w:history="1">
        <w:r w:rsidRPr="00F9517C">
          <w:rPr>
            <w:rFonts w:ascii="Times New Roman" w:eastAsia="Times New Roman" w:hAnsi="Times New Roman" w:cs="Times New Roman"/>
            <w:color w:val="0000FF"/>
            <w:sz w:val="24"/>
            <w:szCs w:val="24"/>
            <w:u w:val="single"/>
          </w:rPr>
          <w:t>главу 2</w:t>
        </w:r>
      </w:hyperlink>
      <w:r w:rsidRPr="00F9517C">
        <w:rPr>
          <w:rFonts w:ascii="Times New Roman" w:eastAsia="Times New Roman" w:hAnsi="Times New Roman" w:cs="Times New Roman"/>
          <w:sz w:val="24"/>
          <w:szCs w:val="24"/>
        </w:rPr>
        <w:t xml:space="preserve">). Вся энергия, избыточно поступающая в организм, откладывается в виде жира в соответствии с соотношением: </w:t>
      </w:r>
    </w:p>
    <w:p w:rsidR="00F9517C" w:rsidRPr="00F9517C" w:rsidRDefault="00F9517C" w:rsidP="00F9517C">
      <w:pPr>
        <w:spacing w:before="100" w:beforeAutospacing="1" w:after="100" w:afterAutospacing="1"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color w:val="F87D19"/>
          <w:sz w:val="24"/>
          <w:szCs w:val="24"/>
        </w:rPr>
        <w:t xml:space="preserve">Избыточная масса </w:t>
      </w:r>
      <w:proofErr w:type="gramStart"/>
      <w:r w:rsidRPr="00F9517C">
        <w:rPr>
          <w:rFonts w:ascii="Times New Roman" w:eastAsia="Times New Roman" w:hAnsi="Times New Roman" w:cs="Times New Roman"/>
          <w:color w:val="F87D19"/>
          <w:sz w:val="24"/>
          <w:szCs w:val="24"/>
        </w:rPr>
        <w:t>тела</w:t>
      </w:r>
      <w:proofErr w:type="gramEnd"/>
      <w:r w:rsidRPr="00F9517C">
        <w:rPr>
          <w:rFonts w:ascii="Times New Roman" w:eastAsia="Times New Roman" w:hAnsi="Times New Roman" w:cs="Times New Roman"/>
          <w:color w:val="F87D19"/>
          <w:sz w:val="24"/>
          <w:szCs w:val="24"/>
        </w:rPr>
        <w:t xml:space="preserve"> = поступающая энергия - расходуемая энергия</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ВОЗ выделяет следующие основные причины, приведшие к глобальному распространению ожирения</w:t>
      </w:r>
      <w:r w:rsidRPr="00F9517C">
        <w:rPr>
          <w:rFonts w:ascii="Times New Roman" w:eastAsia="Times New Roman" w:hAnsi="Times New Roman" w:cs="Times New Roman"/>
          <w:sz w:val="24"/>
          <w:szCs w:val="24"/>
          <w:vertAlign w:val="superscript"/>
        </w:rPr>
        <w:t>56</w:t>
      </w:r>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Глобальное изменение структуры питания. В рационе современного человека преобладают энергоемкие продукты питания с высоким содержанием жиров и рафинированных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а также низким содержанием витаминов и минеральных веществ. Большинство людей предпочитает натуральным продуктам полуфабрикаты и готовые блюда. </w:t>
      </w:r>
    </w:p>
    <w:p w:rsidR="00F9517C" w:rsidRPr="00F9517C" w:rsidRDefault="00F9517C" w:rsidP="00F9517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Снижение физической активности, связанное с механизацией и автоматизацией производств, урбанизацией, изменением способов передвижения и т.д.</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У городских жителей риск развития ожирения выше, чем у проживающих в сельской местности. </w:t>
      </w:r>
      <w:proofErr w:type="gramEnd"/>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Вероятно, мужчины имеют больший риск развития ожирения, чем женщины. Возможно, что риск развития ожирения повышен у лиц, хотя бы один родитель которых страдал от ожирения.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Вероятно, риск развития ожирения повышается при наличии сахарного диабета II типа.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Ряд исследований показывает, что низкий уровень доходов сопряжен с повышенным риском развития ожирения. Вероятно, это связано с более скудным рационом питания у лиц с низким уровнем доходов.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Особую тревогу ВОЗ вызывает распространенность ожирения среди детей и подростков. В настоящее время в Европе до 20% детей страдают от избыточной массы тела и до 6% - от ожирения. Если нынешние тенденции не изменятся, то к 2010 г. 10% детей будут иметь ожирение.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Дети, страдающие ожирением, имеют более высокий риск развития сахарного диабета II типа, чем взрослые. В будущем у таких детей повышен риск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нарушений сна и проблем психосоциального характера. В среднем, их продолжительность предстоящей жизни на 5 лет меньше, чем у сверстников, не имеющих ожирения.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Избыточная масса тела является самым распространенным нарушением здоровья в детстве. Вероятность развития ожирения во взрослом возрасте выше у лиц, имевших избыточную массу тела в детстве.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Согласно мнению экспертов, у детей дополнительными факторами риска развития ожирения являются: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несбалансированное или недостаточное питание матери во время беременности;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прекращение грудного вскармливания до 6-месячного возраста;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ранний перевод детей на "взрослое" питание;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недостаточное количество овощей и фруктов в суточном рационе;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повышенное потребление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питание во время просмотра телевизионных передач; </w:t>
      </w:r>
    </w:p>
    <w:p w:rsidR="00F9517C" w:rsidRPr="00F9517C" w:rsidRDefault="00F9517C" w:rsidP="00F951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длительный просмотр телепередач, телефильмов, мультфильмов и т.д.</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Отметим, что у детей диагностировать ожирение сложнее, чем у взрослых. Это связано с тем, что приведенные выше нормативы по ИМТ и ОТБ определялись для взрослой </w:t>
      </w:r>
      <w:r w:rsidRPr="00F9517C">
        <w:rPr>
          <w:rFonts w:ascii="Times New Roman" w:eastAsia="Times New Roman" w:hAnsi="Times New Roman" w:cs="Times New Roman"/>
          <w:sz w:val="24"/>
          <w:szCs w:val="24"/>
        </w:rPr>
        <w:lastRenderedPageBreak/>
        <w:t xml:space="preserve">популяции. В детском возрасте связь ИМТ и ОТБ с риском развития хронических неинфекционных заболеваний мало изучена. ВОЗ только разрабатывает граничные критерии ИМТ для детей.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 сожалению, в Европейском регионе распространение ожирения приняло характер эпидемии</w:t>
      </w:r>
      <w:r w:rsidRPr="00F9517C">
        <w:rPr>
          <w:rFonts w:ascii="Times New Roman" w:eastAsia="Times New Roman" w:hAnsi="Times New Roman" w:cs="Times New Roman"/>
          <w:sz w:val="24"/>
          <w:szCs w:val="24"/>
          <w:vertAlign w:val="superscript"/>
        </w:rPr>
        <w:t>57</w:t>
      </w:r>
      <w:r w:rsidRPr="00F9517C">
        <w:rPr>
          <w:rFonts w:ascii="Times New Roman" w:eastAsia="Times New Roman" w:hAnsi="Times New Roman" w:cs="Times New Roman"/>
          <w:sz w:val="24"/>
          <w:szCs w:val="24"/>
        </w:rPr>
        <w:t xml:space="preserve">. Это привело к росту прямых затрат системы здравоохранения на 6%. Кроме того, снизилась производительность труда и уровень доходов; ожидается существенное снижение продолжительности жизни. Эпидемию ожирения можно будет остановить не ранее 2015 г.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Пример анкеты для определения факторов риска развития ожирения приведен в </w:t>
      </w:r>
      <w:hyperlink r:id="rId8" w:history="1">
        <w:r w:rsidRPr="00F9517C">
          <w:rPr>
            <w:rFonts w:ascii="Times New Roman" w:eastAsia="Times New Roman" w:hAnsi="Times New Roman" w:cs="Times New Roman"/>
            <w:color w:val="0000FF"/>
            <w:sz w:val="24"/>
            <w:szCs w:val="24"/>
            <w:u w:val="single"/>
          </w:rPr>
          <w:t>приложении 13</w:t>
        </w:r>
      </w:hyperlink>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3.1.3. Принципы профилактики ожирения</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Профилактика ожирения проводится на двух уровнях</w:t>
      </w:r>
      <w:r w:rsidRPr="00F9517C">
        <w:rPr>
          <w:rFonts w:ascii="Times New Roman" w:eastAsia="Times New Roman" w:hAnsi="Times New Roman" w:cs="Times New Roman"/>
          <w:sz w:val="24"/>
          <w:szCs w:val="24"/>
          <w:vertAlign w:val="superscript"/>
        </w:rPr>
        <w:t>58</w:t>
      </w:r>
      <w:r w:rsidRPr="00F9517C">
        <w:rPr>
          <w:rFonts w:ascii="Times New Roman" w:eastAsia="Times New Roman" w:hAnsi="Times New Roman" w:cs="Times New Roman"/>
          <w:sz w:val="24"/>
          <w:szCs w:val="24"/>
        </w:rPr>
        <w:t xml:space="preserve">: </w:t>
      </w:r>
      <w:proofErr w:type="gramStart"/>
      <w:r w:rsidRPr="00F9517C">
        <w:rPr>
          <w:rFonts w:ascii="Times New Roman" w:eastAsia="Times New Roman" w:hAnsi="Times New Roman" w:cs="Times New Roman"/>
          <w:sz w:val="24"/>
          <w:szCs w:val="24"/>
        </w:rPr>
        <w:t>государственном</w:t>
      </w:r>
      <w:proofErr w:type="gramEnd"/>
      <w:r w:rsidRPr="00F9517C">
        <w:rPr>
          <w:rFonts w:ascii="Times New Roman" w:eastAsia="Times New Roman" w:hAnsi="Times New Roman" w:cs="Times New Roman"/>
          <w:sz w:val="24"/>
          <w:szCs w:val="24"/>
        </w:rPr>
        <w:t xml:space="preserve"> и индивидуальном.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Государственный уровень профилактики предполагает реализацию следующих мер: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социальная реклама здорового образа жизни;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развитие структуры спортивных сооружений и обеспечение условий их доступности для широких слоев населения;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развитие городской инфраструктуры таким образом, чтобы она поощряла физическую активность населения (строительство пешеходных, велосипедных дорожек и т.д.);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снижение налогов на овощи и фрукты;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повышение налогов на высококалорийные продукты;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введение обязательной маркировки продуктов с указанием их состава, содержания жиров, калорийности;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ограничение или запрет рекламы на "Нездоровые" продукты питания;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расширение занятий физической культурой в школьных и дошкольных детских учреждениях;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оптимизация рациона питания детей и подростков в образовательных учреждениях; </w:t>
      </w:r>
    </w:p>
    <w:p w:rsidR="00F9517C" w:rsidRPr="00F9517C" w:rsidRDefault="00F9517C" w:rsidP="00F951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разработка национальных рекомендаций по оптимальному питанию и физической активности.</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Индивидуальный уровень профилактики ожирения предполагает следующие меры: </w:t>
      </w:r>
    </w:p>
    <w:p w:rsidR="00F9517C" w:rsidRPr="00F9517C" w:rsidRDefault="00F9517C" w:rsidP="00F951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достижение нулевого энергетического баланса; ограничение потребления жиров; увеличение потребления овощей, фруктов, зерновых продуктов: ограничение потребления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повышение физической активности, как минимум, до 30 минут в день.</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организации индивидуальной профилактики ожирения подходят как беседы, так и средства наглядной агитации. Для наглядной агитации могут быть полезны приведенные в </w:t>
      </w:r>
      <w:hyperlink r:id="rId9" w:history="1">
        <w:r w:rsidRPr="00F9517C">
          <w:rPr>
            <w:rFonts w:ascii="Times New Roman" w:eastAsia="Times New Roman" w:hAnsi="Times New Roman" w:cs="Times New Roman"/>
            <w:color w:val="0000FF"/>
            <w:sz w:val="24"/>
            <w:szCs w:val="24"/>
            <w:u w:val="single"/>
          </w:rPr>
          <w:t>приложении 14</w:t>
        </w:r>
      </w:hyperlink>
      <w:r w:rsidRPr="00F9517C">
        <w:rPr>
          <w:rFonts w:ascii="Times New Roman" w:eastAsia="Times New Roman" w:hAnsi="Times New Roman" w:cs="Times New Roman"/>
          <w:sz w:val="24"/>
          <w:szCs w:val="24"/>
        </w:rPr>
        <w:t xml:space="preserve"> десять </w:t>
      </w:r>
      <w:proofErr w:type="gramStart"/>
      <w:r w:rsidRPr="00F9517C">
        <w:rPr>
          <w:rFonts w:ascii="Times New Roman" w:eastAsia="Times New Roman" w:hAnsi="Times New Roman" w:cs="Times New Roman"/>
          <w:sz w:val="24"/>
          <w:szCs w:val="24"/>
        </w:rPr>
        <w:t>фактов об ожирении</w:t>
      </w:r>
      <w:proofErr w:type="gramEnd"/>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Следует иметь в виду, что ожирение является заболеванием, которое требует лечения. У лиц с ожирением наблюдается развитие адаптации к избыточной массе тела.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Лечение ожирения заключается в контролируемом снижении массы тела. При этом операции типа </w:t>
      </w:r>
      <w:proofErr w:type="spellStart"/>
      <w:r w:rsidRPr="00F9517C">
        <w:rPr>
          <w:rFonts w:ascii="Times New Roman" w:eastAsia="Times New Roman" w:hAnsi="Times New Roman" w:cs="Times New Roman"/>
          <w:sz w:val="24"/>
          <w:szCs w:val="24"/>
        </w:rPr>
        <w:t>липосакции</w:t>
      </w:r>
      <w:proofErr w:type="spellEnd"/>
      <w:r w:rsidRPr="00F9517C">
        <w:rPr>
          <w:rFonts w:ascii="Times New Roman" w:eastAsia="Times New Roman" w:hAnsi="Times New Roman" w:cs="Times New Roman"/>
          <w:sz w:val="24"/>
          <w:szCs w:val="24"/>
        </w:rPr>
        <w:t xml:space="preserve"> без соответствующей психологической и врачебной поддержки оказывают только косметическое, а не лечебное воздействие.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Быстрое снижение массы тела при ожирении может оказаться вредным для организма. Необходимо снижать 0,5-1 кг в неделю и не более 5 кг за месяц. Интенсивное снижение массы тела должно проводиться в течение 6-12 мес., после этого 6-12 мес. проводится стабилизация массы тела. При необходимости цикл повторяется. Риск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снижается уже при уменьшении массы тела на 5-10 кг.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основе снижения массы тела лежит рацион питания. Подбирается либо низкокалорийная диета (обеспечивающая отрицательный баланс энергии), либо </w:t>
      </w:r>
      <w:proofErr w:type="spellStart"/>
      <w:r w:rsidRPr="00F9517C">
        <w:rPr>
          <w:rFonts w:ascii="Times New Roman" w:eastAsia="Times New Roman" w:hAnsi="Times New Roman" w:cs="Times New Roman"/>
          <w:sz w:val="24"/>
          <w:szCs w:val="24"/>
        </w:rPr>
        <w:t>изокалорийная</w:t>
      </w:r>
      <w:proofErr w:type="spellEnd"/>
      <w:r w:rsidRPr="00F9517C">
        <w:rPr>
          <w:rFonts w:ascii="Times New Roman" w:eastAsia="Times New Roman" w:hAnsi="Times New Roman" w:cs="Times New Roman"/>
          <w:sz w:val="24"/>
          <w:szCs w:val="24"/>
        </w:rPr>
        <w:t xml:space="preserve"> диета (обеспечивающая нулевой баланс энергии). Одновременно назначаются физические нагрузки, адекватные возможностям индивидуума.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Однако при </w:t>
      </w:r>
      <w:proofErr w:type="spellStart"/>
      <w:r w:rsidRPr="00F9517C">
        <w:rPr>
          <w:rFonts w:ascii="Times New Roman" w:eastAsia="Times New Roman" w:hAnsi="Times New Roman" w:cs="Times New Roman"/>
          <w:sz w:val="24"/>
          <w:szCs w:val="24"/>
        </w:rPr>
        <w:t>изокалорийном</w:t>
      </w:r>
      <w:proofErr w:type="spellEnd"/>
      <w:r w:rsidRPr="00F9517C">
        <w:rPr>
          <w:rFonts w:ascii="Times New Roman" w:eastAsia="Times New Roman" w:hAnsi="Times New Roman" w:cs="Times New Roman"/>
          <w:sz w:val="24"/>
          <w:szCs w:val="24"/>
        </w:rPr>
        <w:t xml:space="preserve"> питании поступающая в виде пищи в организм человека энергия тратится следующим образом: </w:t>
      </w:r>
    </w:p>
    <w:p w:rsidR="00F9517C" w:rsidRPr="00F9517C" w:rsidRDefault="00F9517C" w:rsidP="00F951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основной обмен - 60-70%; </w:t>
      </w:r>
    </w:p>
    <w:p w:rsidR="00F9517C" w:rsidRPr="00F9517C" w:rsidRDefault="00F9517C" w:rsidP="00F951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физические нагрузки-25-30%; </w:t>
      </w:r>
    </w:p>
    <w:p w:rsidR="00F9517C" w:rsidRPr="00F9517C" w:rsidRDefault="00F9517C" w:rsidP="00F9517C">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термогенез</w:t>
      </w:r>
      <w:proofErr w:type="spellEnd"/>
      <w:r w:rsidRPr="00F9517C">
        <w:rPr>
          <w:rFonts w:ascii="Times New Roman" w:eastAsia="Times New Roman" w:hAnsi="Times New Roman" w:cs="Times New Roman"/>
          <w:sz w:val="24"/>
          <w:szCs w:val="24"/>
        </w:rPr>
        <w:t>- 10%.</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Таким образом, в борьбе с ожирением только при помощи физических нагрузок нельзя добиться существенных результатов. В то же время большинство низкокалорийных диет оказываются неприемлемыми для пациентов, доставляют им дискомфорт.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Многочисленными исследованиями доказано, что изменение образа жизни и переход на низкокалорийную диету не способны оказать эффективного воздействия на ожирение: потерянные с большим трудом килограммы часто набираются в течение 0,5-1 года. </w:t>
      </w:r>
    </w:p>
    <w:p w:rsidR="00F9517C" w:rsidRPr="00F9517C" w:rsidRDefault="00F9517C" w:rsidP="00F9517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00225"/>
            <wp:effectExtent l="19050" t="0" r="0" b="0"/>
            <wp:docPr id="4" name="Рисунок 4" descr="Ожир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жирение"/>
                    <pic:cNvPicPr>
                      <a:picLocks noChangeAspect="1" noChangeArrowheads="1"/>
                    </pic:cNvPicPr>
                  </pic:nvPicPr>
                  <pic:blipFill>
                    <a:blip r:embed="rId10"/>
                    <a:srcRect/>
                    <a:stretch>
                      <a:fillRect/>
                    </a:stretch>
                  </pic:blipFill>
                  <pic:spPr bwMode="auto">
                    <a:xfrm>
                      <a:off x="0" y="0"/>
                      <a:ext cx="2857500" cy="1800225"/>
                    </a:xfrm>
                    <a:prstGeom prst="rect">
                      <a:avLst/>
                    </a:prstGeom>
                    <a:noFill/>
                    <a:ln w="9525">
                      <a:noFill/>
                      <a:miter lim="800000"/>
                      <a:headEnd/>
                      <a:tailEnd/>
                    </a:ln>
                  </pic:spPr>
                </pic:pic>
              </a:graphicData>
            </a:graphic>
          </wp:inline>
        </w:drawing>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Ожирение является серьезным заболеванием, и его лечение возможно только с использованием комплекса физических упражнений и диеты. При ИМТ &gt; 30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дополнение к физическим упражнениям и диете рекомендуется медикаментозная терапия, которую назначает специалист.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 комплексе (Рис. 3.3): диета, физическая нагрузка, медикаментозная терапия, контролируемое снижение массы тела у лиц с ожирением позволяет снизить риск возникновения указанных заболеваний, снижает смертность, улучшает качество жизни.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Самостоятельная работа</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Представьте, что Вы работаете в районной поликлинике (больнице, диспансере и т.д.). Разработайте наглядные средства для индивидуальной профилактики ожирения. Обсудите их с преподавателем.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26"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866912777"/>
              <w:rPr>
                <w:rFonts w:ascii="Times New Roman" w:eastAsia="Times New Roman" w:hAnsi="Times New Roman" w:cs="Times New Roman"/>
                <w:color w:val="FFFFFF"/>
                <w:sz w:val="24"/>
                <w:szCs w:val="24"/>
              </w:rPr>
            </w:pPr>
            <w:bookmarkStart w:id="1" w:name="metka3.2"/>
            <w:bookmarkEnd w:id="1"/>
            <w:r w:rsidRPr="00F9517C">
              <w:rPr>
                <w:rFonts w:ascii="Times New Roman" w:eastAsia="Times New Roman" w:hAnsi="Times New Roman" w:cs="Times New Roman"/>
                <w:b/>
                <w:bCs/>
                <w:color w:val="FFFFFF"/>
                <w:sz w:val="24"/>
                <w:szCs w:val="24"/>
              </w:rPr>
              <w:t xml:space="preserve">3.2. Профилактика </w:t>
            </w:r>
            <w:proofErr w:type="spellStart"/>
            <w:r w:rsidRPr="00F9517C">
              <w:rPr>
                <w:rFonts w:ascii="Times New Roman" w:eastAsia="Times New Roman" w:hAnsi="Times New Roman" w:cs="Times New Roman"/>
                <w:b/>
                <w:bCs/>
                <w:color w:val="FFFFFF"/>
                <w:sz w:val="24"/>
                <w:szCs w:val="24"/>
              </w:rPr>
              <w:t>дислипидемии</w:t>
            </w:r>
            <w:proofErr w:type="spellEnd"/>
            <w:r w:rsidRPr="00F9517C">
              <w:rPr>
                <w:rFonts w:ascii="Times New Roman" w:eastAsia="Times New Roman" w:hAnsi="Times New Roman" w:cs="Times New Roman"/>
                <w:b/>
                <w:bCs/>
                <w:color w:val="FFFFFF"/>
                <w:sz w:val="24"/>
                <w:szCs w:val="24"/>
              </w:rPr>
              <w:t xml:space="preserve"> и атеросклероза</w:t>
            </w:r>
            <w:r w:rsidRPr="00F9517C">
              <w:rPr>
                <w:rFonts w:ascii="Times New Roman" w:eastAsia="Times New Roman" w:hAnsi="Times New Roman" w:cs="Times New Roman"/>
                <w:b/>
                <w:bCs/>
                <w:color w:val="FFFFFF"/>
                <w:sz w:val="24"/>
                <w:szCs w:val="24"/>
                <w:vertAlign w:val="superscript"/>
              </w:rPr>
              <w:t>59</w:t>
            </w:r>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Жиры, поступающие с пищей, в организме человека претерпевают ряд превращений. Из них образуются холестерин, </w:t>
      </w:r>
      <w:proofErr w:type="spellStart"/>
      <w:r w:rsidRPr="00F9517C">
        <w:rPr>
          <w:rFonts w:ascii="Times New Roman" w:eastAsia="Times New Roman" w:hAnsi="Times New Roman" w:cs="Times New Roman"/>
          <w:sz w:val="24"/>
          <w:szCs w:val="24"/>
        </w:rPr>
        <w:t>триглицериды</w:t>
      </w:r>
      <w:proofErr w:type="spellEnd"/>
      <w:r w:rsidRPr="00F9517C">
        <w:rPr>
          <w:rFonts w:ascii="Times New Roman" w:eastAsia="Times New Roman" w:hAnsi="Times New Roman" w:cs="Times New Roman"/>
          <w:sz w:val="24"/>
          <w:szCs w:val="24"/>
        </w:rPr>
        <w:t xml:space="preserve"> и другие вещества. Обнаружена тесная взаимосвязь продуктов метаболизма жиров с риском развития и </w:t>
      </w:r>
      <w:proofErr w:type="spellStart"/>
      <w:proofErr w:type="gramStart"/>
      <w:r w:rsidRPr="00F9517C">
        <w:rPr>
          <w:rFonts w:ascii="Times New Roman" w:eastAsia="Times New Roman" w:hAnsi="Times New Roman" w:cs="Times New Roman"/>
          <w:sz w:val="24"/>
          <w:szCs w:val="24"/>
        </w:rPr>
        <w:t>прогрес-сирования</w:t>
      </w:r>
      <w:proofErr w:type="spellEnd"/>
      <w:proofErr w:type="gram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Холестерин в плазме крови находится в виде жировых комплексов - </w:t>
      </w:r>
      <w:proofErr w:type="spellStart"/>
      <w:r w:rsidRPr="00F9517C">
        <w:rPr>
          <w:rFonts w:ascii="Times New Roman" w:eastAsia="Times New Roman" w:hAnsi="Times New Roman" w:cs="Times New Roman"/>
          <w:sz w:val="24"/>
          <w:szCs w:val="24"/>
        </w:rPr>
        <w:t>липопротеинов</w:t>
      </w:r>
      <w:proofErr w:type="spellEnd"/>
      <w:r w:rsidRPr="00F9517C">
        <w:rPr>
          <w:rFonts w:ascii="Times New Roman" w:eastAsia="Times New Roman" w:hAnsi="Times New Roman" w:cs="Times New Roman"/>
          <w:sz w:val="24"/>
          <w:szCs w:val="24"/>
        </w:rPr>
        <w:t xml:space="preserve">. В зависимости от плотности различают следующие виды </w:t>
      </w:r>
      <w:proofErr w:type="spellStart"/>
      <w:r w:rsidRPr="00F9517C">
        <w:rPr>
          <w:rFonts w:ascii="Times New Roman" w:eastAsia="Times New Roman" w:hAnsi="Times New Roman" w:cs="Times New Roman"/>
          <w:sz w:val="24"/>
          <w:szCs w:val="24"/>
        </w:rPr>
        <w:t>липопротеинов</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липопротеины</w:t>
      </w:r>
      <w:proofErr w:type="spellEnd"/>
      <w:r w:rsidRPr="00F9517C">
        <w:rPr>
          <w:rFonts w:ascii="Times New Roman" w:eastAsia="Times New Roman" w:hAnsi="Times New Roman" w:cs="Times New Roman"/>
          <w:sz w:val="24"/>
          <w:szCs w:val="24"/>
        </w:rPr>
        <w:t xml:space="preserve"> очень низкой плотности (ЛОНП); </w:t>
      </w:r>
    </w:p>
    <w:p w:rsidR="00F9517C" w:rsidRPr="00F9517C" w:rsidRDefault="00F9517C" w:rsidP="00F9517C">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липопротеины</w:t>
      </w:r>
      <w:proofErr w:type="spellEnd"/>
      <w:r w:rsidRPr="00F9517C">
        <w:rPr>
          <w:rFonts w:ascii="Times New Roman" w:eastAsia="Times New Roman" w:hAnsi="Times New Roman" w:cs="Times New Roman"/>
          <w:sz w:val="24"/>
          <w:szCs w:val="24"/>
        </w:rPr>
        <w:t xml:space="preserve"> низкой плотности (ЛНП); </w:t>
      </w:r>
    </w:p>
    <w:p w:rsidR="00F9517C" w:rsidRPr="00F9517C" w:rsidRDefault="00F9517C" w:rsidP="00F9517C">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липопротеины</w:t>
      </w:r>
      <w:proofErr w:type="spellEnd"/>
      <w:r w:rsidRPr="00F9517C">
        <w:rPr>
          <w:rFonts w:ascii="Times New Roman" w:eastAsia="Times New Roman" w:hAnsi="Times New Roman" w:cs="Times New Roman"/>
          <w:sz w:val="24"/>
          <w:szCs w:val="24"/>
        </w:rPr>
        <w:t xml:space="preserve"> высокой плотности (ЛВП).</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Показано, что холестерин, входящий в состав ЛОПН и ЛНП, может откладываться в сосудистой стенке, способствуя развитию атеросклероза. Напротив, ЛВП препятствуют развитию атеросклероза. Таким образом, факторами риска развития атеросклероза являются: </w:t>
      </w:r>
    </w:p>
    <w:p w:rsidR="00F9517C" w:rsidRPr="00F9517C" w:rsidRDefault="00F9517C" w:rsidP="00F951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Повышение уровня ЛОПН или ЛПН; </w:t>
      </w:r>
    </w:p>
    <w:p w:rsidR="00F9517C" w:rsidRPr="00F9517C" w:rsidRDefault="00F9517C" w:rsidP="00F951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Снижение уровня ЛВП.</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Нормальные значения указанных показателей приведены в таблице 3.3. ЛОНП редко определяют в лабораториях, поэтому мы не приводим норм для данного показателя. Изменение уровня общего холестерина крови является менее информативным фактором риска развития атеросклероза, так как общий холестерин может входить как в состав ЛОПН или ЛПН, так и ЛВП.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125"/>
        <w:gridCol w:w="2241"/>
        <w:gridCol w:w="1768"/>
        <w:gridCol w:w="3461"/>
      </w:tblGrid>
      <w:tr w:rsidR="00F9517C" w:rsidRPr="00F9517C" w:rsidTr="00F9517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divId w:val="923995364"/>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Таблица 3.3. Нормальные значения показателей, характеризующих липидный обмен</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Единица измерения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Здоровые 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Лица, имеющие факторы риска</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ЛПН</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мг/дл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ммоль</w:t>
            </w:r>
            <w:proofErr w:type="spellEnd"/>
            <w:r w:rsidRPr="00F9517C">
              <w:rPr>
                <w:rFonts w:ascii="Times New Roman" w:eastAsia="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меньше 160 </w:t>
            </w:r>
            <w:r w:rsidRPr="00F9517C">
              <w:rPr>
                <w:rFonts w:ascii="Times New Roman" w:eastAsia="Times New Roman" w:hAnsi="Times New Roman" w:cs="Times New Roman"/>
                <w:sz w:val="24"/>
                <w:szCs w:val="24"/>
              </w:rPr>
              <w:br/>
              <w:t>меньше 4</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меньше 100 </w:t>
            </w:r>
            <w:r w:rsidRPr="00F9517C">
              <w:rPr>
                <w:rFonts w:ascii="Times New Roman" w:eastAsia="Times New Roman" w:hAnsi="Times New Roman" w:cs="Times New Roman"/>
                <w:sz w:val="24"/>
                <w:szCs w:val="24"/>
              </w:rPr>
              <w:br/>
              <w:t>меньше 2,5</w:t>
            </w:r>
            <w:proofErr w:type="gramEnd"/>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ЛВП</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мг/дл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ммоль</w:t>
            </w:r>
            <w:proofErr w:type="spellEnd"/>
            <w:r w:rsidRPr="00F9517C">
              <w:rPr>
                <w:rFonts w:ascii="Times New Roman" w:eastAsia="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меньше 39 </w:t>
            </w:r>
            <w:r w:rsidRPr="00F9517C">
              <w:rPr>
                <w:rFonts w:ascii="Times New Roman" w:eastAsia="Times New Roman" w:hAnsi="Times New Roman" w:cs="Times New Roman"/>
                <w:sz w:val="24"/>
                <w:szCs w:val="24"/>
              </w:rPr>
              <w:br/>
              <w:t>меньше 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40-60 </w:t>
            </w:r>
            <w:r w:rsidRPr="00F9517C">
              <w:rPr>
                <w:rFonts w:ascii="Times New Roman" w:eastAsia="Times New Roman" w:hAnsi="Times New Roman" w:cs="Times New Roman"/>
                <w:sz w:val="24"/>
                <w:szCs w:val="24"/>
              </w:rPr>
              <w:br/>
              <w:t>1-1,5</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Общий холестерин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мг/дл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ммоль</w:t>
            </w:r>
            <w:proofErr w:type="spellEnd"/>
            <w:r w:rsidRPr="00F9517C">
              <w:rPr>
                <w:rFonts w:ascii="Times New Roman" w:eastAsia="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меньше 200 </w:t>
            </w:r>
            <w:r w:rsidRPr="00F9517C">
              <w:rPr>
                <w:rFonts w:ascii="Times New Roman" w:eastAsia="Times New Roman" w:hAnsi="Times New Roman" w:cs="Times New Roman"/>
                <w:sz w:val="24"/>
                <w:szCs w:val="24"/>
              </w:rPr>
              <w:br/>
              <w:t>меньше 5,2</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меньше 160(меньше 130 </w:t>
            </w:r>
            <w:proofErr w:type="gramStart"/>
            <w:r w:rsidRPr="00F9517C">
              <w:rPr>
                <w:rFonts w:ascii="Times New Roman" w:eastAsia="Times New Roman" w:hAnsi="Times New Roman" w:cs="Times New Roman"/>
                <w:sz w:val="24"/>
                <w:szCs w:val="24"/>
              </w:rPr>
              <w:t>при</w:t>
            </w:r>
            <w:proofErr w:type="gramEnd"/>
            <w:r w:rsidRPr="00F9517C">
              <w:rPr>
                <w:rFonts w:ascii="Times New Roman" w:eastAsia="Times New Roman" w:hAnsi="Times New Roman" w:cs="Times New Roman"/>
                <w:sz w:val="24"/>
                <w:szCs w:val="24"/>
              </w:rPr>
              <w:t xml:space="preserve"> ИБС) </w:t>
            </w:r>
            <w:r w:rsidRPr="00F9517C">
              <w:rPr>
                <w:rFonts w:ascii="Times New Roman" w:eastAsia="Times New Roman" w:hAnsi="Times New Roman" w:cs="Times New Roman"/>
                <w:sz w:val="24"/>
                <w:szCs w:val="24"/>
              </w:rPr>
              <w:br/>
              <w:t>меньше 4(меньше 3,4 при ИБС)</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Триглицериды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мг/дл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ммоль</w:t>
            </w:r>
            <w:proofErr w:type="spellEnd"/>
            <w:r w:rsidRPr="00F9517C">
              <w:rPr>
                <w:rFonts w:ascii="Times New Roman" w:eastAsia="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меньше 200 </w:t>
            </w:r>
            <w:r w:rsidRPr="00F9517C">
              <w:rPr>
                <w:rFonts w:ascii="Times New Roman" w:eastAsia="Times New Roman" w:hAnsi="Times New Roman" w:cs="Times New Roman"/>
                <w:sz w:val="24"/>
                <w:szCs w:val="24"/>
              </w:rPr>
              <w:br/>
              <w:t>меньше 2,5</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нет данных </w:t>
            </w:r>
            <w:r w:rsidRPr="00F9517C">
              <w:rPr>
                <w:rFonts w:ascii="Times New Roman" w:eastAsia="Times New Roman" w:hAnsi="Times New Roman" w:cs="Times New Roman"/>
                <w:sz w:val="24"/>
                <w:szCs w:val="24"/>
              </w:rPr>
              <w:br/>
              <w:t>нет</w:t>
            </w:r>
            <w:proofErr w:type="gramEnd"/>
            <w:r w:rsidRPr="00F9517C">
              <w:rPr>
                <w:rFonts w:ascii="Times New Roman" w:eastAsia="Times New Roman" w:hAnsi="Times New Roman" w:cs="Times New Roman"/>
                <w:sz w:val="24"/>
                <w:szCs w:val="24"/>
              </w:rPr>
              <w:t xml:space="preserve"> данных</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Все липопротеиды в организме человека синтезируются печенью из поступающего с пищей холестерина. Основными источниками холестерина пищи служат: </w:t>
      </w:r>
    </w:p>
    <w:p w:rsidR="00F9517C" w:rsidRPr="00F9517C" w:rsidRDefault="00F9517C" w:rsidP="00F9517C">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икра рыб; </w:t>
      </w:r>
      <w:proofErr w:type="gramEnd"/>
    </w:p>
    <w:p w:rsidR="00F9517C" w:rsidRPr="00F9517C" w:rsidRDefault="00F9517C" w:rsidP="00F951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животные жиры (масло, сметана, сливки, сало и т.д.); </w:t>
      </w:r>
    </w:p>
    <w:p w:rsidR="00F9517C" w:rsidRPr="00F9517C" w:rsidRDefault="00F9517C" w:rsidP="00F951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почки, мозги, печень; </w:t>
      </w:r>
    </w:p>
    <w:p w:rsidR="00F9517C" w:rsidRPr="00F9517C" w:rsidRDefault="00F9517C" w:rsidP="00F951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яичный желток.</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Кроме того, в ряде исследований показано, что регулярное употребление соевого белка может приводить к повышению уровня холестерина крови. Однако эти результаты не являются общепризнанными, поэтому вопрос о связи употребления сои и риском развития атеросклероза остается открытым.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Если функция печени индивидуума сохранена и с пищей не поступает избыток холестерина, то из него синтезируются ЛОПН, ЛПН и ЛВП в соотношениях, достаточных для предотвращения развития атеросклероза. Однако при избыточном поступлении холестерина пищи преимущественно синтезируются ЛОПН и ЛПН. Образование ЛПВ возрастает при физических нагрузках.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Таким образом, к перечисленным выше факторам риска развития атеросклероза добавляются: </w:t>
      </w:r>
    </w:p>
    <w:p w:rsidR="00F9517C" w:rsidRPr="00F9517C" w:rsidRDefault="00F9517C" w:rsidP="00F951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Избыточное поступление холестерина с пищей; </w:t>
      </w:r>
    </w:p>
    <w:p w:rsidR="00F9517C" w:rsidRPr="00F9517C" w:rsidRDefault="00F9517C" w:rsidP="00F951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Нарушение функции печени; </w:t>
      </w:r>
    </w:p>
    <w:p w:rsidR="00F9517C" w:rsidRPr="00F9517C" w:rsidRDefault="00F9517C" w:rsidP="00F951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Гиподинамия.</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Эпидемиологическими исследованиями доказано, что дополнительным фактором риска развития атеросклероза является мужской пол. У большинства лиц, страдающих ожирением, найдены нарушения липидного обмена. Вероятно, курение и избыточное потребление алкоголя являются дополнительным фактором риска развития атеросклероза. Обсуждается роль наследственности как фактора риска развития атеросклероза.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Триглицериды</w:t>
      </w:r>
      <w:proofErr w:type="spellEnd"/>
      <w:r w:rsidRPr="00F9517C">
        <w:rPr>
          <w:rFonts w:ascii="Times New Roman" w:eastAsia="Times New Roman" w:hAnsi="Times New Roman" w:cs="Times New Roman"/>
          <w:sz w:val="24"/>
          <w:szCs w:val="24"/>
        </w:rPr>
        <w:t xml:space="preserve"> крови также синтезируются из жиров пищи. Повышение уровня </w:t>
      </w:r>
      <w:proofErr w:type="spellStart"/>
      <w:r w:rsidRPr="00F9517C">
        <w:rPr>
          <w:rFonts w:ascii="Times New Roman" w:eastAsia="Times New Roman" w:hAnsi="Times New Roman" w:cs="Times New Roman"/>
          <w:sz w:val="24"/>
          <w:szCs w:val="24"/>
        </w:rPr>
        <w:t>триглицеридов</w:t>
      </w:r>
      <w:proofErr w:type="spellEnd"/>
      <w:r w:rsidRPr="00F9517C">
        <w:rPr>
          <w:rFonts w:ascii="Times New Roman" w:eastAsia="Times New Roman" w:hAnsi="Times New Roman" w:cs="Times New Roman"/>
          <w:sz w:val="24"/>
          <w:szCs w:val="24"/>
        </w:rPr>
        <w:t xml:space="preserve"> также является фактором риска развития атеросклероза, но менее значимым, чем изменение уровня холестерина и липопротеидов.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Атеросклероз является фактором риска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в первую очередь - ишемической болезни сердца и инсульта. У лиц с </w:t>
      </w:r>
      <w:proofErr w:type="spellStart"/>
      <w:proofErr w:type="gramStart"/>
      <w:r w:rsidRPr="00F9517C">
        <w:rPr>
          <w:rFonts w:ascii="Times New Roman" w:eastAsia="Times New Roman" w:hAnsi="Times New Roman" w:cs="Times New Roman"/>
          <w:sz w:val="24"/>
          <w:szCs w:val="24"/>
        </w:rPr>
        <w:t>сердечно-сосудистыми</w:t>
      </w:r>
      <w:proofErr w:type="spellEnd"/>
      <w:proofErr w:type="gramEnd"/>
      <w:r w:rsidRPr="00F9517C">
        <w:rPr>
          <w:rFonts w:ascii="Times New Roman" w:eastAsia="Times New Roman" w:hAnsi="Times New Roman" w:cs="Times New Roman"/>
          <w:sz w:val="24"/>
          <w:szCs w:val="24"/>
        </w:rPr>
        <w:t xml:space="preserve"> заболеваниями в анамнезе риск развития повторных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заболеваний повышается.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профилактики развития атеросклероза показатели липидного обмена следует поддерживать в пределах, указанных в таблице 3.3. Для лиц, имеющих факторы риска возникновения атеросклероза, включая </w:t>
      </w:r>
      <w:proofErr w:type="spellStart"/>
      <w:proofErr w:type="gramStart"/>
      <w:r w:rsidRPr="00F9517C">
        <w:rPr>
          <w:rFonts w:ascii="Times New Roman" w:eastAsia="Times New Roman" w:hAnsi="Times New Roman" w:cs="Times New Roman"/>
          <w:sz w:val="24"/>
          <w:szCs w:val="24"/>
        </w:rPr>
        <w:t>сердечно-сосудистые</w:t>
      </w:r>
      <w:proofErr w:type="spellEnd"/>
      <w:proofErr w:type="gramEnd"/>
      <w:r w:rsidRPr="00F9517C">
        <w:rPr>
          <w:rFonts w:ascii="Times New Roman" w:eastAsia="Times New Roman" w:hAnsi="Times New Roman" w:cs="Times New Roman"/>
          <w:sz w:val="24"/>
          <w:szCs w:val="24"/>
        </w:rPr>
        <w:t xml:space="preserve"> заболевания в анамнезе, установлены более жесткие граничные значения данных показателей.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Профилактика и лечение атеросклероза проводятся индивидуально и складываются из следующих основных мероприятий: </w:t>
      </w:r>
    </w:p>
    <w:p w:rsidR="00F9517C" w:rsidRPr="00F9517C" w:rsidRDefault="00F9517C" w:rsidP="00F9517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коррекция диеты; </w:t>
      </w:r>
    </w:p>
    <w:p w:rsidR="00F9517C" w:rsidRPr="00F9517C" w:rsidRDefault="00F9517C" w:rsidP="00F9517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оптимизация физической активности: </w:t>
      </w:r>
    </w:p>
    <w:p w:rsidR="00F9517C" w:rsidRPr="00F9517C" w:rsidRDefault="00F9517C" w:rsidP="00F9517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коррекция других факторов риска; </w:t>
      </w:r>
    </w:p>
    <w:p w:rsidR="00F9517C" w:rsidRPr="00F9517C" w:rsidRDefault="00F9517C" w:rsidP="00F9517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при необходимости назначение фармакологических препаратов</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Коррекция диеты предполагает: </w:t>
      </w:r>
    </w:p>
    <w:p w:rsidR="00F9517C" w:rsidRPr="00F9517C" w:rsidRDefault="00F9517C" w:rsidP="00F9517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снижение потребления холестерина с пищей; </w:t>
      </w:r>
    </w:p>
    <w:p w:rsidR="00F9517C" w:rsidRPr="00F9517C" w:rsidRDefault="00F9517C" w:rsidP="00F9517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ограничение поступления животных жиров и увеличение поступления растительных жиров; </w:t>
      </w:r>
    </w:p>
    <w:p w:rsidR="00F9517C" w:rsidRPr="00F9517C" w:rsidRDefault="00F9517C" w:rsidP="00F9517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увеличение потребления овощей и фруктов; </w:t>
      </w:r>
    </w:p>
    <w:p w:rsidR="00F9517C" w:rsidRPr="00F9517C" w:rsidRDefault="00F9517C" w:rsidP="00F9517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нормализация потребления молочных продуктов, при этом указанные продукты должны быть маложирными и не содержать Сахаров; </w:t>
      </w:r>
    </w:p>
    <w:p w:rsidR="00F9517C" w:rsidRPr="00F9517C" w:rsidRDefault="00F9517C" w:rsidP="00F9517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увеличение потребления продуктов из цельного зерна, орехов, семечек.</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Оптимизация физической активности проводится так, как это было описано в </w:t>
      </w:r>
      <w:hyperlink r:id="rId11" w:anchor="metka2.2" w:history="1">
        <w:r w:rsidRPr="00F9517C">
          <w:rPr>
            <w:rFonts w:ascii="Times New Roman" w:eastAsia="Times New Roman" w:hAnsi="Times New Roman" w:cs="Times New Roman"/>
            <w:color w:val="0000FF"/>
            <w:sz w:val="24"/>
            <w:szCs w:val="24"/>
            <w:u w:val="single"/>
          </w:rPr>
          <w:t>параграфе 2.2</w:t>
        </w:r>
      </w:hyperlink>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Коррекция факторов риска может включать в себя: </w:t>
      </w:r>
    </w:p>
    <w:p w:rsidR="00F9517C" w:rsidRPr="00F9517C" w:rsidRDefault="00F9517C" w:rsidP="00F951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отказ от курения; </w:t>
      </w:r>
    </w:p>
    <w:p w:rsidR="00F9517C" w:rsidRPr="00F9517C" w:rsidRDefault="00F9517C" w:rsidP="00F951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снижение потребления алкоголя; </w:t>
      </w:r>
    </w:p>
    <w:p w:rsidR="00F9517C" w:rsidRPr="00F9517C" w:rsidRDefault="00F9517C" w:rsidP="00F951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нормализацию массы тела.</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Назначение фармакологических препаратов должно проводиться специалистами. Оно направлено </w:t>
      </w:r>
      <w:proofErr w:type="gramStart"/>
      <w:r w:rsidRPr="00F9517C">
        <w:rPr>
          <w:rFonts w:ascii="Times New Roman" w:eastAsia="Times New Roman" w:hAnsi="Times New Roman" w:cs="Times New Roman"/>
          <w:sz w:val="24"/>
          <w:szCs w:val="24"/>
        </w:rPr>
        <w:t>на</w:t>
      </w:r>
      <w:proofErr w:type="gram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коррекцию липидного обмена; </w:t>
      </w:r>
    </w:p>
    <w:p w:rsidR="00F9517C" w:rsidRPr="00F9517C" w:rsidRDefault="00F9517C" w:rsidP="00F9517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лечение или профилактику других сердечнососудистых заболеваний.</w:t>
      </w:r>
    </w:p>
    <w:p w:rsidR="00F9517C" w:rsidRPr="00F9517C" w:rsidRDefault="00F9517C" w:rsidP="00F9517C">
      <w:pPr>
        <w:spacing w:after="0" w:line="240" w:lineRule="auto"/>
        <w:rPr>
          <w:rFonts w:ascii="Times New Roman" w:eastAsia="Times New Roman" w:hAnsi="Times New Roman" w:cs="Times New Roman"/>
          <w:sz w:val="24"/>
          <w:szCs w:val="24"/>
        </w:rPr>
      </w:pP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27"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306665503"/>
              <w:rPr>
                <w:rFonts w:ascii="Times New Roman" w:eastAsia="Times New Roman" w:hAnsi="Times New Roman" w:cs="Times New Roman"/>
                <w:color w:val="FFFFFF"/>
                <w:sz w:val="24"/>
                <w:szCs w:val="24"/>
              </w:rPr>
            </w:pPr>
            <w:bookmarkStart w:id="2" w:name="metka3.3"/>
            <w:bookmarkEnd w:id="2"/>
            <w:r w:rsidRPr="00F9517C">
              <w:rPr>
                <w:rFonts w:ascii="Times New Roman" w:eastAsia="Times New Roman" w:hAnsi="Times New Roman" w:cs="Times New Roman"/>
                <w:b/>
                <w:bCs/>
                <w:color w:val="FFFFFF"/>
                <w:sz w:val="24"/>
                <w:szCs w:val="24"/>
              </w:rPr>
              <w:t>3.3. Профилактика сахарного диабета II типа</w:t>
            </w:r>
            <w:r w:rsidRPr="00F9517C">
              <w:rPr>
                <w:rFonts w:ascii="Times New Roman" w:eastAsia="Times New Roman" w:hAnsi="Times New Roman" w:cs="Times New Roman"/>
                <w:b/>
                <w:bCs/>
                <w:color w:val="FFFFFF"/>
                <w:sz w:val="24"/>
                <w:szCs w:val="24"/>
                <w:vertAlign w:val="superscript"/>
              </w:rPr>
              <w:t>60</w:t>
            </w:r>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Сахарный диабет II типа является тяжелым хроническим заболеванием. При его прогрессировании развиваются сосудистые осложнения, как на уровне </w:t>
      </w:r>
      <w:proofErr w:type="spellStart"/>
      <w:r w:rsidRPr="00F9517C">
        <w:rPr>
          <w:rFonts w:ascii="Times New Roman" w:eastAsia="Times New Roman" w:hAnsi="Times New Roman" w:cs="Times New Roman"/>
          <w:sz w:val="24"/>
          <w:szCs w:val="24"/>
        </w:rPr>
        <w:t>микроциркуляции</w:t>
      </w:r>
      <w:proofErr w:type="spellEnd"/>
      <w:r w:rsidRPr="00F9517C">
        <w:rPr>
          <w:rFonts w:ascii="Times New Roman" w:eastAsia="Times New Roman" w:hAnsi="Times New Roman" w:cs="Times New Roman"/>
          <w:sz w:val="24"/>
          <w:szCs w:val="24"/>
        </w:rPr>
        <w:t xml:space="preserve">, так и на уровне </w:t>
      </w:r>
      <w:proofErr w:type="spellStart"/>
      <w:r w:rsidRPr="00F9517C">
        <w:rPr>
          <w:rFonts w:ascii="Times New Roman" w:eastAsia="Times New Roman" w:hAnsi="Times New Roman" w:cs="Times New Roman"/>
          <w:sz w:val="24"/>
          <w:szCs w:val="24"/>
        </w:rPr>
        <w:t>макроциркуляции</w:t>
      </w:r>
      <w:proofErr w:type="spellEnd"/>
      <w:r w:rsidRPr="00F9517C">
        <w:rPr>
          <w:rFonts w:ascii="Times New Roman" w:eastAsia="Times New Roman" w:hAnsi="Times New Roman" w:cs="Times New Roman"/>
          <w:sz w:val="24"/>
          <w:szCs w:val="24"/>
        </w:rPr>
        <w:t xml:space="preserve">. Основными осложнениями являются: </w:t>
      </w:r>
      <w:proofErr w:type="spellStart"/>
      <w:r w:rsidRPr="00F9517C">
        <w:rPr>
          <w:rFonts w:ascii="Times New Roman" w:eastAsia="Times New Roman" w:hAnsi="Times New Roman" w:cs="Times New Roman"/>
          <w:sz w:val="24"/>
          <w:szCs w:val="24"/>
        </w:rPr>
        <w:t>ретинопатия</w:t>
      </w:r>
      <w:proofErr w:type="spellEnd"/>
      <w:r w:rsidRPr="00F9517C">
        <w:rPr>
          <w:rFonts w:ascii="Times New Roman" w:eastAsia="Times New Roman" w:hAnsi="Times New Roman" w:cs="Times New Roman"/>
          <w:sz w:val="24"/>
          <w:szCs w:val="24"/>
        </w:rPr>
        <w:t xml:space="preserve">, нефропатия, </w:t>
      </w:r>
      <w:proofErr w:type="spellStart"/>
      <w:r w:rsidRPr="00F9517C">
        <w:rPr>
          <w:rFonts w:ascii="Times New Roman" w:eastAsia="Times New Roman" w:hAnsi="Times New Roman" w:cs="Times New Roman"/>
          <w:sz w:val="24"/>
          <w:szCs w:val="24"/>
        </w:rPr>
        <w:t>нейропатия</w:t>
      </w:r>
      <w:proofErr w:type="spellEnd"/>
      <w:r w:rsidRPr="00F9517C">
        <w:rPr>
          <w:rFonts w:ascii="Times New Roman" w:eastAsia="Times New Roman" w:hAnsi="Times New Roman" w:cs="Times New Roman"/>
          <w:sz w:val="24"/>
          <w:szCs w:val="24"/>
        </w:rPr>
        <w:t xml:space="preserve">, артериальная гипертензия, инсульт, </w:t>
      </w:r>
      <w:proofErr w:type="spellStart"/>
      <w:r w:rsidRPr="00F9517C">
        <w:rPr>
          <w:rFonts w:ascii="Times New Roman" w:eastAsia="Times New Roman" w:hAnsi="Times New Roman" w:cs="Times New Roman"/>
          <w:sz w:val="24"/>
          <w:szCs w:val="24"/>
        </w:rPr>
        <w:t>поликистоз</w:t>
      </w:r>
      <w:proofErr w:type="spellEnd"/>
      <w:r w:rsidRPr="00F9517C">
        <w:rPr>
          <w:rFonts w:ascii="Times New Roman" w:eastAsia="Times New Roman" w:hAnsi="Times New Roman" w:cs="Times New Roman"/>
          <w:sz w:val="24"/>
          <w:szCs w:val="24"/>
        </w:rPr>
        <w:t xml:space="preserve"> яичников.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7749"/>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divId w:val="860629831"/>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Инсулинорезистентность</w:t>
            </w:r>
            <w:proofErr w:type="spellEnd"/>
            <w:r w:rsidRPr="00F9517C">
              <w:rPr>
                <w:rFonts w:ascii="Times New Roman" w:eastAsia="Times New Roman" w:hAnsi="Times New Roman" w:cs="Times New Roman"/>
                <w:sz w:val="24"/>
                <w:szCs w:val="24"/>
              </w:rPr>
              <w:t xml:space="preserve"> - потеря чувствительности тканей к инсулину</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 основе развития сахарного диабета II типа лежит потеря чувствительности тканей к инсулину (</w:t>
      </w:r>
      <w:proofErr w:type="spellStart"/>
      <w:r w:rsidRPr="00F9517C">
        <w:rPr>
          <w:rFonts w:ascii="Times New Roman" w:eastAsia="Times New Roman" w:hAnsi="Times New Roman" w:cs="Times New Roman"/>
          <w:sz w:val="24"/>
          <w:szCs w:val="24"/>
        </w:rPr>
        <w:t>инсулинорезистентность</w:t>
      </w:r>
      <w:proofErr w:type="spellEnd"/>
      <w:r w:rsidRPr="00F9517C">
        <w:rPr>
          <w:rFonts w:ascii="Times New Roman" w:eastAsia="Times New Roman" w:hAnsi="Times New Roman" w:cs="Times New Roman"/>
          <w:sz w:val="24"/>
          <w:szCs w:val="24"/>
        </w:rPr>
        <w:t xml:space="preserve">). Кроме того, изменяется функция </w:t>
      </w:r>
      <w:proofErr w:type="spellStart"/>
      <w:proofErr w:type="gramStart"/>
      <w:r w:rsidRPr="00F9517C">
        <w:rPr>
          <w:rFonts w:ascii="Times New Roman" w:eastAsia="Times New Roman" w:hAnsi="Times New Roman" w:cs="Times New Roman"/>
          <w:sz w:val="24"/>
          <w:szCs w:val="24"/>
        </w:rPr>
        <w:t>бета-клеток</w:t>
      </w:r>
      <w:proofErr w:type="spellEnd"/>
      <w:proofErr w:type="gramEnd"/>
      <w:r w:rsidRPr="00F9517C">
        <w:rPr>
          <w:rFonts w:ascii="Times New Roman" w:eastAsia="Times New Roman" w:hAnsi="Times New Roman" w:cs="Times New Roman"/>
          <w:sz w:val="24"/>
          <w:szCs w:val="24"/>
        </w:rPr>
        <w:t xml:space="preserve"> поджелудочной железы.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Ведущим фактором риска развития сахарного диабета II типа является ожирение. По сравнению с лицами, имеющими нормальные значения ИМТ, при ожирении риск развития сахарного диабета II типа возрастает: </w:t>
      </w:r>
    </w:p>
    <w:p w:rsidR="00F9517C" w:rsidRPr="00F9517C" w:rsidRDefault="00F9517C" w:rsidP="00F9517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2 раза - при ожирении I степени; </w:t>
      </w:r>
    </w:p>
    <w:p w:rsidR="00F9517C" w:rsidRPr="00F9517C" w:rsidRDefault="00F9517C" w:rsidP="00F9517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5 раз - при ожирении II степени; </w:t>
      </w:r>
    </w:p>
    <w:p w:rsidR="00F9517C" w:rsidRPr="00F9517C" w:rsidRDefault="00F9517C" w:rsidP="00F9517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 10 и более раз - при ожирении III степени.</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Помимо ожирения факторами риска развития сахарного диабета II типа являются: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генетическая предрасположенность (наличие сахарного диабета хотя бы у одного из родителей, прародителей или братьев/сестер; афроамериканское, испанское, индейское или азиатское происхождение);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чрезмерное употребление алкоголя;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гиподинамия;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нерациональное питание (избыток животных жиров,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положительный баланс энергии, недостаток витаминов и минеральных веществ);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нарушения питания в раннем детском возрасте;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рождение женщиной ребенка весом более 4,5 кг или мертворождение;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гестационный</w:t>
      </w:r>
      <w:proofErr w:type="spellEnd"/>
      <w:r w:rsidRPr="00F9517C">
        <w:rPr>
          <w:rFonts w:ascii="Times New Roman" w:eastAsia="Times New Roman" w:hAnsi="Times New Roman" w:cs="Times New Roman"/>
          <w:sz w:val="24"/>
          <w:szCs w:val="24"/>
        </w:rPr>
        <w:t xml:space="preserve"> сахарный диабет (сахарный диабет во время беременности);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артериальная гипертензия;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возраст старше 65 лет;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нарушения липидного обмена, атеросклеротические поражения сосудов; </w:t>
      </w:r>
    </w:p>
    <w:p w:rsidR="00F9517C" w:rsidRPr="00F9517C" w:rsidRDefault="00F9517C" w:rsidP="00F951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прием некоторых лекарственных средств.</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основе развития сахарного диабета II типа при ожирении лежит отложение жира в различных тканях, что приводит к снижению их чувствительности к инсулину. Иными словами, в ответ на "обычную" выработку инсулина поджелудочной железой ткани не реагируют и, соответственно, не утилизируют глюкозу крови. Вследствие этого поджелудочная железа вынуждена усиливать выработку инсулина. Поэтому сахарный диабет II типа на начальных этапах развития характеризуется </w:t>
      </w:r>
      <w:proofErr w:type="spellStart"/>
      <w:r w:rsidRPr="00F9517C">
        <w:rPr>
          <w:rFonts w:ascii="Times New Roman" w:eastAsia="Times New Roman" w:hAnsi="Times New Roman" w:cs="Times New Roman"/>
          <w:sz w:val="24"/>
          <w:szCs w:val="24"/>
        </w:rPr>
        <w:t>гиперинсулинемией</w:t>
      </w:r>
      <w:proofErr w:type="spellEnd"/>
      <w:r w:rsidRPr="00F9517C">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6319"/>
        <w:gridCol w:w="3276"/>
      </w:tblGrid>
      <w:tr w:rsidR="00F9517C" w:rsidRPr="00F9517C" w:rsidTr="00F9517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divId w:val="1869953670"/>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Таблица 3.4.1 Раннее выявление сахарного диабета II типа</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Факторы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Контроль 1 раз в год</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Наличие 2 и более факторов риска: </w:t>
            </w:r>
          </w:p>
          <w:p w:rsidR="00F9517C" w:rsidRPr="00F9517C" w:rsidRDefault="00F9517C" w:rsidP="00F9517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ожирение </w:t>
            </w:r>
          </w:p>
          <w:p w:rsidR="00F9517C" w:rsidRPr="00F9517C" w:rsidRDefault="00F9517C" w:rsidP="00F9517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артериальная гипертензия </w:t>
            </w:r>
          </w:p>
          <w:p w:rsidR="00F9517C" w:rsidRPr="00F9517C" w:rsidRDefault="00F9517C" w:rsidP="00F9517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атеросклероз </w:t>
            </w:r>
          </w:p>
          <w:p w:rsidR="00F9517C" w:rsidRPr="00F9517C" w:rsidRDefault="00F9517C" w:rsidP="00F9517C">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гестационный</w:t>
            </w:r>
            <w:proofErr w:type="spellEnd"/>
            <w:r w:rsidRPr="00F9517C">
              <w:rPr>
                <w:rFonts w:ascii="Times New Roman" w:eastAsia="Times New Roman" w:hAnsi="Times New Roman" w:cs="Times New Roman"/>
                <w:sz w:val="24"/>
                <w:szCs w:val="24"/>
              </w:rPr>
              <w:t xml:space="preserve"> сахарный диабет </w:t>
            </w:r>
          </w:p>
          <w:p w:rsidR="00F9517C" w:rsidRPr="00F9517C" w:rsidRDefault="00F9517C" w:rsidP="00F9517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наследственность</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глюкоза натощак </w:t>
            </w:r>
          </w:p>
          <w:p w:rsidR="00F9517C" w:rsidRPr="00F9517C" w:rsidRDefault="00F9517C" w:rsidP="00F9517C">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гликемическая</w:t>
            </w:r>
            <w:proofErr w:type="spellEnd"/>
            <w:r w:rsidRPr="00F9517C">
              <w:rPr>
                <w:rFonts w:ascii="Times New Roman" w:eastAsia="Times New Roman" w:hAnsi="Times New Roman" w:cs="Times New Roman"/>
                <w:sz w:val="24"/>
                <w:szCs w:val="24"/>
              </w:rPr>
              <w:t xml:space="preserve"> кривая</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Наличие 3 и более факторов риска: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злоупотребление алкоголем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нерациональное питание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гиподинамия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нарушения питания в раннем детском возрасте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рождение женщиной ребенка весом более 4,5 кг или мертворождение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нарушения липидного обмена </w:t>
            </w:r>
          </w:p>
          <w:p w:rsidR="00F9517C" w:rsidRPr="00F9517C" w:rsidRDefault="00F9517C" w:rsidP="00F951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прием лекарственных средств, влияющих на функцию поджелудочной железы или на чувствительность тканей к инсулину</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глюкоза натощак </w:t>
            </w:r>
          </w:p>
          <w:p w:rsidR="00F9517C" w:rsidRPr="00F9517C" w:rsidRDefault="00F9517C" w:rsidP="00F9517C">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гликемическая</w:t>
            </w:r>
            <w:proofErr w:type="spellEnd"/>
            <w:r w:rsidRPr="00F9517C">
              <w:rPr>
                <w:rFonts w:ascii="Times New Roman" w:eastAsia="Times New Roman" w:hAnsi="Times New Roman" w:cs="Times New Roman"/>
                <w:sz w:val="24"/>
                <w:szCs w:val="24"/>
              </w:rPr>
              <w:t xml:space="preserve"> кривая</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Возраст более 65 лет вне зависимости от других факторов </w:t>
            </w:r>
            <w:r w:rsidRPr="00F9517C">
              <w:rPr>
                <w:rFonts w:ascii="Times New Roman" w:eastAsia="Times New Roman" w:hAnsi="Times New Roman" w:cs="Times New Roman"/>
                <w:sz w:val="24"/>
                <w:szCs w:val="24"/>
              </w:rPr>
              <w:lastRenderedPageBreak/>
              <w:t>риска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lastRenderedPageBreak/>
              <w:t>гликемическая</w:t>
            </w:r>
            <w:proofErr w:type="spellEnd"/>
            <w:r w:rsidRPr="00F9517C">
              <w:rPr>
                <w:rFonts w:ascii="Times New Roman" w:eastAsia="Times New Roman" w:hAnsi="Times New Roman" w:cs="Times New Roman"/>
                <w:sz w:val="24"/>
                <w:szCs w:val="24"/>
              </w:rPr>
              <w:t xml:space="preserve"> кривая </w:t>
            </w:r>
          </w:p>
          <w:p w:rsidR="00F9517C" w:rsidRPr="00F9517C" w:rsidRDefault="00F9517C" w:rsidP="00F9517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тест толерантности к глюкозе</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Однако в дальнейшем при прогрессировании сахарного диабета II типа наблюдается гибель </w:t>
      </w:r>
      <w:proofErr w:type="spellStart"/>
      <w:proofErr w:type="gramStart"/>
      <w:r w:rsidRPr="00F9517C">
        <w:rPr>
          <w:rFonts w:ascii="Times New Roman" w:eastAsia="Times New Roman" w:hAnsi="Times New Roman" w:cs="Times New Roman"/>
          <w:sz w:val="24"/>
          <w:szCs w:val="24"/>
        </w:rPr>
        <w:t>бета-клеток</w:t>
      </w:r>
      <w:proofErr w:type="spellEnd"/>
      <w:proofErr w:type="gramEnd"/>
      <w:r w:rsidRPr="00F9517C">
        <w:rPr>
          <w:rFonts w:ascii="Times New Roman" w:eastAsia="Times New Roman" w:hAnsi="Times New Roman" w:cs="Times New Roman"/>
          <w:sz w:val="24"/>
          <w:szCs w:val="24"/>
        </w:rPr>
        <w:t xml:space="preserve"> поджелудочной железы. Показано, что решающую роль в гибели </w:t>
      </w:r>
      <w:proofErr w:type="spellStart"/>
      <w:proofErr w:type="gramStart"/>
      <w:r w:rsidRPr="00F9517C">
        <w:rPr>
          <w:rFonts w:ascii="Times New Roman" w:eastAsia="Times New Roman" w:hAnsi="Times New Roman" w:cs="Times New Roman"/>
          <w:sz w:val="24"/>
          <w:szCs w:val="24"/>
        </w:rPr>
        <w:t>бета-клеток</w:t>
      </w:r>
      <w:proofErr w:type="spellEnd"/>
      <w:proofErr w:type="gramEnd"/>
      <w:r w:rsidRPr="00F9517C">
        <w:rPr>
          <w:rFonts w:ascii="Times New Roman" w:eastAsia="Times New Roman" w:hAnsi="Times New Roman" w:cs="Times New Roman"/>
          <w:sz w:val="24"/>
          <w:szCs w:val="24"/>
        </w:rPr>
        <w:t xml:space="preserve"> играет накопление свободных жирных кислот. При этом утяжеляется течение сахарного диабета II типа, наблюдается сочетание </w:t>
      </w:r>
      <w:proofErr w:type="spellStart"/>
      <w:r w:rsidRPr="00F9517C">
        <w:rPr>
          <w:rFonts w:ascii="Times New Roman" w:eastAsia="Times New Roman" w:hAnsi="Times New Roman" w:cs="Times New Roman"/>
          <w:sz w:val="24"/>
          <w:szCs w:val="24"/>
        </w:rPr>
        <w:t>инсулинорезистентности</w:t>
      </w:r>
      <w:proofErr w:type="spellEnd"/>
      <w:r w:rsidRPr="00F9517C">
        <w:rPr>
          <w:rFonts w:ascii="Times New Roman" w:eastAsia="Times New Roman" w:hAnsi="Times New Roman" w:cs="Times New Roman"/>
          <w:sz w:val="24"/>
          <w:szCs w:val="24"/>
        </w:rPr>
        <w:t xml:space="preserve"> с дефицитом инсулина.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Причины повышения содержания жирных кислот до конца не изучены. Вероятно, решающее значение имеют наследственные факторы. На возможное накопление свободных жирных кислот указывает отклонение показателей липидного обмена от нормативных значений, приведенных в таблице 3.3.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Первичная и вторичная профилактика сахарного диабета II проводится индивидуально и складывается из следующих мероприятий: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ограничение потребления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и животных жиров;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увеличение потребления пищевых волокон;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ограничение потребления соли до 5 г/</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оптимизация физической активности;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обеспечение достаточного количества воды;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проведение раннего выявления сахарного диабета II типа (Табл. 3.4.1);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 необходимости - снижение массы тела;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профилактика других факторов риска; </w:t>
      </w:r>
    </w:p>
    <w:p w:rsidR="00F9517C" w:rsidRPr="00F9517C" w:rsidRDefault="00F9517C" w:rsidP="00F951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 необходимости лекарственная терапия</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Раннее выявление сахарного диабета II типа необходимо, так как на ранних стадиях развития он легче поддается коррекции. В ряде случаев для компенсации заболевания бывает достаточно снижения массы тела. На поздних стадиях развития сахарного диабета II типа обязательно необходима медикаментозная терапия в сочетании с диетой и физической нагрузкой.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Сахарный диабет II типа является фактором риска развития ишемической болезни сердца. У лиц с сахарным диабетом выше вероятность смерти от инфаркта миокарда и развития постинфарктных осложнений. Сахарный диабет II типа повышает вероятность развития нарушений сердечного ритма. Вероятность развития заболеваний сердца на фоне сахарного диабета у женщин примерно в два раза выше, чем у мужчин.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28"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1020355356"/>
              <w:rPr>
                <w:rFonts w:ascii="Times New Roman" w:eastAsia="Times New Roman" w:hAnsi="Times New Roman" w:cs="Times New Roman"/>
                <w:color w:val="FFFFFF"/>
                <w:sz w:val="24"/>
                <w:szCs w:val="24"/>
              </w:rPr>
            </w:pPr>
            <w:bookmarkStart w:id="3" w:name="metka3.4"/>
            <w:bookmarkEnd w:id="3"/>
            <w:r w:rsidRPr="00F9517C">
              <w:rPr>
                <w:rFonts w:ascii="Times New Roman" w:eastAsia="Times New Roman" w:hAnsi="Times New Roman" w:cs="Times New Roman"/>
                <w:b/>
                <w:bCs/>
                <w:color w:val="FFFFFF"/>
                <w:sz w:val="24"/>
                <w:szCs w:val="24"/>
              </w:rPr>
              <w:t xml:space="preserve">3.4. Профилактика </w:t>
            </w:r>
            <w:proofErr w:type="gramStart"/>
            <w:r w:rsidRPr="00F9517C">
              <w:rPr>
                <w:rFonts w:ascii="Times New Roman" w:eastAsia="Times New Roman" w:hAnsi="Times New Roman" w:cs="Times New Roman"/>
                <w:b/>
                <w:bCs/>
                <w:color w:val="FFFFFF"/>
                <w:sz w:val="24"/>
                <w:szCs w:val="24"/>
              </w:rPr>
              <w:t>артериальной</w:t>
            </w:r>
            <w:proofErr w:type="gramEnd"/>
            <w:r w:rsidRPr="00F9517C">
              <w:rPr>
                <w:rFonts w:ascii="Times New Roman" w:eastAsia="Times New Roman" w:hAnsi="Times New Roman" w:cs="Times New Roman"/>
                <w:b/>
                <w:bCs/>
                <w:color w:val="FFFFFF"/>
                <w:sz w:val="24"/>
                <w:szCs w:val="24"/>
              </w:rPr>
              <w:t xml:space="preserve"> гипертензии</w:t>
            </w:r>
            <w:r w:rsidRPr="00F9517C">
              <w:rPr>
                <w:rFonts w:ascii="Times New Roman" w:eastAsia="Times New Roman" w:hAnsi="Times New Roman" w:cs="Times New Roman"/>
                <w:b/>
                <w:bCs/>
                <w:color w:val="FFFFFF"/>
                <w:sz w:val="24"/>
                <w:szCs w:val="24"/>
                <w:vertAlign w:val="superscript"/>
              </w:rPr>
              <w:t>61</w:t>
            </w:r>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225"/>
        <w:gridCol w:w="3020"/>
        <w:gridCol w:w="1197"/>
        <w:gridCol w:w="3153"/>
      </w:tblGrid>
      <w:tr w:rsidR="00F9517C" w:rsidRPr="00F9517C" w:rsidTr="00F9517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divId w:val="1523937750"/>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3.4. Классификация величин подъема артериального давления у лиц старше 18 лет, не получающих </w:t>
            </w:r>
            <w:proofErr w:type="gramStart"/>
            <w:r w:rsidRPr="00F9517C">
              <w:rPr>
                <w:rFonts w:ascii="Times New Roman" w:eastAsia="Times New Roman" w:hAnsi="Times New Roman" w:cs="Times New Roman"/>
                <w:sz w:val="24"/>
                <w:szCs w:val="24"/>
              </w:rPr>
              <w:t>гипотензивную</w:t>
            </w:r>
            <w:proofErr w:type="gramEnd"/>
            <w:r w:rsidRPr="00F9517C">
              <w:rPr>
                <w:rFonts w:ascii="Times New Roman" w:eastAsia="Times New Roman" w:hAnsi="Times New Roman" w:cs="Times New Roman"/>
                <w:sz w:val="24"/>
                <w:szCs w:val="24"/>
              </w:rPr>
              <w:t xml:space="preserve"> терапию</w:t>
            </w:r>
            <w:r w:rsidRPr="00F9517C">
              <w:rPr>
                <w:rFonts w:ascii="Times New Roman" w:eastAsia="Times New Roman" w:hAnsi="Times New Roman" w:cs="Times New Roman"/>
                <w:sz w:val="24"/>
                <w:szCs w:val="24"/>
                <w:vertAlign w:val="superscript"/>
              </w:rPr>
              <w:t>62</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Категория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Систолическое давление, </w:t>
            </w:r>
            <w:proofErr w:type="gramStart"/>
            <w:r w:rsidRPr="00F9517C">
              <w:rPr>
                <w:rFonts w:ascii="Times New Roman" w:eastAsia="Times New Roman" w:hAnsi="Times New Roman" w:cs="Times New Roman"/>
                <w:b/>
                <w:bCs/>
                <w:sz w:val="24"/>
                <w:szCs w:val="24"/>
              </w:rPr>
              <w:t>мм</w:t>
            </w:r>
            <w:proofErr w:type="gramEnd"/>
            <w:r w:rsidRPr="00F9517C">
              <w:rPr>
                <w:rFonts w:ascii="Times New Roman" w:eastAsia="Times New Roman" w:hAnsi="Times New Roman" w:cs="Times New Roman"/>
                <w:b/>
                <w:bCs/>
                <w:sz w:val="24"/>
                <w:szCs w:val="24"/>
              </w:rPr>
              <w:t xml:space="preserve"> </w:t>
            </w:r>
            <w:proofErr w:type="spellStart"/>
            <w:r w:rsidRPr="00F9517C">
              <w:rPr>
                <w:rFonts w:ascii="Times New Roman" w:eastAsia="Times New Roman" w:hAnsi="Times New Roman" w:cs="Times New Roman"/>
                <w:b/>
                <w:bCs/>
                <w:sz w:val="24"/>
                <w:szCs w:val="24"/>
              </w:rPr>
              <w:t>рт</w:t>
            </w:r>
            <w:proofErr w:type="spellEnd"/>
            <w:r w:rsidRPr="00F9517C">
              <w:rPr>
                <w:rFonts w:ascii="Times New Roman" w:eastAsia="Times New Roman" w:hAnsi="Times New Roman" w:cs="Times New Roman"/>
                <w:b/>
                <w:bCs/>
                <w:sz w:val="24"/>
                <w:szCs w:val="24"/>
              </w:rPr>
              <w:t>. 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Условие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Диастолическое</w:t>
            </w:r>
            <w:proofErr w:type="spellEnd"/>
            <w:r w:rsidRPr="00F9517C">
              <w:rPr>
                <w:rFonts w:ascii="Times New Roman" w:eastAsia="Times New Roman" w:hAnsi="Times New Roman" w:cs="Times New Roman"/>
                <w:b/>
                <w:bCs/>
                <w:sz w:val="24"/>
                <w:szCs w:val="24"/>
              </w:rPr>
              <w:t xml:space="preserve"> давление, </w:t>
            </w:r>
            <w:proofErr w:type="gramStart"/>
            <w:r w:rsidRPr="00F9517C">
              <w:rPr>
                <w:rFonts w:ascii="Times New Roman" w:eastAsia="Times New Roman" w:hAnsi="Times New Roman" w:cs="Times New Roman"/>
                <w:b/>
                <w:bCs/>
                <w:sz w:val="24"/>
                <w:szCs w:val="24"/>
              </w:rPr>
              <w:t>мм</w:t>
            </w:r>
            <w:proofErr w:type="gramEnd"/>
            <w:r w:rsidRPr="00F9517C">
              <w:rPr>
                <w:rFonts w:ascii="Times New Roman" w:eastAsia="Times New Roman" w:hAnsi="Times New Roman" w:cs="Times New Roman"/>
                <w:b/>
                <w:bCs/>
                <w:sz w:val="24"/>
                <w:szCs w:val="24"/>
              </w:rPr>
              <w:t xml:space="preserve"> </w:t>
            </w:r>
            <w:proofErr w:type="spellStart"/>
            <w:r w:rsidRPr="00F9517C">
              <w:rPr>
                <w:rFonts w:ascii="Times New Roman" w:eastAsia="Times New Roman" w:hAnsi="Times New Roman" w:cs="Times New Roman"/>
                <w:b/>
                <w:bCs/>
                <w:sz w:val="24"/>
                <w:szCs w:val="24"/>
              </w:rPr>
              <w:t>рт</w:t>
            </w:r>
            <w:proofErr w:type="spellEnd"/>
            <w:r w:rsidRPr="00F9517C">
              <w:rPr>
                <w:rFonts w:ascii="Times New Roman" w:eastAsia="Times New Roman" w:hAnsi="Times New Roman" w:cs="Times New Roman"/>
                <w:b/>
                <w:bCs/>
                <w:sz w:val="24"/>
                <w:szCs w:val="24"/>
              </w:rPr>
              <w:t>. ст.</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Оптимальное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меньше 120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меньше 80</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Нормальное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меньше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меньше 85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Верхняя граница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130-139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85-89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Гипертензия I степень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140-159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90-99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II степень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160-179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100-109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III степень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больше 180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больше 110</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Артериальная гипертензия является основным симптомом гипертонической болезни. Согласно рекомендациям ВОЗ диагноз гипертонической болезни следует ставить, если </w:t>
      </w:r>
      <w:proofErr w:type="spellStart"/>
      <w:r w:rsidRPr="00F9517C">
        <w:rPr>
          <w:rFonts w:ascii="Times New Roman" w:eastAsia="Times New Roman" w:hAnsi="Times New Roman" w:cs="Times New Roman"/>
          <w:sz w:val="24"/>
          <w:szCs w:val="24"/>
        </w:rPr>
        <w:t>диастолическое</w:t>
      </w:r>
      <w:proofErr w:type="spellEnd"/>
      <w:r w:rsidRPr="00F9517C">
        <w:rPr>
          <w:rFonts w:ascii="Times New Roman" w:eastAsia="Times New Roman" w:hAnsi="Times New Roman" w:cs="Times New Roman"/>
          <w:sz w:val="24"/>
          <w:szCs w:val="24"/>
        </w:rPr>
        <w:t xml:space="preserve"> давление более 95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или верхнее систолическое давление более 160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Во многих странах мира повышение артериального давления выше 140/90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рассматривается как артериальная гипертензия. Выделяют несколько степеней подъема артериального давления, приведенных в таблице 3.4.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Артериальной гипертензией страдает 20-30% взрослого населения. С возрастом распространенность заболевания увеличивается и достигает 50-65% у лиц старше 65 лет.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Увеличение средней продолжительности жизни и возрастание числа людей с избыточным весом являются факторами риска развития артериальной гипертензии. Также факторами риска являются курение, злоупотребление алкоголем, гиподинамия, сахарный диабет II типа. Указанные факторы риска развития артериальной гипертензии также являются факторами риска развития осложнений данной патологии.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Осложнения артериальной гипертензии связаны с поражением органов-мишеней и/или развитием состояний, ассоциированных с артериальной гипертензией (Табл. 3.5).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583"/>
        <w:gridCol w:w="2356"/>
        <w:gridCol w:w="2329"/>
        <w:gridCol w:w="2327"/>
      </w:tblGrid>
      <w:tr w:rsidR="00F9517C" w:rsidRPr="00F9517C" w:rsidTr="00F9517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divId w:val="1969973274"/>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Таблица 3.5. Факторы риска развития артериальной гипертензии, поражение органов-мишеней и ассоциированные клинические состояния</w:t>
            </w:r>
            <w:r w:rsidRPr="00F9517C">
              <w:rPr>
                <w:rFonts w:ascii="Times New Roman" w:eastAsia="Times New Roman" w:hAnsi="Times New Roman" w:cs="Times New Roman"/>
                <w:sz w:val="24"/>
                <w:szCs w:val="24"/>
                <w:vertAlign w:val="superscript"/>
              </w:rPr>
              <w:t>63</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Факторы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Поражение органов-мишеней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Ассоциированные клинические состояния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Мужчины старше 55 лет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Женщины старше 65 лет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Общий холестерин больше 6,5 </w:t>
            </w:r>
            <w:proofErr w:type="spellStart"/>
            <w:r w:rsidRPr="00F9517C">
              <w:rPr>
                <w:rFonts w:ascii="Times New Roman" w:eastAsia="Times New Roman" w:hAnsi="Times New Roman" w:cs="Times New Roman"/>
                <w:sz w:val="24"/>
                <w:szCs w:val="24"/>
              </w:rPr>
              <w:t>ммоль</w:t>
            </w:r>
            <w:proofErr w:type="spellEnd"/>
            <w:r w:rsidRPr="00F9517C">
              <w:rPr>
                <w:rFonts w:ascii="Times New Roman" w:eastAsia="Times New Roman" w:hAnsi="Times New Roman" w:cs="Times New Roman"/>
                <w:sz w:val="24"/>
                <w:szCs w:val="24"/>
              </w:rPr>
              <w:t xml:space="preserve">/л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Семейный анамнез раннего развития </w:t>
            </w:r>
            <w:proofErr w:type="spellStart"/>
            <w:proofErr w:type="gramStart"/>
            <w:r w:rsidRPr="00F9517C">
              <w:rPr>
                <w:rFonts w:ascii="Times New Roman" w:eastAsia="Times New Roman" w:hAnsi="Times New Roman" w:cs="Times New Roman"/>
                <w:sz w:val="24"/>
                <w:szCs w:val="24"/>
              </w:rPr>
              <w:t>сердечно-сосудистой</w:t>
            </w:r>
            <w:proofErr w:type="spellEnd"/>
            <w:proofErr w:type="gramEnd"/>
            <w:r w:rsidRPr="00F9517C">
              <w:rPr>
                <w:rFonts w:ascii="Times New Roman" w:eastAsia="Times New Roman" w:hAnsi="Times New Roman" w:cs="Times New Roman"/>
                <w:sz w:val="24"/>
                <w:szCs w:val="24"/>
              </w:rPr>
              <w:t xml:space="preserve"> патологии (у женщин до 65 </w:t>
            </w:r>
            <w:r w:rsidRPr="00F9517C">
              <w:rPr>
                <w:rFonts w:ascii="Times New Roman" w:eastAsia="Times New Roman" w:hAnsi="Times New Roman" w:cs="Times New Roman"/>
                <w:sz w:val="24"/>
                <w:szCs w:val="24"/>
              </w:rPr>
              <w:lastRenderedPageBreak/>
              <w:t xml:space="preserve">лет, у мужчин до 55 лет)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Ожирение (ИМТ &gt; 30кг/м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Гиподинамия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Сахарный диабет II типа </w:t>
            </w:r>
          </w:p>
          <w:p w:rsidR="00F9517C" w:rsidRPr="00F9517C" w:rsidRDefault="00F9517C" w:rsidP="00F9517C">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Микроальбуминурия</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Гипертрофия левого желудочка </w:t>
            </w:r>
          </w:p>
          <w:p w:rsidR="00F9517C" w:rsidRPr="00F9517C" w:rsidRDefault="00F9517C" w:rsidP="00F9517C">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Протеиурия</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Атеросклероз </w:t>
            </w:r>
          </w:p>
          <w:p w:rsidR="00F9517C" w:rsidRPr="00F9517C" w:rsidRDefault="00F9517C" w:rsidP="00F9517C">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Генерализованное</w:t>
            </w:r>
            <w:proofErr w:type="spellEnd"/>
            <w:r w:rsidRPr="00F9517C">
              <w:rPr>
                <w:rFonts w:ascii="Times New Roman" w:eastAsia="Times New Roman" w:hAnsi="Times New Roman" w:cs="Times New Roman"/>
                <w:sz w:val="24"/>
                <w:szCs w:val="24"/>
              </w:rPr>
              <w:t xml:space="preserve"> или общее сужение артерий сетчатки</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Головной мозг: </w:t>
            </w:r>
          </w:p>
          <w:p w:rsidR="00F9517C" w:rsidRPr="00F9517C" w:rsidRDefault="00F9517C" w:rsidP="00F951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ишемический инсульт </w:t>
            </w:r>
          </w:p>
          <w:p w:rsidR="00F9517C" w:rsidRPr="00F9517C" w:rsidRDefault="00F9517C" w:rsidP="00F951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геморрагический инсульт </w:t>
            </w:r>
          </w:p>
          <w:p w:rsidR="00F9517C" w:rsidRPr="00F9517C" w:rsidRDefault="00F9517C" w:rsidP="00F951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транзиторная ишемическая атака</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Сердце: </w:t>
            </w:r>
          </w:p>
          <w:p w:rsidR="00F9517C" w:rsidRPr="00F9517C" w:rsidRDefault="00F9517C" w:rsidP="00F9517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инфаркт миокарда </w:t>
            </w:r>
          </w:p>
          <w:p w:rsidR="00F9517C" w:rsidRPr="00F9517C" w:rsidRDefault="00F9517C" w:rsidP="00F9517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гипертрофия левого </w:t>
            </w:r>
            <w:r w:rsidRPr="00F9517C">
              <w:rPr>
                <w:rFonts w:ascii="Times New Roman" w:eastAsia="Times New Roman" w:hAnsi="Times New Roman" w:cs="Times New Roman"/>
                <w:sz w:val="24"/>
                <w:szCs w:val="24"/>
              </w:rPr>
              <w:lastRenderedPageBreak/>
              <w:t xml:space="preserve">желудочка </w:t>
            </w:r>
          </w:p>
          <w:p w:rsidR="00F9517C" w:rsidRPr="00F9517C" w:rsidRDefault="00F9517C" w:rsidP="00F9517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стенокардия </w:t>
            </w:r>
          </w:p>
          <w:p w:rsidR="00F9517C" w:rsidRPr="00F9517C" w:rsidRDefault="00F9517C" w:rsidP="00F9517C">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реваскуляризация</w:t>
            </w:r>
            <w:proofErr w:type="spellEnd"/>
            <w:r w:rsidRPr="00F9517C">
              <w:rPr>
                <w:rFonts w:ascii="Times New Roman" w:eastAsia="Times New Roman" w:hAnsi="Times New Roman" w:cs="Times New Roman"/>
                <w:sz w:val="24"/>
                <w:szCs w:val="24"/>
              </w:rPr>
              <w:t xml:space="preserve"> коронарных сосудов </w:t>
            </w:r>
          </w:p>
          <w:p w:rsidR="00F9517C" w:rsidRPr="00F9517C" w:rsidRDefault="00F9517C" w:rsidP="00F9517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застойная сердечная недостаточность </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Почки: </w:t>
            </w:r>
          </w:p>
          <w:p w:rsidR="00F9517C" w:rsidRPr="00F9517C" w:rsidRDefault="00F9517C" w:rsidP="00F9517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диабетическая нефропатия </w:t>
            </w:r>
          </w:p>
          <w:p w:rsidR="00F9517C" w:rsidRPr="00F9517C" w:rsidRDefault="00F9517C" w:rsidP="00F9517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почечная недостаточность</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Сосуды: </w:t>
            </w:r>
          </w:p>
          <w:p w:rsidR="00F9517C" w:rsidRPr="00F9517C" w:rsidRDefault="00F9517C" w:rsidP="00F951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расслаивающаяся аневризма аорты </w:t>
            </w:r>
          </w:p>
          <w:p w:rsidR="00F9517C" w:rsidRPr="00F9517C" w:rsidRDefault="00F9517C" w:rsidP="00F951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поражение периферичес</w:t>
            </w:r>
            <w:r w:rsidRPr="00F9517C">
              <w:rPr>
                <w:rFonts w:ascii="Times New Roman" w:eastAsia="Times New Roman" w:hAnsi="Times New Roman" w:cs="Times New Roman"/>
                <w:sz w:val="24"/>
                <w:szCs w:val="24"/>
              </w:rPr>
              <w:lastRenderedPageBreak/>
              <w:t>ких сосудов</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Гипертоническая </w:t>
            </w:r>
            <w:proofErr w:type="spellStart"/>
            <w:r w:rsidRPr="00F9517C">
              <w:rPr>
                <w:rFonts w:ascii="Times New Roman" w:eastAsia="Times New Roman" w:hAnsi="Times New Roman" w:cs="Times New Roman"/>
                <w:sz w:val="24"/>
                <w:szCs w:val="24"/>
              </w:rPr>
              <w:t>ретинопатия</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геморрагии или экссудаты </w:t>
            </w:r>
          </w:p>
          <w:p w:rsidR="00F9517C" w:rsidRPr="00F9517C" w:rsidRDefault="00F9517C" w:rsidP="00F9517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отек соска зрительного нерва</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Сахарный диабет II типа</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Осложнения артериальной гипертензии увеличивают уровень риска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осложнений, которые и являются основной причиной смертности при данной патологии.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975"/>
        <w:gridCol w:w="1535"/>
        <w:gridCol w:w="1535"/>
        <w:gridCol w:w="1550"/>
      </w:tblGrid>
      <w:tr w:rsidR="00F9517C" w:rsidRPr="00F9517C" w:rsidTr="00F9517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divId w:val="850418026"/>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Таблица 3.6. Определение риска развития ИБ</w:t>
            </w:r>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 xml:space="preserve"> для лиц с артериальной гипертензией</w:t>
            </w:r>
          </w:p>
        </w:tc>
      </w:tr>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Факторы, влияющие на прогноз</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Артериальная гипертензия</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I степень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II степень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III степень</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Артериальная гипертензия без других факторов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низкий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средний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высокий</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1-2 фактора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средний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средний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очень высокий</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3 и более факторов риска или поражение органов-мишеней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высокий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proofErr w:type="gramStart"/>
            <w:r w:rsidRPr="00F9517C">
              <w:rPr>
                <w:rFonts w:ascii="Times New Roman" w:eastAsia="Times New Roman" w:hAnsi="Times New Roman" w:cs="Times New Roman"/>
                <w:sz w:val="24"/>
                <w:szCs w:val="24"/>
              </w:rPr>
              <w:t>o</w:t>
            </w:r>
            <w:proofErr w:type="gramEnd"/>
            <w:r w:rsidRPr="00F9517C">
              <w:rPr>
                <w:rFonts w:ascii="Times New Roman" w:eastAsia="Times New Roman" w:hAnsi="Times New Roman" w:cs="Times New Roman"/>
                <w:sz w:val="24"/>
                <w:szCs w:val="24"/>
              </w:rPr>
              <w:t>чень</w:t>
            </w:r>
            <w:proofErr w:type="spellEnd"/>
            <w:r w:rsidRPr="00F9517C">
              <w:rPr>
                <w:rFonts w:ascii="Times New Roman" w:eastAsia="Times New Roman" w:hAnsi="Times New Roman" w:cs="Times New Roman"/>
                <w:sz w:val="24"/>
                <w:szCs w:val="24"/>
              </w:rPr>
              <w:t xml:space="preserve"> высокий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очень высокий</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Сопутствующая клиническая патология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очень высокий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очень высокий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очень высокий</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Наиболее тяжелым осложнением артериальной гипертензии является ишемическая болезнь сердца (ИБС). Для приблизительного расчета степени риска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осложнений используют данные таблицы 3.6, составленные на основе рекомендаций Европейского общества по гипертонии. При этом считается, что риск развития ИБО в течение ближайших 10 лет: </w:t>
      </w:r>
    </w:p>
    <w:p w:rsidR="00F9517C" w:rsidRPr="00F9517C" w:rsidRDefault="00F9517C" w:rsidP="00F9517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низкий, если он составляет менее 15%; </w:t>
      </w:r>
    </w:p>
    <w:p w:rsidR="00F9517C" w:rsidRPr="00F9517C" w:rsidRDefault="00F9517C" w:rsidP="00F9517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средний - 15-20%; </w:t>
      </w:r>
    </w:p>
    <w:p w:rsidR="00F9517C" w:rsidRPr="00F9517C" w:rsidRDefault="00F9517C" w:rsidP="00F9517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высокий-20-30%; </w:t>
      </w:r>
    </w:p>
    <w:p w:rsidR="00F9517C" w:rsidRPr="00F9517C" w:rsidRDefault="00F9517C" w:rsidP="00F9517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очень высокий - превышает 30%.</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3.4.1. Измерение артериального давления</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постановки диагноза "артериальная гипертензия" решающее значение имеет измерение артериального давления. Несмотря на кажущуюся простоту, процедура </w:t>
      </w:r>
      <w:r w:rsidRPr="00F9517C">
        <w:rPr>
          <w:rFonts w:ascii="Times New Roman" w:eastAsia="Times New Roman" w:hAnsi="Times New Roman" w:cs="Times New Roman"/>
          <w:sz w:val="24"/>
          <w:szCs w:val="24"/>
        </w:rPr>
        <w:lastRenderedPageBreak/>
        <w:t xml:space="preserve">измерения таит в себе ряд погрешностей, связанных как с вариабельностью величины артериального давления, так и непосредственно с процессом измерения.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Вариабельность артериального давления определяется множеством факторов, среди них основные: </w:t>
      </w:r>
      <w:proofErr w:type="gramEnd"/>
    </w:p>
    <w:p w:rsidR="00F9517C" w:rsidRPr="00F9517C" w:rsidRDefault="00F9517C" w:rsidP="00F951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Состояние пациента. Нервно-психическое или физическое напряжение может приводить к повышению величины артериального давления. Также артериальное давление повышается после еды, просмотра телевизора и т.д. (Табл. 3.7).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266"/>
        <w:gridCol w:w="3237"/>
        <w:gridCol w:w="3372"/>
      </w:tblGrid>
      <w:tr w:rsidR="00F9517C" w:rsidRPr="00F9517C" w:rsidTr="00F9517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divId w:val="1718429480"/>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3.7. Средние изменения артериального давления при </w:t>
            </w:r>
            <w:proofErr w:type="gramStart"/>
            <w:r w:rsidRPr="00F9517C">
              <w:rPr>
                <w:rFonts w:ascii="Times New Roman" w:eastAsia="Times New Roman" w:hAnsi="Times New Roman" w:cs="Times New Roman"/>
                <w:sz w:val="24"/>
                <w:szCs w:val="24"/>
              </w:rPr>
              <w:t>различных</w:t>
            </w:r>
            <w:proofErr w:type="gram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психоэмоциональных</w:t>
            </w:r>
            <w:proofErr w:type="spellEnd"/>
            <w:r w:rsidRPr="00F9517C">
              <w:rPr>
                <w:rFonts w:ascii="Times New Roman" w:eastAsia="Times New Roman" w:hAnsi="Times New Roman" w:cs="Times New Roman"/>
                <w:sz w:val="24"/>
                <w:szCs w:val="24"/>
              </w:rPr>
              <w:t xml:space="preserve"> и физических состояниях</w:t>
            </w:r>
            <w:r w:rsidRPr="00F9517C">
              <w:rPr>
                <w:rFonts w:ascii="Times New Roman" w:eastAsia="Times New Roman" w:hAnsi="Times New Roman" w:cs="Times New Roman"/>
                <w:sz w:val="24"/>
                <w:szCs w:val="24"/>
                <w:vertAlign w:val="superscript"/>
              </w:rPr>
              <w:t>64</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Состояние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Систолическое давление, </w:t>
            </w:r>
            <w:proofErr w:type="gramStart"/>
            <w:r w:rsidRPr="00F9517C">
              <w:rPr>
                <w:rFonts w:ascii="Times New Roman" w:eastAsia="Times New Roman" w:hAnsi="Times New Roman" w:cs="Times New Roman"/>
                <w:b/>
                <w:bCs/>
                <w:sz w:val="24"/>
                <w:szCs w:val="24"/>
              </w:rPr>
              <w:t>мм</w:t>
            </w:r>
            <w:proofErr w:type="gramEnd"/>
            <w:r w:rsidRPr="00F9517C">
              <w:rPr>
                <w:rFonts w:ascii="Times New Roman" w:eastAsia="Times New Roman" w:hAnsi="Times New Roman" w:cs="Times New Roman"/>
                <w:b/>
                <w:bCs/>
                <w:sz w:val="24"/>
                <w:szCs w:val="24"/>
              </w:rPr>
              <w:t xml:space="preserve"> </w:t>
            </w:r>
            <w:proofErr w:type="spellStart"/>
            <w:r w:rsidRPr="00F9517C">
              <w:rPr>
                <w:rFonts w:ascii="Times New Roman" w:eastAsia="Times New Roman" w:hAnsi="Times New Roman" w:cs="Times New Roman"/>
                <w:b/>
                <w:bCs/>
                <w:sz w:val="24"/>
                <w:szCs w:val="24"/>
              </w:rPr>
              <w:t>рт</w:t>
            </w:r>
            <w:proofErr w:type="spellEnd"/>
            <w:r w:rsidRPr="00F9517C">
              <w:rPr>
                <w:rFonts w:ascii="Times New Roman" w:eastAsia="Times New Roman" w:hAnsi="Times New Roman" w:cs="Times New Roman"/>
                <w:b/>
                <w:bCs/>
                <w:sz w:val="24"/>
                <w:szCs w:val="24"/>
              </w:rPr>
              <w:t>. 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Диастолическое</w:t>
            </w:r>
            <w:proofErr w:type="spellEnd"/>
            <w:r w:rsidRPr="00F9517C">
              <w:rPr>
                <w:rFonts w:ascii="Times New Roman" w:eastAsia="Times New Roman" w:hAnsi="Times New Roman" w:cs="Times New Roman"/>
                <w:b/>
                <w:bCs/>
                <w:sz w:val="24"/>
                <w:szCs w:val="24"/>
              </w:rPr>
              <w:t xml:space="preserve"> давление, </w:t>
            </w:r>
            <w:proofErr w:type="gramStart"/>
            <w:r w:rsidRPr="00F9517C">
              <w:rPr>
                <w:rFonts w:ascii="Times New Roman" w:eastAsia="Times New Roman" w:hAnsi="Times New Roman" w:cs="Times New Roman"/>
                <w:b/>
                <w:bCs/>
                <w:sz w:val="24"/>
                <w:szCs w:val="24"/>
              </w:rPr>
              <w:t>мм</w:t>
            </w:r>
            <w:proofErr w:type="gramEnd"/>
            <w:r w:rsidRPr="00F9517C">
              <w:rPr>
                <w:rFonts w:ascii="Times New Roman" w:eastAsia="Times New Roman" w:hAnsi="Times New Roman" w:cs="Times New Roman"/>
                <w:b/>
                <w:bCs/>
                <w:sz w:val="24"/>
                <w:szCs w:val="24"/>
              </w:rPr>
              <w:t xml:space="preserve"> </w:t>
            </w:r>
            <w:proofErr w:type="spellStart"/>
            <w:r w:rsidRPr="00F9517C">
              <w:rPr>
                <w:rFonts w:ascii="Times New Roman" w:eastAsia="Times New Roman" w:hAnsi="Times New Roman" w:cs="Times New Roman"/>
                <w:b/>
                <w:bCs/>
                <w:sz w:val="24"/>
                <w:szCs w:val="24"/>
              </w:rPr>
              <w:t>рт</w:t>
            </w:r>
            <w:proofErr w:type="spellEnd"/>
            <w:r w:rsidRPr="00F9517C">
              <w:rPr>
                <w:rFonts w:ascii="Times New Roman" w:eastAsia="Times New Roman" w:hAnsi="Times New Roman" w:cs="Times New Roman"/>
                <w:b/>
                <w:bCs/>
                <w:sz w:val="24"/>
                <w:szCs w:val="24"/>
              </w:rPr>
              <w:t>. ст.</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Деловая встреча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+15</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Работа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+13</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Движение на транспорте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+9,2</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Прогулка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+5,5</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Одевание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+9,5</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Разговор по телефону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+7,2</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Еда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+9,6</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Беседа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+6,7</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Чтение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+3,2</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Просмотр телевизора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+1,1</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Релаксация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0</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-7,6</w:t>
            </w:r>
          </w:p>
        </w:tc>
      </w:tr>
    </w:tbl>
    <w:p w:rsidR="00F9517C" w:rsidRPr="00F9517C" w:rsidRDefault="00F9517C" w:rsidP="00F951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Время измерения. Систолическое давление максимально в дневные часы, а минимально в ночные, суточные колебания могут достигать 15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и более. В норме </w:t>
      </w:r>
      <w:proofErr w:type="spellStart"/>
      <w:r w:rsidRPr="00F9517C">
        <w:rPr>
          <w:rFonts w:ascii="Times New Roman" w:eastAsia="Times New Roman" w:hAnsi="Times New Roman" w:cs="Times New Roman"/>
          <w:sz w:val="24"/>
          <w:szCs w:val="24"/>
        </w:rPr>
        <w:t>диастолическое</w:t>
      </w:r>
      <w:proofErr w:type="spellEnd"/>
      <w:r w:rsidRPr="00F9517C">
        <w:rPr>
          <w:rFonts w:ascii="Times New Roman" w:eastAsia="Times New Roman" w:hAnsi="Times New Roman" w:cs="Times New Roman"/>
          <w:sz w:val="24"/>
          <w:szCs w:val="24"/>
        </w:rPr>
        <w:t xml:space="preserve"> давление редко изменяется более чем на 5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в течение суток. Достоверных изменений артериального давления в течение менструального цикла или вызванных сменой времени года не обнаружено. </w:t>
      </w:r>
    </w:p>
    <w:p w:rsidR="00F9517C" w:rsidRPr="00F9517C" w:rsidRDefault="00F9517C" w:rsidP="00F951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Кофе, курение и прием алкоголя могут приводить к повышению артериального давления.</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Наиболее часто в клинической практике используется </w:t>
      </w:r>
      <w:proofErr w:type="spellStart"/>
      <w:r w:rsidRPr="00F9517C">
        <w:rPr>
          <w:rFonts w:ascii="Times New Roman" w:eastAsia="Times New Roman" w:hAnsi="Times New Roman" w:cs="Times New Roman"/>
          <w:sz w:val="24"/>
          <w:szCs w:val="24"/>
        </w:rPr>
        <w:t>неинвазивый</w:t>
      </w:r>
      <w:proofErr w:type="spellEnd"/>
      <w:r w:rsidRPr="00F9517C">
        <w:rPr>
          <w:rFonts w:ascii="Times New Roman" w:eastAsia="Times New Roman" w:hAnsi="Times New Roman" w:cs="Times New Roman"/>
          <w:sz w:val="24"/>
          <w:szCs w:val="24"/>
        </w:rPr>
        <w:t xml:space="preserve"> метод измерения артериального давления по Короткову. Из-за простоты определения артериального </w:t>
      </w:r>
      <w:r w:rsidRPr="00F9517C">
        <w:rPr>
          <w:rFonts w:ascii="Times New Roman" w:eastAsia="Times New Roman" w:hAnsi="Times New Roman" w:cs="Times New Roman"/>
          <w:sz w:val="24"/>
          <w:szCs w:val="24"/>
        </w:rPr>
        <w:lastRenderedPageBreak/>
        <w:t xml:space="preserve">давления, данный метод получил повсеместное распространение. Однако часть медицинских специалистов измеряют артериальное давление неправильно. </w:t>
      </w:r>
    </w:p>
    <w:p w:rsidR="00F9517C" w:rsidRPr="00F9517C" w:rsidRDefault="00F9517C" w:rsidP="00F9517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095500"/>
            <wp:effectExtent l="19050" t="0" r="0" b="0"/>
            <wp:docPr id="8" name="Рисунок 8" descr="Положение пациента при измерении 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ложение пациента при измерении АД"/>
                    <pic:cNvPicPr>
                      <a:picLocks noChangeAspect="1" noChangeArrowheads="1"/>
                    </pic:cNvPicPr>
                  </pic:nvPicPr>
                  <pic:blipFill>
                    <a:blip r:embed="rId12"/>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Основные принципы правильного измерения артериального давления следующие:</w:t>
            </w:r>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Пациент должен ровно сидеть, предплечье лежит горизонтально, плечо находится под тупым </w:t>
            </w:r>
            <w:proofErr w:type="gramStart"/>
            <w:r w:rsidRPr="00F9517C">
              <w:rPr>
                <w:rFonts w:ascii="Times New Roman" w:eastAsia="Times New Roman" w:hAnsi="Times New Roman" w:cs="Times New Roman"/>
                <w:sz w:val="24"/>
                <w:szCs w:val="24"/>
              </w:rPr>
              <w:t>углом</w:t>
            </w:r>
            <w:proofErr w:type="gramEnd"/>
            <w:r w:rsidRPr="00F9517C">
              <w:rPr>
                <w:rFonts w:ascii="Times New Roman" w:eastAsia="Times New Roman" w:hAnsi="Times New Roman" w:cs="Times New Roman"/>
                <w:sz w:val="24"/>
                <w:szCs w:val="24"/>
              </w:rPr>
              <w:t xml:space="preserve"> как к туловищу, так и к предплечью (Рис. 3.4);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Измерение должно проводиться не ранее, чем через 2 мин. после того, как пациент занял указанную позу и расслабился;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Все измерения должны проводиться на одной и той же руке, указанной в медицинской карте больного;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Ширина манжеты должна составлять примерно 1/4-1/3 длины плеча. Стандартная ширина манжеты - 12 см. У лиц, плечо которых длиннее 33 см, рекомендуется использовать манжету шириной 13 см. Также специальные, более узкие манжеты должны использоваться при измерении артериального давления у детей;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Нижний конец манжеты должен находиться на расстоянии 2,5 см от локтевой впадины;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Измерение должно проводиться в тихом помещении, так как любые посторонние шумы приводят к искажению измеряемой величины артериального давления; </w:t>
            </w:r>
          </w:p>
          <w:p w:rsidR="00F9517C" w:rsidRPr="00F9517C" w:rsidRDefault="00F9517C" w:rsidP="00F9517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Воздух в манжету накачивается на величину, примерно на 20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превышающую систолическое давление; давление в манжете снижается со скоростью 2-4 мм </w:t>
            </w:r>
            <w:proofErr w:type="spellStart"/>
            <w:r w:rsidRPr="00F9517C">
              <w:rPr>
                <w:rFonts w:ascii="Times New Roman" w:eastAsia="Times New Roman" w:hAnsi="Times New Roman" w:cs="Times New Roman"/>
                <w:sz w:val="24"/>
                <w:szCs w:val="24"/>
              </w:rPr>
              <w:t>рт.ст</w:t>
            </w:r>
            <w:proofErr w:type="spellEnd"/>
            <w:r w:rsidRPr="00F9517C">
              <w:rPr>
                <w:rFonts w:ascii="Times New Roman" w:eastAsia="Times New Roman" w:hAnsi="Times New Roman" w:cs="Times New Roman"/>
                <w:sz w:val="24"/>
                <w:szCs w:val="24"/>
              </w:rPr>
              <w:t>. в секунду</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Точность измерения артериального давления по Короткову составляет порядка 5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Аускультация шумов, возникающих при изменении давления в манжете, может быть автоматизирована при помощи специальных датчиков. Подобные методы используются в многочисленных приборах, предназначенных для самостоятельного измерения артериального давления в домашних условиях. В подобных аппаратах манжета может накладываться не только на плечо, но и на предплечье или даже на палец. Точность их измерения обычно тем ниже, чем дальше находится точка измерения от плечевой артерии.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Более точным (и более дорогим) методом определения артериального давления является его суточное </w:t>
      </w:r>
      <w:proofErr w:type="spellStart"/>
      <w:r w:rsidRPr="00F9517C">
        <w:rPr>
          <w:rFonts w:ascii="Times New Roman" w:eastAsia="Times New Roman" w:hAnsi="Times New Roman" w:cs="Times New Roman"/>
          <w:sz w:val="24"/>
          <w:szCs w:val="24"/>
        </w:rPr>
        <w:t>мониторирование</w:t>
      </w:r>
      <w:proofErr w:type="spellEnd"/>
      <w:r w:rsidRPr="00F9517C">
        <w:rPr>
          <w:rFonts w:ascii="Times New Roman" w:eastAsia="Times New Roman" w:hAnsi="Times New Roman" w:cs="Times New Roman"/>
          <w:sz w:val="24"/>
          <w:szCs w:val="24"/>
        </w:rPr>
        <w:t xml:space="preserve">. Принцип работы прибора сходен с измерением давления по Короткову, однако процедура автоматизирована. Измерения давления проводятся через фиксированные интервалы времени (обычно каждые 30 мин). Благодаря </w:t>
      </w:r>
      <w:proofErr w:type="spellStart"/>
      <w:r w:rsidRPr="00F9517C">
        <w:rPr>
          <w:rFonts w:ascii="Times New Roman" w:eastAsia="Times New Roman" w:hAnsi="Times New Roman" w:cs="Times New Roman"/>
          <w:sz w:val="24"/>
          <w:szCs w:val="24"/>
        </w:rPr>
        <w:t>мониторированию</w:t>
      </w:r>
      <w:proofErr w:type="spellEnd"/>
      <w:r w:rsidRPr="00F9517C">
        <w:rPr>
          <w:rFonts w:ascii="Times New Roman" w:eastAsia="Times New Roman" w:hAnsi="Times New Roman" w:cs="Times New Roman"/>
          <w:sz w:val="24"/>
          <w:szCs w:val="24"/>
        </w:rPr>
        <w:t xml:space="preserve"> удается зафиксировать изменения артериального давления, </w:t>
      </w:r>
      <w:r w:rsidRPr="00F9517C">
        <w:rPr>
          <w:rFonts w:ascii="Times New Roman" w:eastAsia="Times New Roman" w:hAnsi="Times New Roman" w:cs="Times New Roman"/>
          <w:sz w:val="24"/>
          <w:szCs w:val="24"/>
        </w:rPr>
        <w:lastRenderedPageBreak/>
        <w:t xml:space="preserve">возникающие в вечерние и ночные часы, во время интенсивной физической нагрузки и т.д.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3.4.2. Принципы профилактики и лечения артериальной гипертензии</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Профилактика и лечение артериальной гипертензии позволяют снизить летальность, а также риск развития ишемической болезни сердца, заболеваний почек и др. осложнений гипертензии. Все методы профилактики и лечения артериальной гипертензии можно разделить </w:t>
      </w:r>
      <w:proofErr w:type="gramStart"/>
      <w:r w:rsidRPr="00F9517C">
        <w:rPr>
          <w:rFonts w:ascii="Times New Roman" w:eastAsia="Times New Roman" w:hAnsi="Times New Roman" w:cs="Times New Roman"/>
          <w:sz w:val="24"/>
          <w:szCs w:val="24"/>
        </w:rPr>
        <w:t>на</w:t>
      </w:r>
      <w:proofErr w:type="gram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нефармакологические; </w:t>
      </w:r>
    </w:p>
    <w:p w:rsidR="00F9517C" w:rsidRPr="00F9517C" w:rsidRDefault="00F9517C" w:rsidP="00F9517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фармакологические.</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Нефармакологические методы профилактики и терапии артериальной гипертензии, в первую очередь, направлены на изменение образа жизни, чтобы ограничить воздействие гипертензивных факторов на организм пациента. С применения нефармакологических методов начинается любая терапия лиц с артериальной гипертензией. Фармакологические методы применяются при неэффективности нефармакологических методов, поражении органов-мишеней или наличии факторов риска развития осложненной гипертензии.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Изменение образа жизни рекомендуется большинством исследователей артериальной гипертензии в качестве сопровождения к фармакотерапии или начальной терапии при умеренной гипертензии. Считается, что изменение образа жизни может быть более эффективным для предотвращения развития артериальной гипертензии, чем для ее лечения. Однако даже в тех случаях, когда артериальная гипертензия уже развилась, изменение образа жизни позволяет уменьшить риск коронарной и церебральной смерти, а также вероятность развития сахарного диабета II типа и ожирения на фоне артериальной гипертензии.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Рекомендации по изменению образа жизни основаны на изучении факторов риска, имеющихся у больных артериальной гипертензией. В частности, наиболее часто исследователи отмечают связь артериальной гипертензии с повышенным потреблением калорий, избыточным весом, недостаточным потреблением овощей и фруктов, курением и злоупотреблением алкоголем. </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Нефармакологические методы коррекции артериального давления включают в себя следующие мероприятия:</w:t>
            </w:r>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Отказ от курения или снижение числа выкуренных сигарет. Это уменьшает риск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на фоне артериальной гипертензии.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Снижение массы тела, которое показано всем лицам с артериальной гипертензией, если их масса тела на 15% и более превышает нормативные значения ИМТ. Ряд клинических исследований (Табл. 3.8) выявил снижение риска развития артериальной гипертензии у лиц с избыточной массой тела в результате профилактических мероприятий, направленных на ее снижение.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341"/>
              <w:gridCol w:w="2054"/>
              <w:gridCol w:w="1688"/>
              <w:gridCol w:w="2536"/>
            </w:tblGrid>
            <w:tr w:rsidR="00F9517C" w:rsidRPr="00F9517C" w:rsidTr="00F9517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3.8 Исследования, доказывающие снижение риска развития артериальной гипертензии у лиц с избыточной массой тела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Исследование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Длительность </w:t>
                  </w:r>
                  <w:r w:rsidRPr="00F9517C">
                    <w:rPr>
                      <w:rFonts w:ascii="Times New Roman" w:eastAsia="Times New Roman" w:hAnsi="Times New Roman" w:cs="Times New Roman"/>
                      <w:b/>
                      <w:bCs/>
                      <w:sz w:val="24"/>
                      <w:szCs w:val="24"/>
                    </w:rPr>
                    <w:lastRenderedPageBreak/>
                    <w:t>наблюдения,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lastRenderedPageBreak/>
                    <w:t xml:space="preserve">Среднее </w:t>
                  </w:r>
                  <w:r w:rsidRPr="00F9517C">
                    <w:rPr>
                      <w:rFonts w:ascii="Times New Roman" w:eastAsia="Times New Roman" w:hAnsi="Times New Roman" w:cs="Times New Roman"/>
                      <w:b/>
                      <w:bCs/>
                      <w:sz w:val="24"/>
                      <w:szCs w:val="24"/>
                    </w:rPr>
                    <w:lastRenderedPageBreak/>
                    <w:t xml:space="preserve">снижение массы тела, </w:t>
                  </w:r>
                  <w:proofErr w:type="gramStart"/>
                  <w:r w:rsidRPr="00F9517C">
                    <w:rPr>
                      <w:rFonts w:ascii="Times New Roman" w:eastAsia="Times New Roman" w:hAnsi="Times New Roman" w:cs="Times New Roman"/>
                      <w:b/>
                      <w:bCs/>
                      <w:sz w:val="24"/>
                      <w:szCs w:val="24"/>
                    </w:rPr>
                    <w:t>кг</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lastRenderedPageBreak/>
                    <w:t xml:space="preserve">Снижение риска </w:t>
                  </w:r>
                  <w:r w:rsidRPr="00F9517C">
                    <w:rPr>
                      <w:rFonts w:ascii="Times New Roman" w:eastAsia="Times New Roman" w:hAnsi="Times New Roman" w:cs="Times New Roman"/>
                      <w:b/>
                      <w:bCs/>
                      <w:sz w:val="24"/>
                      <w:szCs w:val="24"/>
                    </w:rPr>
                    <w:lastRenderedPageBreak/>
                    <w:t xml:space="preserve">развития артериальной гипертензии, %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lastRenderedPageBreak/>
                    <w:t>Stamleretal</w:t>
                  </w:r>
                  <w:proofErr w:type="spellEnd"/>
                  <w:r w:rsidRPr="00F9517C">
                    <w:rPr>
                      <w:rFonts w:ascii="Times New Roman" w:eastAsia="Times New Roman" w:hAnsi="Times New Roman" w:cs="Times New Roman"/>
                      <w:sz w:val="24"/>
                      <w:szCs w:val="24"/>
                    </w:rPr>
                    <w:t>, 1989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54</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lang w:val="en-US"/>
                    </w:rPr>
                  </w:pPr>
                  <w:r w:rsidRPr="00F9517C">
                    <w:rPr>
                      <w:rFonts w:ascii="Times New Roman" w:eastAsia="Times New Roman" w:hAnsi="Times New Roman" w:cs="Times New Roman"/>
                      <w:sz w:val="24"/>
                      <w:szCs w:val="24"/>
                      <w:lang w:val="en-US"/>
                    </w:rPr>
                    <w:t>Hypertension Prevention Trail Research Group, 1990</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23</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lang w:val="en-US"/>
                    </w:rPr>
                  </w:pPr>
                  <w:r w:rsidRPr="00F9517C">
                    <w:rPr>
                      <w:rFonts w:ascii="Times New Roman" w:eastAsia="Times New Roman" w:hAnsi="Times New Roman" w:cs="Times New Roman"/>
                      <w:sz w:val="24"/>
                      <w:szCs w:val="24"/>
                      <w:lang w:val="en-US"/>
                    </w:rPr>
                    <w:t>Hypertension Prevention Trail Research Group, 1992</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51</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lang w:val="en-US"/>
                    </w:rPr>
                  </w:pPr>
                  <w:r w:rsidRPr="00F9517C">
                    <w:rPr>
                      <w:rFonts w:ascii="Times New Roman" w:eastAsia="Times New Roman" w:hAnsi="Times New Roman" w:cs="Times New Roman"/>
                      <w:sz w:val="24"/>
                      <w:szCs w:val="24"/>
                      <w:lang w:val="en-US"/>
                    </w:rPr>
                    <w:t>Hypertension Prevention Trail Research Group, 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21</w:t>
                  </w:r>
                </w:p>
              </w:tc>
            </w:tr>
          </w:tbl>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Уменьшение потребления соли до 5 мг/</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Переход на </w:t>
            </w:r>
            <w:proofErr w:type="spellStart"/>
            <w:r w:rsidRPr="00F9517C">
              <w:rPr>
                <w:rFonts w:ascii="Times New Roman" w:eastAsia="Times New Roman" w:hAnsi="Times New Roman" w:cs="Times New Roman"/>
                <w:sz w:val="24"/>
                <w:szCs w:val="24"/>
              </w:rPr>
              <w:t>малосолевую</w:t>
            </w:r>
            <w:proofErr w:type="spellEnd"/>
            <w:r w:rsidRPr="00F9517C">
              <w:rPr>
                <w:rFonts w:ascii="Times New Roman" w:eastAsia="Times New Roman" w:hAnsi="Times New Roman" w:cs="Times New Roman"/>
                <w:sz w:val="24"/>
                <w:szCs w:val="24"/>
              </w:rPr>
              <w:t xml:space="preserve"> диету позволяет снизить артериальное давление как у лиц без ожирения, так и у лиц с ожирением, а также снизить смертность. Уменьшение потребления соли увеличивает терапевтическое действие всех гипотензивных препаратов.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Ограничение потребления жидкости до 1,2 л/</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включая супы, компоты, кисели и т.д.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Повышение потребления калия способствует уменьшению риска развития инсультов. При артериальной гипертензии доза хлорида калия может быть увеличена до 120 </w:t>
            </w:r>
            <w:proofErr w:type="spellStart"/>
            <w:r w:rsidRPr="00F9517C">
              <w:rPr>
                <w:rFonts w:ascii="Times New Roman" w:eastAsia="Times New Roman" w:hAnsi="Times New Roman" w:cs="Times New Roman"/>
                <w:sz w:val="24"/>
                <w:szCs w:val="24"/>
              </w:rPr>
              <w:t>ммоль</w:t>
            </w:r>
            <w:proofErr w:type="spellEnd"/>
            <w:r w:rsidRPr="00F9517C">
              <w:rPr>
                <w:rFonts w:ascii="Times New Roman" w:eastAsia="Times New Roman" w:hAnsi="Times New Roman" w:cs="Times New Roman"/>
                <w:sz w:val="24"/>
                <w:szCs w:val="24"/>
              </w:rPr>
              <w:t>/</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Увеличение потребления кальция может оказать профилактическое </w:t>
            </w:r>
            <w:proofErr w:type="gramStart"/>
            <w:r w:rsidRPr="00F9517C">
              <w:rPr>
                <w:rFonts w:ascii="Times New Roman" w:eastAsia="Times New Roman" w:hAnsi="Times New Roman" w:cs="Times New Roman"/>
                <w:sz w:val="24"/>
                <w:szCs w:val="24"/>
              </w:rPr>
              <w:t>действие</w:t>
            </w:r>
            <w:proofErr w:type="gramEnd"/>
            <w:r w:rsidRPr="00F9517C">
              <w:rPr>
                <w:rFonts w:ascii="Times New Roman" w:eastAsia="Times New Roman" w:hAnsi="Times New Roman" w:cs="Times New Roman"/>
                <w:sz w:val="24"/>
                <w:szCs w:val="24"/>
              </w:rPr>
              <w:t xml:space="preserve"> как в развитии артериальной гипертензии, так и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По данным различных исследователей, доза кальция может быть увеличена до 800-1200 мг/</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вне зависимости от пола.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Повышение потребления магния теоретически может оказаться эффективным для профилактики артериальной гипертензии, однако клинические исследования в данной области отсутствуют.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Другие рекомендации по диете: </w:t>
            </w:r>
          </w:p>
          <w:p w:rsidR="00F9517C" w:rsidRPr="00F9517C" w:rsidRDefault="00F9517C" w:rsidP="00F9517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повышение потребления растительной клетчатки. Показано, что у вегетарианцев реже встречается артериальная гипертензия, чем у </w:t>
            </w:r>
            <w:proofErr w:type="spellStart"/>
            <w:r w:rsidRPr="00F9517C">
              <w:rPr>
                <w:rFonts w:ascii="Times New Roman" w:eastAsia="Times New Roman" w:hAnsi="Times New Roman" w:cs="Times New Roman"/>
                <w:sz w:val="24"/>
                <w:szCs w:val="24"/>
              </w:rPr>
              <w:t>невегетарианцев</w:t>
            </w:r>
            <w:proofErr w:type="spellEnd"/>
            <w:r w:rsidRPr="00F9517C">
              <w:rPr>
                <w:rFonts w:ascii="Times New Roman" w:eastAsia="Times New Roman" w:hAnsi="Times New Roman" w:cs="Times New Roman"/>
                <w:sz w:val="24"/>
                <w:szCs w:val="24"/>
              </w:rPr>
              <w:t>. Увеличение потребления растительной клетчатки до 24 мг/</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позволяет снижать артериальное давление даже у </w:t>
            </w:r>
            <w:proofErr w:type="spellStart"/>
            <w:r w:rsidRPr="00F9517C">
              <w:rPr>
                <w:rFonts w:ascii="Times New Roman" w:eastAsia="Times New Roman" w:hAnsi="Times New Roman" w:cs="Times New Roman"/>
                <w:sz w:val="24"/>
                <w:szCs w:val="24"/>
              </w:rPr>
              <w:t>невегетарианцев</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снижение потребления животных жиров и увеличение потребления растительных позволяет нормализовать липидный обмен. У лиц с выраженными нарушениями липидного обмена дополнительно могут использоваться </w:t>
            </w:r>
            <w:proofErr w:type="spellStart"/>
            <w:r w:rsidRPr="00F9517C">
              <w:rPr>
                <w:rFonts w:ascii="Times New Roman" w:eastAsia="Times New Roman" w:hAnsi="Times New Roman" w:cs="Times New Roman"/>
                <w:sz w:val="24"/>
                <w:szCs w:val="24"/>
              </w:rPr>
              <w:t>липид-снижающие</w:t>
            </w:r>
            <w:proofErr w:type="spellEnd"/>
            <w:r w:rsidRPr="00F9517C">
              <w:rPr>
                <w:rFonts w:ascii="Times New Roman" w:eastAsia="Times New Roman" w:hAnsi="Times New Roman" w:cs="Times New Roman"/>
                <w:sz w:val="24"/>
                <w:szCs w:val="24"/>
              </w:rPr>
              <w:t xml:space="preserve"> препараты; </w:t>
            </w:r>
          </w:p>
          <w:p w:rsidR="00F9517C" w:rsidRPr="00F9517C" w:rsidRDefault="00F9517C" w:rsidP="00F9517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повышение потребления полноценного белка, особенно увеличение употребления аминокислоты L-аргинина, необходимого для биосинтеза оксида азота; </w:t>
            </w:r>
          </w:p>
          <w:p w:rsidR="00F9517C" w:rsidRPr="00F9517C" w:rsidRDefault="00F9517C" w:rsidP="00F9517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витамин</w:t>
            </w:r>
            <w:proofErr w:type="gramStart"/>
            <w:r w:rsidRPr="00F9517C">
              <w:rPr>
                <w:rFonts w:ascii="Times New Roman" w:eastAsia="Times New Roman" w:hAnsi="Times New Roman" w:cs="Times New Roman"/>
                <w:sz w:val="24"/>
                <w:szCs w:val="24"/>
              </w:rPr>
              <w:t xml:space="preserve"> С</w:t>
            </w:r>
            <w:proofErr w:type="gramEnd"/>
            <w:r w:rsidRPr="00F9517C">
              <w:rPr>
                <w:rFonts w:ascii="Times New Roman" w:eastAsia="Times New Roman" w:hAnsi="Times New Roman" w:cs="Times New Roman"/>
                <w:sz w:val="24"/>
                <w:szCs w:val="24"/>
              </w:rPr>
              <w:t xml:space="preserve"> в дозе 500 мг/</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может снижать артериальное давление; эффекты других витаминов на артериальное давление не показаны; </w:t>
            </w:r>
          </w:p>
          <w:p w:rsidR="00F9517C" w:rsidRPr="00F9517C" w:rsidRDefault="00F9517C" w:rsidP="00F9517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уменьшение потребления кофеина. Следует иметь в виду, что кофеин входит не только в состав кофе, но и чая, колы и др. напитков.</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Увеличение физической активности должно проводиться постепенно. У лиц, регулярно занимающихся физическими упражнениями, артериальная гипертензия протекает </w:t>
            </w:r>
            <w:proofErr w:type="gramStart"/>
            <w:r w:rsidRPr="00F9517C">
              <w:rPr>
                <w:rFonts w:ascii="Times New Roman" w:eastAsia="Times New Roman" w:hAnsi="Times New Roman" w:cs="Times New Roman"/>
                <w:sz w:val="24"/>
                <w:szCs w:val="24"/>
              </w:rPr>
              <w:t>более доброкачественно</w:t>
            </w:r>
            <w:proofErr w:type="gramEnd"/>
            <w:r w:rsidRPr="00F9517C">
              <w:rPr>
                <w:rFonts w:ascii="Times New Roman" w:eastAsia="Times New Roman" w:hAnsi="Times New Roman" w:cs="Times New Roman"/>
                <w:sz w:val="24"/>
                <w:szCs w:val="24"/>
              </w:rPr>
              <w:t xml:space="preserve">, чем у пациентов, страдающих гиподинамией. Результаты клинических исследований показали, что увеличение физической активности больных артериальной гипертензией позволяет уменьшить артериальное давление и риск развития сахарного диабета II типа.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Обучение регулярному измерению артериального давления. Для лиц старше 40 лет вне зависимости от наличия факторов риска необходимо измерять артериальное давление не реже 2 раз в год. При наличии факторов риска подобные измерения проводятся не реже 1 раза в месяц, при диагностированной артериальной гипертензии - не реже 1 раза в неделю. </w:t>
            </w:r>
          </w:p>
          <w:p w:rsidR="00F9517C" w:rsidRPr="00F9517C" w:rsidRDefault="00F9517C" w:rsidP="00F951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Обучение ответственному отношению к контролю артериального давления и регулярному приему лекарственных средств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Если в 60-70 гг. XX </w:t>
      </w:r>
      <w:proofErr w:type="gramStart"/>
      <w:r w:rsidRPr="00F9517C">
        <w:rPr>
          <w:rFonts w:ascii="Times New Roman" w:eastAsia="Times New Roman" w:hAnsi="Times New Roman" w:cs="Times New Roman"/>
          <w:sz w:val="24"/>
          <w:szCs w:val="24"/>
        </w:rPr>
        <w:t>в</w:t>
      </w:r>
      <w:proofErr w:type="gramEnd"/>
      <w:r w:rsidRPr="00F9517C">
        <w:rPr>
          <w:rFonts w:ascii="Times New Roman" w:eastAsia="Times New Roman" w:hAnsi="Times New Roman" w:cs="Times New Roman"/>
          <w:sz w:val="24"/>
          <w:szCs w:val="24"/>
        </w:rPr>
        <w:t xml:space="preserve">. </w:t>
      </w:r>
      <w:proofErr w:type="gramStart"/>
      <w:r w:rsidRPr="00F9517C">
        <w:rPr>
          <w:rFonts w:ascii="Times New Roman" w:eastAsia="Times New Roman" w:hAnsi="Times New Roman" w:cs="Times New Roman"/>
          <w:sz w:val="24"/>
          <w:szCs w:val="24"/>
        </w:rPr>
        <w:t>фармакотерапия</w:t>
      </w:r>
      <w:proofErr w:type="gramEnd"/>
      <w:r w:rsidRPr="00F9517C">
        <w:rPr>
          <w:rFonts w:ascii="Times New Roman" w:eastAsia="Times New Roman" w:hAnsi="Times New Roman" w:cs="Times New Roman"/>
          <w:sz w:val="24"/>
          <w:szCs w:val="24"/>
        </w:rPr>
        <w:t xml:space="preserve"> артериальной гипертензии была в большей степени симптоматической, то в течение последних 20-30 лет стратегия лечения заболевания полностью пересмотрена. В настоящее время лечение гипертензии направлено не только на снижение артериального давления, но и на профилактику развития ее осложнений или сопутствующих заболеваний, а также на улучшение качества жизни лиц с артериальной гипертензией. Современное гипотензивное средство: </w:t>
      </w:r>
    </w:p>
    <w:p w:rsidR="00F9517C" w:rsidRPr="00F9517C" w:rsidRDefault="00F9517C" w:rsidP="00F9517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должно вызывать нормализацию артериального давления у всех лиц с артериальной гипертензией и быть эффективным при приеме внутрь; </w:t>
      </w:r>
    </w:p>
    <w:p w:rsidR="00F9517C" w:rsidRPr="00F9517C" w:rsidRDefault="00F9517C" w:rsidP="00F9517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 должно иметь выраженных побочных эффектов; </w:t>
      </w:r>
    </w:p>
    <w:p w:rsidR="00F9517C" w:rsidRPr="00F9517C" w:rsidRDefault="00F9517C" w:rsidP="00F9517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должно действовать в течение 24 ч; </w:t>
      </w:r>
    </w:p>
    <w:p w:rsidR="00F9517C" w:rsidRPr="00F9517C" w:rsidRDefault="00F9517C" w:rsidP="00F9517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 должно влиять на функцию сердца; </w:t>
      </w:r>
    </w:p>
    <w:p w:rsidR="00F9517C" w:rsidRPr="00F9517C" w:rsidRDefault="00F9517C" w:rsidP="00F9517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 должно задерживать натрий и корректно взаимодействовать с другими лекарствами: </w:t>
      </w:r>
    </w:p>
    <w:p w:rsidR="00F9517C" w:rsidRPr="00F9517C" w:rsidRDefault="00F9517C" w:rsidP="00F9517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должно способствовать обратному развитию органных поражений при артериальной гипертензии.</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Гипотензивная терапия назначается и корректируется только врачом.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29"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614866041"/>
              <w:rPr>
                <w:rFonts w:ascii="Times New Roman" w:eastAsia="Times New Roman" w:hAnsi="Times New Roman" w:cs="Times New Roman"/>
                <w:color w:val="FFFFFF"/>
                <w:sz w:val="24"/>
                <w:szCs w:val="24"/>
              </w:rPr>
            </w:pPr>
            <w:bookmarkStart w:id="4" w:name="metka3.5"/>
            <w:bookmarkEnd w:id="4"/>
            <w:r w:rsidRPr="00F9517C">
              <w:rPr>
                <w:rFonts w:ascii="Times New Roman" w:eastAsia="Times New Roman" w:hAnsi="Times New Roman" w:cs="Times New Roman"/>
                <w:b/>
                <w:bCs/>
                <w:color w:val="FFFFFF"/>
                <w:sz w:val="24"/>
                <w:szCs w:val="24"/>
              </w:rPr>
              <w:t>3.5. Профилактика ишемической болезни сердца</w:t>
            </w:r>
            <w:r w:rsidRPr="00F9517C">
              <w:rPr>
                <w:rFonts w:ascii="Times New Roman" w:eastAsia="Times New Roman" w:hAnsi="Times New Roman" w:cs="Times New Roman"/>
                <w:b/>
                <w:bCs/>
                <w:color w:val="FFFFFF"/>
                <w:sz w:val="24"/>
                <w:szCs w:val="24"/>
                <w:vertAlign w:val="superscript"/>
              </w:rPr>
              <w:t>65</w:t>
            </w:r>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Ишемическая болезнь сердца (ИБС) и ее осложнения - инфаркт миокарда и мозговой инсульт </w:t>
      </w:r>
      <w:proofErr w:type="gramStart"/>
      <w:r w:rsidRPr="00F9517C">
        <w:rPr>
          <w:rFonts w:ascii="Times New Roman" w:eastAsia="Times New Roman" w:hAnsi="Times New Roman" w:cs="Times New Roman"/>
          <w:sz w:val="24"/>
          <w:szCs w:val="24"/>
        </w:rPr>
        <w:t>-я</w:t>
      </w:r>
      <w:proofErr w:type="gramEnd"/>
      <w:r w:rsidRPr="00F9517C">
        <w:rPr>
          <w:rFonts w:ascii="Times New Roman" w:eastAsia="Times New Roman" w:hAnsi="Times New Roman" w:cs="Times New Roman"/>
          <w:sz w:val="24"/>
          <w:szCs w:val="24"/>
        </w:rPr>
        <w:t>вляются основной причиной смерти от сердечнососудистых причин. Факторы риска ИБ</w:t>
      </w:r>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 xml:space="preserve"> делятся на: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Профилактика ИБ</w:t>
            </w:r>
            <w:proofErr w:type="gramStart"/>
            <w:r w:rsidRPr="00F9517C">
              <w:rPr>
                <w:rFonts w:ascii="Times New Roman" w:eastAsia="Times New Roman" w:hAnsi="Times New Roman" w:cs="Times New Roman"/>
                <w:b/>
                <w:bCs/>
                <w:sz w:val="24"/>
                <w:szCs w:val="24"/>
              </w:rPr>
              <w:t>C</w:t>
            </w:r>
            <w:proofErr w:type="gramEnd"/>
            <w:r w:rsidRPr="00F9517C">
              <w:rPr>
                <w:rFonts w:ascii="Times New Roman" w:eastAsia="Times New Roman" w:hAnsi="Times New Roman" w:cs="Times New Roman"/>
                <w:sz w:val="24"/>
                <w:szCs w:val="24"/>
              </w:rPr>
              <w:t xml:space="preserve"> проводится индивидуально. Она </w:t>
            </w:r>
            <w:r w:rsidRPr="00F9517C">
              <w:rPr>
                <w:rFonts w:ascii="Times New Roman" w:eastAsia="Times New Roman" w:hAnsi="Times New Roman" w:cs="Times New Roman"/>
                <w:b/>
                <w:bCs/>
                <w:sz w:val="24"/>
                <w:szCs w:val="24"/>
              </w:rPr>
              <w:t>включает в себя следующие мероприятия:</w:t>
            </w:r>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Нормализация липидного обмена.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Нормализация артериального давления.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Отказ от курения.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Контроль веса.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Контроль уровня глюкозы крови.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Умеренные физические нагрузки.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Сокращение потребления алкоголя. </w:t>
            </w:r>
          </w:p>
          <w:p w:rsidR="00F9517C" w:rsidRPr="00F9517C" w:rsidRDefault="00F9517C" w:rsidP="00F9517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Переход к рациональному питанию.</w:t>
            </w:r>
          </w:p>
        </w:tc>
      </w:tr>
    </w:tbl>
    <w:p w:rsidR="00F9517C" w:rsidRPr="00F9517C" w:rsidRDefault="00F9517C" w:rsidP="00F951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корригируемые (корректируемые, управляемые) - те, на которые можно воздействовать, уменьшая риск </w:t>
      </w:r>
      <w:proofErr w:type="gramStart"/>
      <w:r w:rsidRPr="00F9517C">
        <w:rPr>
          <w:rFonts w:ascii="Times New Roman" w:eastAsia="Times New Roman" w:hAnsi="Times New Roman" w:cs="Times New Roman"/>
          <w:sz w:val="24"/>
          <w:szCs w:val="24"/>
        </w:rPr>
        <w:t>развития</w:t>
      </w:r>
      <w:proofErr w:type="gramEnd"/>
      <w:r w:rsidRPr="00F9517C">
        <w:rPr>
          <w:rFonts w:ascii="Times New Roman" w:eastAsia="Times New Roman" w:hAnsi="Times New Roman" w:cs="Times New Roman"/>
          <w:sz w:val="24"/>
          <w:szCs w:val="24"/>
        </w:rPr>
        <w:t xml:space="preserve"> ИБО и ее осложнений;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нарушения липидного обмена, атеросклероз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артериальная гипертензия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нерациональное питание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сахарный диабет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ожирение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гиподинамия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злоупотребление алкоголем</w:t>
      </w:r>
    </w:p>
    <w:p w:rsidR="00F9517C" w:rsidRPr="00F9517C" w:rsidRDefault="00F9517C" w:rsidP="00F9517C">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некорригируемые</w:t>
      </w:r>
      <w:proofErr w:type="spellEnd"/>
      <w:r w:rsidRPr="00F9517C">
        <w:rPr>
          <w:rFonts w:ascii="Times New Roman" w:eastAsia="Times New Roman" w:hAnsi="Times New Roman" w:cs="Times New Roman"/>
          <w:sz w:val="24"/>
          <w:szCs w:val="24"/>
        </w:rPr>
        <w:t xml:space="preserve"> (некорректируемые, неуправляемые) - те, на которые невозможно влиять.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наследственная предрасположенность </w:t>
      </w:r>
      <w:proofErr w:type="gramStart"/>
      <w:r w:rsidRPr="00F9517C">
        <w:rPr>
          <w:rFonts w:ascii="Times New Roman" w:eastAsia="Times New Roman" w:hAnsi="Times New Roman" w:cs="Times New Roman"/>
          <w:sz w:val="24"/>
          <w:szCs w:val="24"/>
        </w:rPr>
        <w:t>к</w:t>
      </w:r>
      <w:proofErr w:type="gramEnd"/>
      <w:r w:rsidRPr="00F9517C">
        <w:rPr>
          <w:rFonts w:ascii="Times New Roman" w:eastAsia="Times New Roman" w:hAnsi="Times New Roman" w:cs="Times New Roman"/>
          <w:sz w:val="24"/>
          <w:szCs w:val="24"/>
        </w:rPr>
        <w:t xml:space="preserve"> ИБС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мужской пол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возраст (мужчины старше 45 лет; </w:t>
      </w:r>
    </w:p>
    <w:p w:rsidR="00F9517C" w:rsidRPr="00F9517C" w:rsidRDefault="00F9517C" w:rsidP="00F9517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женщины старше 55 лет)</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Наличие 1 фактора риска повышает вероятность развития ИБ</w:t>
      </w:r>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 xml:space="preserve"> примерно в 2 раза. Сочетание нескольких факторов риска прогрессивно повышает вероятность развития ИБ</w:t>
      </w:r>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 xml:space="preserve"> и ее осложнений.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0"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1502501054"/>
              <w:rPr>
                <w:rFonts w:ascii="Times New Roman" w:eastAsia="Times New Roman" w:hAnsi="Times New Roman" w:cs="Times New Roman"/>
                <w:color w:val="FFFFFF"/>
                <w:sz w:val="24"/>
                <w:szCs w:val="24"/>
              </w:rPr>
            </w:pPr>
            <w:bookmarkStart w:id="5" w:name="metka3.6"/>
            <w:bookmarkEnd w:id="5"/>
            <w:r w:rsidRPr="00F9517C">
              <w:rPr>
                <w:rFonts w:ascii="Times New Roman" w:eastAsia="Times New Roman" w:hAnsi="Times New Roman" w:cs="Times New Roman"/>
                <w:b/>
                <w:bCs/>
                <w:color w:val="FFFFFF"/>
                <w:sz w:val="24"/>
                <w:szCs w:val="24"/>
              </w:rPr>
              <w:t xml:space="preserve">3.6. Профилактика инсультов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Существует множество факторов риска развития инсульта, однако воздействие на шесть из них снижает вероятность развития данного заболевания</w:t>
      </w:r>
      <w:r w:rsidRPr="00F9517C">
        <w:rPr>
          <w:rFonts w:ascii="Times New Roman" w:eastAsia="Times New Roman" w:hAnsi="Times New Roman" w:cs="Times New Roman"/>
          <w:sz w:val="24"/>
          <w:szCs w:val="24"/>
          <w:vertAlign w:val="superscript"/>
        </w:rPr>
        <w:t>65</w:t>
      </w:r>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i/>
          <w:iCs/>
          <w:sz w:val="24"/>
          <w:szCs w:val="24"/>
        </w:rPr>
        <w:t>Артериальная гипертензия</w:t>
      </w:r>
      <w:r w:rsidRPr="00F9517C">
        <w:rPr>
          <w:rFonts w:ascii="Times New Roman" w:eastAsia="Times New Roman" w:hAnsi="Times New Roman" w:cs="Times New Roman"/>
          <w:sz w:val="24"/>
          <w:szCs w:val="24"/>
        </w:rPr>
        <w:t xml:space="preserve">. Установлено, что снижение уровня </w:t>
      </w:r>
      <w:proofErr w:type="spellStart"/>
      <w:r w:rsidRPr="00F9517C">
        <w:rPr>
          <w:rFonts w:ascii="Times New Roman" w:eastAsia="Times New Roman" w:hAnsi="Times New Roman" w:cs="Times New Roman"/>
          <w:sz w:val="24"/>
          <w:szCs w:val="24"/>
        </w:rPr>
        <w:t>диастолического</w:t>
      </w:r>
      <w:proofErr w:type="spellEnd"/>
      <w:r w:rsidRPr="00F9517C">
        <w:rPr>
          <w:rFonts w:ascii="Times New Roman" w:eastAsia="Times New Roman" w:hAnsi="Times New Roman" w:cs="Times New Roman"/>
          <w:sz w:val="24"/>
          <w:szCs w:val="24"/>
        </w:rPr>
        <w:t xml:space="preserve"> артериального давления на 5-6 мм </w:t>
      </w:r>
      <w:proofErr w:type="spellStart"/>
      <w:r w:rsidRPr="00F9517C">
        <w:rPr>
          <w:rFonts w:ascii="Times New Roman" w:eastAsia="Times New Roman" w:hAnsi="Times New Roman" w:cs="Times New Roman"/>
          <w:sz w:val="24"/>
          <w:szCs w:val="24"/>
        </w:rPr>
        <w:t>рт</w:t>
      </w:r>
      <w:proofErr w:type="spellEnd"/>
      <w:r w:rsidRPr="00F9517C">
        <w:rPr>
          <w:rFonts w:ascii="Times New Roman" w:eastAsia="Times New Roman" w:hAnsi="Times New Roman" w:cs="Times New Roman"/>
          <w:sz w:val="24"/>
          <w:szCs w:val="24"/>
        </w:rPr>
        <w:t xml:space="preserve">. ст. уменьшает риск развития инсульта на 42%. Снижение систолического артериального давления у пожилых больных уменьшает риск развития инсульта на 36%. </w:t>
      </w:r>
    </w:p>
    <w:p w:rsidR="00F9517C" w:rsidRPr="00F9517C" w:rsidRDefault="00F9517C" w:rsidP="00F9517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i/>
          <w:iCs/>
          <w:sz w:val="24"/>
          <w:szCs w:val="24"/>
        </w:rPr>
        <w:t>Инфаркт миокарда</w:t>
      </w:r>
      <w:r w:rsidRPr="00F9517C">
        <w:rPr>
          <w:rFonts w:ascii="Times New Roman" w:eastAsia="Times New Roman" w:hAnsi="Times New Roman" w:cs="Times New Roman"/>
          <w:sz w:val="24"/>
          <w:szCs w:val="24"/>
        </w:rPr>
        <w:t xml:space="preserve">. Частота развития ишемического инсульта после инфаркта миокарда составляет 1-2% в год. </w:t>
      </w:r>
    </w:p>
    <w:p w:rsidR="00F9517C" w:rsidRPr="00F9517C" w:rsidRDefault="00F9517C" w:rsidP="00F9517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i/>
          <w:iCs/>
          <w:sz w:val="24"/>
          <w:szCs w:val="24"/>
        </w:rPr>
        <w:t>Предсердная фибрилляция неклапанного генеза</w:t>
      </w:r>
      <w:r w:rsidRPr="00F9517C">
        <w:rPr>
          <w:rFonts w:ascii="Times New Roman" w:eastAsia="Times New Roman" w:hAnsi="Times New Roman" w:cs="Times New Roman"/>
          <w:sz w:val="24"/>
          <w:szCs w:val="24"/>
        </w:rPr>
        <w:t xml:space="preserve">. Применение </w:t>
      </w:r>
      <w:proofErr w:type="spellStart"/>
      <w:r w:rsidRPr="00F9517C">
        <w:rPr>
          <w:rFonts w:ascii="Times New Roman" w:eastAsia="Times New Roman" w:hAnsi="Times New Roman" w:cs="Times New Roman"/>
          <w:sz w:val="24"/>
          <w:szCs w:val="24"/>
        </w:rPr>
        <w:t>варфарина</w:t>
      </w:r>
      <w:proofErr w:type="spellEnd"/>
      <w:r w:rsidRPr="00F9517C">
        <w:rPr>
          <w:rFonts w:ascii="Times New Roman" w:eastAsia="Times New Roman" w:hAnsi="Times New Roman" w:cs="Times New Roman"/>
          <w:sz w:val="24"/>
          <w:szCs w:val="24"/>
        </w:rPr>
        <w:t xml:space="preserve"> или аспирина при предсердной фибрилляции снижает риск развития инсульта. Однако при этом возрастает вероятность риска развития кровотечения. Поэтому подобное лечение проводится под постоянным врачебным контролем. </w:t>
      </w:r>
    </w:p>
    <w:p w:rsidR="00F9517C" w:rsidRPr="00F9517C" w:rsidRDefault="00F9517C" w:rsidP="00F9517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i/>
          <w:iCs/>
          <w:sz w:val="24"/>
          <w:szCs w:val="24"/>
        </w:rPr>
        <w:t>Сахарный диабет II типа</w:t>
      </w:r>
      <w:r w:rsidRPr="00F9517C">
        <w:rPr>
          <w:rFonts w:ascii="Times New Roman" w:eastAsia="Times New Roman" w:hAnsi="Times New Roman" w:cs="Times New Roman"/>
          <w:sz w:val="24"/>
          <w:szCs w:val="24"/>
        </w:rPr>
        <w:t xml:space="preserve">. Одновременная коррекция артериального давления и сахарного диабета позволяет снизить риск развития инсульта на 44%. </w:t>
      </w:r>
    </w:p>
    <w:p w:rsidR="00F9517C" w:rsidRPr="00F9517C" w:rsidRDefault="00F9517C" w:rsidP="00F9517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i/>
          <w:iCs/>
          <w:sz w:val="24"/>
          <w:szCs w:val="24"/>
        </w:rPr>
        <w:t>Бессимптомный стеноз сонных артерий</w:t>
      </w:r>
      <w:r w:rsidRPr="00F9517C">
        <w:rPr>
          <w:rFonts w:ascii="Times New Roman" w:eastAsia="Times New Roman" w:hAnsi="Times New Roman" w:cs="Times New Roman"/>
          <w:sz w:val="24"/>
          <w:szCs w:val="24"/>
        </w:rPr>
        <w:t xml:space="preserve">. Риск развития инсульта прямо пропорционален выраженности стеноза сонных артерий. Обычно при стенозе сонных артерий 60% и более показано хирургическое восстановление их проходимости. </w:t>
      </w:r>
    </w:p>
    <w:p w:rsidR="00F9517C" w:rsidRPr="00F9517C" w:rsidRDefault="00F9517C" w:rsidP="00F9517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i/>
          <w:iCs/>
          <w:sz w:val="24"/>
          <w:szCs w:val="24"/>
        </w:rPr>
        <w:t>Образ жизни</w:t>
      </w:r>
      <w:r w:rsidRPr="00F9517C">
        <w:rPr>
          <w:rFonts w:ascii="Times New Roman" w:eastAsia="Times New Roman" w:hAnsi="Times New Roman" w:cs="Times New Roman"/>
          <w:sz w:val="24"/>
          <w:szCs w:val="24"/>
        </w:rPr>
        <w:t xml:space="preserve">. Курение повышает риск развития инсульта, при этом степень риска прямо пропорциональна количеству выкуриваемых сигарет. Незначительное или </w:t>
      </w:r>
      <w:r w:rsidRPr="00F9517C">
        <w:rPr>
          <w:rFonts w:ascii="Times New Roman" w:eastAsia="Times New Roman" w:hAnsi="Times New Roman" w:cs="Times New Roman"/>
          <w:sz w:val="24"/>
          <w:szCs w:val="24"/>
        </w:rPr>
        <w:lastRenderedPageBreak/>
        <w:t xml:space="preserve">умеренное потребление алкоголя снижает риск развития ишемического инсульта, однако злоупотребление алкоголем повышает риск развития геморрагического инсульта. Достаточно высокая физическая активность снижает риск преждевременной смерти и развития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Повышенное потребление натрия или недостаток витаминов в пище могут повышать риск развития инсульта, а добавление в рацион фруктов и овощей снижает его.</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Таблица 3.10. Алиментарные факторы риска развития инсульта и их алиментарные причины</w:t>
      </w:r>
      <w:r w:rsidRPr="00F9517C">
        <w:rPr>
          <w:rFonts w:ascii="Times New Roman" w:eastAsia="Times New Roman" w:hAnsi="Times New Roman" w:cs="Times New Roman"/>
          <w:sz w:val="24"/>
          <w:szCs w:val="24"/>
          <w:vertAlign w:val="superscript"/>
        </w:rPr>
        <w:t>67</w:t>
      </w:r>
      <w:r w:rsidRPr="00F9517C">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068"/>
        <w:gridCol w:w="2054"/>
        <w:gridCol w:w="1702"/>
        <w:gridCol w:w="2054"/>
        <w:gridCol w:w="1717"/>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Артериальная гипертензия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Сахарный диабет, ожирение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Нарушения липидного обмена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Нарушения свертываемости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Другие факторы</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избыточное поступление жиров и белков </w:t>
            </w:r>
          </w:p>
          <w:p w:rsidR="00F9517C" w:rsidRPr="00F9517C" w:rsidRDefault="00F9517C" w:rsidP="00F9517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недостаток пищевых волокон </w:t>
            </w:r>
          </w:p>
          <w:p w:rsidR="00F9517C" w:rsidRPr="00F9517C" w:rsidRDefault="00F9517C" w:rsidP="00F9517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злоупотребление алкоголем </w:t>
            </w:r>
          </w:p>
          <w:p w:rsidR="00F9517C" w:rsidRPr="00F9517C" w:rsidRDefault="00F9517C" w:rsidP="00F9517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употребление больших количеств кофе </w:t>
            </w:r>
          </w:p>
          <w:p w:rsidR="00F9517C" w:rsidRPr="00F9517C" w:rsidRDefault="00F9517C" w:rsidP="00F9517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избыток натрия</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положительный баланс энергии </w:t>
            </w:r>
          </w:p>
          <w:p w:rsidR="00F9517C" w:rsidRPr="00F9517C" w:rsidRDefault="00F9517C" w:rsidP="00F951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избыточное поступление сахаров </w:t>
            </w:r>
          </w:p>
          <w:p w:rsidR="00F9517C" w:rsidRPr="00F9517C" w:rsidRDefault="00F9517C" w:rsidP="00F951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недостаток пищевых волокон </w:t>
            </w:r>
          </w:p>
          <w:p w:rsidR="00F9517C" w:rsidRPr="00F9517C" w:rsidRDefault="00F9517C" w:rsidP="00F951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недостаток хрома </w:t>
            </w:r>
          </w:p>
          <w:p w:rsidR="00F9517C" w:rsidRPr="00F9517C" w:rsidRDefault="00F9517C" w:rsidP="00F951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злоупотребление алкоголем</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избыточное поступление животных жиров </w:t>
            </w:r>
          </w:p>
          <w:p w:rsidR="00F9517C" w:rsidRPr="00F9517C" w:rsidRDefault="00F9517C" w:rsidP="00F9517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соевые белки </w:t>
            </w:r>
          </w:p>
          <w:p w:rsidR="00F9517C" w:rsidRPr="00F9517C" w:rsidRDefault="00F9517C" w:rsidP="00F9517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недостаток пищевых волокон</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злоупотребление алкоголем </w:t>
            </w:r>
          </w:p>
          <w:p w:rsidR="00F9517C" w:rsidRPr="00F9517C" w:rsidRDefault="00F9517C" w:rsidP="00F9517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избыточное поступление витаминов</w:t>
            </w:r>
            <w:proofErr w:type="gramStart"/>
            <w:r w:rsidRPr="00F9517C">
              <w:rPr>
                <w:rFonts w:ascii="Times New Roman" w:eastAsia="Times New Roman" w:hAnsi="Times New Roman" w:cs="Times New Roman"/>
                <w:sz w:val="24"/>
                <w:szCs w:val="24"/>
              </w:rPr>
              <w:t xml:space="preserve"> Е</w:t>
            </w:r>
            <w:proofErr w:type="gramEnd"/>
            <w:r w:rsidRPr="00F9517C">
              <w:rPr>
                <w:rFonts w:ascii="Times New Roman" w:eastAsia="Times New Roman" w:hAnsi="Times New Roman" w:cs="Times New Roman"/>
                <w:sz w:val="24"/>
                <w:szCs w:val="24"/>
              </w:rPr>
              <w:t xml:space="preserve"> и К </w:t>
            </w:r>
          </w:p>
          <w:p w:rsidR="00F9517C" w:rsidRPr="00F9517C" w:rsidRDefault="00F9517C" w:rsidP="00F9517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недостаток витамина</w:t>
            </w:r>
            <w:proofErr w:type="gramStart"/>
            <w:r w:rsidRPr="00F9517C">
              <w:rPr>
                <w:rFonts w:ascii="Times New Roman" w:eastAsia="Times New Roman" w:hAnsi="Times New Roman" w:cs="Times New Roman"/>
                <w:sz w:val="24"/>
                <w:szCs w:val="24"/>
              </w:rPr>
              <w:t xml:space="preserve"> С</w:t>
            </w:r>
            <w:proofErr w:type="gram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избыточное поступление животных жиров</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соевые белки </w:t>
            </w:r>
          </w:p>
          <w:p w:rsidR="00F9517C" w:rsidRPr="00F9517C" w:rsidRDefault="00F9517C" w:rsidP="00F951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избыточное поступление </w:t>
            </w:r>
            <w:proofErr w:type="spellStart"/>
            <w:r w:rsidRPr="00F9517C">
              <w:rPr>
                <w:rFonts w:ascii="Times New Roman" w:eastAsia="Times New Roman" w:hAnsi="Times New Roman" w:cs="Times New Roman"/>
                <w:sz w:val="24"/>
                <w:szCs w:val="24"/>
              </w:rPr>
              <w:t>фолиевой</w:t>
            </w:r>
            <w:proofErr w:type="spellEnd"/>
            <w:r w:rsidRPr="00F9517C">
              <w:rPr>
                <w:rFonts w:ascii="Times New Roman" w:eastAsia="Times New Roman" w:hAnsi="Times New Roman" w:cs="Times New Roman"/>
                <w:sz w:val="24"/>
                <w:szCs w:val="24"/>
              </w:rPr>
              <w:t xml:space="preserve"> кислоты, витаминов В</w:t>
            </w:r>
            <w:proofErr w:type="gramStart"/>
            <w:r w:rsidRPr="00F9517C">
              <w:rPr>
                <w:rFonts w:ascii="Times New Roman" w:eastAsia="Times New Roman" w:hAnsi="Times New Roman" w:cs="Times New Roman"/>
                <w:sz w:val="24"/>
                <w:szCs w:val="24"/>
                <w:vertAlign w:val="subscript"/>
              </w:rPr>
              <w:t>6</w:t>
            </w:r>
            <w:proofErr w:type="gramEnd"/>
            <w:r w:rsidRPr="00F9517C">
              <w:rPr>
                <w:rFonts w:ascii="Times New Roman" w:eastAsia="Times New Roman" w:hAnsi="Times New Roman" w:cs="Times New Roman"/>
                <w:sz w:val="24"/>
                <w:szCs w:val="24"/>
              </w:rPr>
              <w:t xml:space="preserve"> и В</w:t>
            </w:r>
            <w:r w:rsidRPr="00F9517C">
              <w:rPr>
                <w:rFonts w:ascii="Times New Roman" w:eastAsia="Times New Roman" w:hAnsi="Times New Roman" w:cs="Times New Roman"/>
                <w:sz w:val="24"/>
                <w:szCs w:val="24"/>
                <w:vertAlign w:val="subscript"/>
              </w:rPr>
              <w:t>12</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 последние годы интенсивно обсуждается роль рационального питания в профилактике инсультов. Показано, что целый ряд компонентов пищи является факторами риска развития инсультов (Табл. 3.10). Соответственно, нормализация рациона питания может явиться важным фактором профилактики развития инсультов. При этом особую роль отводят пищевым волокнам, суточное употребление которых должно составлять не менее 15 г (</w:t>
      </w:r>
      <w:hyperlink r:id="rId13" w:history="1">
        <w:r w:rsidRPr="00F9517C">
          <w:rPr>
            <w:rFonts w:ascii="Times New Roman" w:eastAsia="Times New Roman" w:hAnsi="Times New Roman" w:cs="Times New Roman"/>
            <w:color w:val="0000FF"/>
            <w:sz w:val="24"/>
            <w:szCs w:val="24"/>
            <w:u w:val="single"/>
          </w:rPr>
          <w:t>приложение 15</w:t>
        </w:r>
      </w:hyperlink>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Первичная профилактика инсультов представляет собой групповые мероприятия, такие как: </w:t>
      </w:r>
    </w:p>
    <w:p w:rsidR="00F9517C" w:rsidRPr="00F9517C" w:rsidRDefault="00F9517C" w:rsidP="00F9517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пропаганда здорового образа жизни; </w:t>
      </w:r>
    </w:p>
    <w:p w:rsidR="00F9517C" w:rsidRPr="00F9517C" w:rsidRDefault="00F9517C" w:rsidP="00F9517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организация массовых спортивных мероприятий, профилактика гиподинамии; </w:t>
      </w:r>
    </w:p>
    <w:p w:rsidR="00F9517C" w:rsidRPr="00F9517C" w:rsidRDefault="00F9517C" w:rsidP="00F9517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обучение широких слоев населения основам рационального питания; </w:t>
      </w:r>
    </w:p>
    <w:p w:rsidR="00F9517C" w:rsidRPr="00F9517C" w:rsidRDefault="00F9517C" w:rsidP="00F9517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профилактика курения, злоупотребления алкоголем</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Вторичная профилактика проводится индивидуально у лиц старше 50-60 лет, а также имеющих клинически подтвержденные факторы риска развития инсульта. </w:t>
      </w:r>
      <w:proofErr w:type="spellStart"/>
      <w:proofErr w:type="gramStart"/>
      <w:r w:rsidRPr="00F9517C">
        <w:rPr>
          <w:rFonts w:ascii="Times New Roman" w:eastAsia="Times New Roman" w:hAnsi="Times New Roman" w:cs="Times New Roman"/>
          <w:sz w:val="24"/>
          <w:szCs w:val="24"/>
        </w:rPr>
        <w:t>O</w:t>
      </w:r>
      <w:proofErr w:type="gramEnd"/>
      <w:r w:rsidRPr="00F9517C">
        <w:rPr>
          <w:rFonts w:ascii="Times New Roman" w:eastAsia="Times New Roman" w:hAnsi="Times New Roman" w:cs="Times New Roman"/>
          <w:sz w:val="24"/>
          <w:szCs w:val="24"/>
        </w:rPr>
        <w:t>на</w:t>
      </w:r>
      <w:proofErr w:type="spellEnd"/>
      <w:r w:rsidRPr="00F9517C">
        <w:rPr>
          <w:rFonts w:ascii="Times New Roman" w:eastAsia="Times New Roman" w:hAnsi="Times New Roman" w:cs="Times New Roman"/>
          <w:sz w:val="24"/>
          <w:szCs w:val="24"/>
        </w:rPr>
        <w:t xml:space="preserve"> включает в себя: </w:t>
      </w:r>
    </w:p>
    <w:p w:rsidR="00F9517C" w:rsidRPr="00F9517C" w:rsidRDefault="00F9517C" w:rsidP="00F9517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отказ от курения; </w:t>
      </w:r>
    </w:p>
    <w:p w:rsidR="00F9517C" w:rsidRPr="00F9517C" w:rsidRDefault="00F9517C" w:rsidP="00F9517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контроль веса; </w:t>
      </w:r>
    </w:p>
    <w:p w:rsidR="00F9517C" w:rsidRPr="00F9517C" w:rsidRDefault="00F9517C" w:rsidP="00F9517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контроль уровня глюкозы крови; </w:t>
      </w:r>
    </w:p>
    <w:p w:rsidR="00F9517C" w:rsidRPr="00F9517C" w:rsidRDefault="00F9517C" w:rsidP="00F9517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лекарственную терапию артериальной гипертензии, предсердной фибрилляции и др. факторов риска развития инсульта; </w:t>
      </w:r>
    </w:p>
    <w:p w:rsidR="00F9517C" w:rsidRPr="00F9517C" w:rsidRDefault="00F9517C" w:rsidP="00F9517C">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ангиохирургические</w:t>
      </w:r>
      <w:proofErr w:type="spellEnd"/>
      <w:r w:rsidRPr="00F9517C">
        <w:rPr>
          <w:rFonts w:ascii="Times New Roman" w:eastAsia="Times New Roman" w:hAnsi="Times New Roman" w:cs="Times New Roman"/>
          <w:sz w:val="24"/>
          <w:szCs w:val="24"/>
        </w:rPr>
        <w:t xml:space="preserve"> операции.</w:t>
      </w:r>
    </w:p>
    <w:p w:rsidR="00F9517C" w:rsidRPr="00F9517C" w:rsidRDefault="00F9517C" w:rsidP="00F9517C">
      <w:pPr>
        <w:spacing w:after="0" w:line="240" w:lineRule="auto"/>
        <w:rPr>
          <w:rFonts w:ascii="Times New Roman" w:eastAsia="Times New Roman" w:hAnsi="Times New Roman" w:cs="Times New Roman"/>
          <w:sz w:val="24"/>
          <w:szCs w:val="24"/>
        </w:rPr>
      </w:pP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1"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469982542"/>
              <w:rPr>
                <w:rFonts w:ascii="Times New Roman" w:eastAsia="Times New Roman" w:hAnsi="Times New Roman" w:cs="Times New Roman"/>
                <w:color w:val="FFFFFF"/>
                <w:sz w:val="24"/>
                <w:szCs w:val="24"/>
              </w:rPr>
            </w:pPr>
            <w:bookmarkStart w:id="6" w:name="metka3.7"/>
            <w:bookmarkEnd w:id="6"/>
            <w:r w:rsidRPr="00F9517C">
              <w:rPr>
                <w:rFonts w:ascii="Times New Roman" w:eastAsia="Times New Roman" w:hAnsi="Times New Roman" w:cs="Times New Roman"/>
                <w:b/>
                <w:bCs/>
                <w:color w:val="FFFFFF"/>
                <w:sz w:val="24"/>
                <w:szCs w:val="24"/>
              </w:rPr>
              <w:t xml:space="preserve">3.7. Профилактика смерти от </w:t>
            </w:r>
            <w:proofErr w:type="spellStart"/>
            <w:proofErr w:type="gramStart"/>
            <w:r w:rsidRPr="00F9517C">
              <w:rPr>
                <w:rFonts w:ascii="Times New Roman" w:eastAsia="Times New Roman" w:hAnsi="Times New Roman" w:cs="Times New Roman"/>
                <w:b/>
                <w:bCs/>
                <w:color w:val="FFFFFF"/>
                <w:sz w:val="24"/>
                <w:szCs w:val="24"/>
              </w:rPr>
              <w:t>сердечно-сосудистых</w:t>
            </w:r>
            <w:proofErr w:type="spellEnd"/>
            <w:proofErr w:type="gramEnd"/>
            <w:r w:rsidRPr="00F9517C">
              <w:rPr>
                <w:rFonts w:ascii="Times New Roman" w:eastAsia="Times New Roman" w:hAnsi="Times New Roman" w:cs="Times New Roman"/>
                <w:b/>
                <w:bCs/>
                <w:color w:val="FFFFFF"/>
                <w:sz w:val="24"/>
                <w:szCs w:val="24"/>
              </w:rPr>
              <w:t xml:space="preserve"> заболеваний</w:t>
            </w:r>
            <w:r w:rsidRPr="00F9517C">
              <w:rPr>
                <w:rFonts w:ascii="Times New Roman" w:eastAsia="Times New Roman" w:hAnsi="Times New Roman" w:cs="Times New Roman"/>
                <w:b/>
                <w:bCs/>
                <w:color w:val="FFFFFF"/>
                <w:sz w:val="24"/>
                <w:szCs w:val="24"/>
                <w:vertAlign w:val="superscript"/>
              </w:rPr>
              <w:t>68</w:t>
            </w:r>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Как можно было заметить из данных, приведенных выше, все </w:t>
      </w:r>
      <w:proofErr w:type="spellStart"/>
      <w:proofErr w:type="gramStart"/>
      <w:r w:rsidRPr="00F9517C">
        <w:rPr>
          <w:rFonts w:ascii="Times New Roman" w:eastAsia="Times New Roman" w:hAnsi="Times New Roman" w:cs="Times New Roman"/>
          <w:sz w:val="24"/>
          <w:szCs w:val="24"/>
        </w:rPr>
        <w:t>сердечно-сосудистые</w:t>
      </w:r>
      <w:proofErr w:type="spellEnd"/>
      <w:proofErr w:type="gramEnd"/>
      <w:r w:rsidRPr="00F9517C">
        <w:rPr>
          <w:rFonts w:ascii="Times New Roman" w:eastAsia="Times New Roman" w:hAnsi="Times New Roman" w:cs="Times New Roman"/>
          <w:sz w:val="24"/>
          <w:szCs w:val="24"/>
        </w:rPr>
        <w:t xml:space="preserve"> заболевания имеют сходные факторы риска. Этот вывод многократно был подтвержден эпидемиологическими исследованиями.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Европейское многоцентровое исследование SCORE (</w:t>
      </w:r>
      <w:proofErr w:type="spellStart"/>
      <w:r w:rsidRPr="00F9517C">
        <w:rPr>
          <w:rFonts w:ascii="Times New Roman" w:eastAsia="Times New Roman" w:hAnsi="Times New Roman" w:cs="Times New Roman"/>
          <w:sz w:val="24"/>
          <w:szCs w:val="24"/>
        </w:rPr>
        <w:t>Systematic</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COronary</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Risk</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Evaluation</w:t>
      </w:r>
      <w:proofErr w:type="spellEnd"/>
      <w:r w:rsidRPr="00F9517C">
        <w:rPr>
          <w:rFonts w:ascii="Times New Roman" w:eastAsia="Times New Roman" w:hAnsi="Times New Roman" w:cs="Times New Roman"/>
          <w:sz w:val="24"/>
          <w:szCs w:val="24"/>
        </w:rPr>
        <w:t xml:space="preserve">) позволило разработать шкалу для оценки риска смертельного </w:t>
      </w:r>
      <w:proofErr w:type="spellStart"/>
      <w:proofErr w:type="gramStart"/>
      <w:r w:rsidRPr="00F9517C">
        <w:rPr>
          <w:rFonts w:ascii="Times New Roman" w:eastAsia="Times New Roman" w:hAnsi="Times New Roman" w:cs="Times New Roman"/>
          <w:sz w:val="24"/>
          <w:szCs w:val="24"/>
        </w:rPr>
        <w:t>сердечно-сосудистого</w:t>
      </w:r>
      <w:proofErr w:type="spellEnd"/>
      <w:proofErr w:type="gramEnd"/>
      <w:r w:rsidRPr="00F9517C">
        <w:rPr>
          <w:rFonts w:ascii="Times New Roman" w:eastAsia="Times New Roman" w:hAnsi="Times New Roman" w:cs="Times New Roman"/>
          <w:sz w:val="24"/>
          <w:szCs w:val="24"/>
        </w:rPr>
        <w:t xml:space="preserve"> заболевания в течение 10 лет. Основой для шкалы послужили данные исследований, проведенных в 12 странах Европы (включая РФ), с общей численностью 205178 человек.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Результаты исследования показывают, что основными факторами, влияющими на риск смерти от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в течение ближайших 10 лет, являются: </w:t>
      </w:r>
    </w:p>
    <w:p w:rsidR="00F9517C" w:rsidRPr="00F9517C" w:rsidRDefault="00F9517C" w:rsidP="00F9517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0" cy="8143875"/>
            <wp:effectExtent l="19050" t="0" r="0" b="0"/>
            <wp:docPr id="12" name="Рисунок 12" descr="Шкала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Шкала SCORE"/>
                    <pic:cNvPicPr>
                      <a:picLocks noChangeAspect="1" noChangeArrowheads="1"/>
                    </pic:cNvPicPr>
                  </pic:nvPicPr>
                  <pic:blipFill>
                    <a:blip r:embed="rId14"/>
                    <a:srcRect/>
                    <a:stretch>
                      <a:fillRect/>
                    </a:stretch>
                  </pic:blipFill>
                  <pic:spPr bwMode="auto">
                    <a:xfrm>
                      <a:off x="0" y="0"/>
                      <a:ext cx="5715000" cy="8143875"/>
                    </a:xfrm>
                    <a:prstGeom prst="rect">
                      <a:avLst/>
                    </a:prstGeom>
                    <a:noFill/>
                    <a:ln w="9525">
                      <a:noFill/>
                      <a:miter lim="800000"/>
                      <a:headEnd/>
                      <a:tailEnd/>
                    </a:ln>
                  </pic:spPr>
                </pic:pic>
              </a:graphicData>
            </a:graphic>
          </wp:inline>
        </w:drawing>
      </w:r>
    </w:p>
    <w:p w:rsidR="00F9517C" w:rsidRPr="00F9517C" w:rsidRDefault="00F9517C" w:rsidP="00F951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пол; </w:t>
      </w:r>
    </w:p>
    <w:p w:rsidR="00F9517C" w:rsidRPr="00F9517C" w:rsidRDefault="00F9517C" w:rsidP="00F951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возраст; </w:t>
      </w:r>
    </w:p>
    <w:p w:rsidR="00F9517C" w:rsidRPr="00F9517C" w:rsidRDefault="00F9517C" w:rsidP="00F951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уровень систолического артериального давления; </w:t>
      </w:r>
    </w:p>
    <w:p w:rsidR="00F9517C" w:rsidRPr="00F9517C" w:rsidRDefault="00F9517C" w:rsidP="00F951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уровень общего холестерина.</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Графически оценка риска смерти от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причин по результатам исследования SCORE представлены на рисунке 3.5.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Алгоритм использования данной шкалы следующий: </w:t>
      </w:r>
    </w:p>
    <w:p w:rsidR="00F9517C" w:rsidRPr="00F9517C" w:rsidRDefault="00F9517C" w:rsidP="00F9517C">
      <w:pPr>
        <w:numPr>
          <w:ilvl w:val="0"/>
          <w:numId w:val="50"/>
        </w:num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Выбрать пол (женщины - левая часть рисунка, мужчины - правая}. </w:t>
      </w:r>
      <w:proofErr w:type="gramEnd"/>
    </w:p>
    <w:p w:rsidR="00F9517C" w:rsidRPr="00F9517C" w:rsidRDefault="00F9517C" w:rsidP="00F9517C">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Выбрать столбец, соответствующий наличию или отсутствию курения. </w:t>
      </w:r>
    </w:p>
    <w:p w:rsidR="00F9517C" w:rsidRPr="00F9517C" w:rsidRDefault="00F9517C" w:rsidP="00F9517C">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Выбрать группу строк, соответствующих возрасту (округление делается по правилам арифметики). </w:t>
      </w:r>
    </w:p>
    <w:p w:rsidR="00F9517C" w:rsidRPr="00F9517C" w:rsidRDefault="00F9517C" w:rsidP="00F9517C">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 левой шкале выбрать верхнее граничное значение обычного систолического артериального давления. </w:t>
      </w:r>
    </w:p>
    <w:p w:rsidR="00F9517C" w:rsidRPr="00F9517C" w:rsidRDefault="00F9517C" w:rsidP="00F9517C">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 нижней шкале выбрать уровень общего холестерина. </w:t>
      </w:r>
    </w:p>
    <w:p w:rsidR="00F9517C" w:rsidRPr="00F9517C" w:rsidRDefault="00F9517C" w:rsidP="00F9517C">
      <w:pPr>
        <w:numPr>
          <w:ilvl w:val="0"/>
          <w:numId w:val="50"/>
        </w:num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 xml:space="preserve">На пересечении двух условных линий (уровень систолического артериального давления и уровень холестерина) найти риск смерти от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причин в ближайшие 10 лет.</w:t>
      </w:r>
      <w:proofErr w:type="gramEnd"/>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зависимости от полученного значения риска пациента следует отнести в одну из следующих категорий: </w:t>
      </w:r>
    </w:p>
    <w:p w:rsidR="00F9517C" w:rsidRPr="00F9517C" w:rsidRDefault="00F9517C" w:rsidP="00F9517C">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низкий риск - 1% и менее; </w:t>
      </w:r>
    </w:p>
    <w:p w:rsidR="00F9517C" w:rsidRPr="00F9517C" w:rsidRDefault="00F9517C" w:rsidP="00F9517C">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средний риск - 2-4%; </w:t>
      </w:r>
    </w:p>
    <w:p w:rsidR="00F9517C" w:rsidRPr="00F9517C" w:rsidRDefault="00F9517C" w:rsidP="00F9517C">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высокий риск-5% и более;</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Следует иметь в виду, что суммарный риск может быть выше, чем рассчитанный с помощью шкалы SCORE, в следующих случаях: </w:t>
      </w:r>
    </w:p>
    <w:p w:rsidR="00F9517C" w:rsidRPr="00F9517C" w:rsidRDefault="00F9517C" w:rsidP="00F9517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имеются признаки атеросклероза; </w:t>
      </w:r>
    </w:p>
    <w:p w:rsidR="00F9517C" w:rsidRPr="00F9517C" w:rsidRDefault="00F9517C" w:rsidP="00F9517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выявлена гипертрофия левого желудочка; </w:t>
      </w:r>
    </w:p>
    <w:p w:rsidR="00F9517C" w:rsidRPr="00F9517C" w:rsidRDefault="00F9517C" w:rsidP="00F9517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установлено раннее развитие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у ближайших родственников (родители, братья, сестры); </w:t>
      </w:r>
    </w:p>
    <w:p w:rsidR="00F9517C" w:rsidRPr="00F9517C" w:rsidRDefault="00F9517C" w:rsidP="00F9517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 уровень ЛВП, повышен уровень </w:t>
      </w:r>
      <w:proofErr w:type="spellStart"/>
      <w:r w:rsidRPr="00F9517C">
        <w:rPr>
          <w:rFonts w:ascii="Times New Roman" w:eastAsia="Times New Roman" w:hAnsi="Times New Roman" w:cs="Times New Roman"/>
          <w:sz w:val="24"/>
          <w:szCs w:val="24"/>
        </w:rPr>
        <w:t>тригли-церидов</w:t>
      </w:r>
      <w:proofErr w:type="spellEnd"/>
      <w:r w:rsidRPr="00F9517C">
        <w:rPr>
          <w:rFonts w:ascii="Times New Roman" w:eastAsia="Times New Roman" w:hAnsi="Times New Roman" w:cs="Times New Roman"/>
          <w:sz w:val="24"/>
          <w:szCs w:val="24"/>
        </w:rPr>
        <w:t xml:space="preserve">, нарушена толерантность к глюкозе; </w:t>
      </w:r>
    </w:p>
    <w:p w:rsidR="00F9517C" w:rsidRPr="00F9517C" w:rsidRDefault="00F9517C" w:rsidP="00F9517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повышены уровни маркеров воспаления (</w:t>
      </w:r>
      <w:proofErr w:type="spellStart"/>
      <w:proofErr w:type="gramStart"/>
      <w:r w:rsidRPr="00F9517C">
        <w:rPr>
          <w:rFonts w:ascii="Times New Roman" w:eastAsia="Times New Roman" w:hAnsi="Times New Roman" w:cs="Times New Roman"/>
          <w:sz w:val="24"/>
          <w:szCs w:val="24"/>
        </w:rPr>
        <w:t>С-реактивного</w:t>
      </w:r>
      <w:proofErr w:type="spellEnd"/>
      <w:proofErr w:type="gramEnd"/>
      <w:r w:rsidRPr="00F9517C">
        <w:rPr>
          <w:rFonts w:ascii="Times New Roman" w:eastAsia="Times New Roman" w:hAnsi="Times New Roman" w:cs="Times New Roman"/>
          <w:sz w:val="24"/>
          <w:szCs w:val="24"/>
        </w:rPr>
        <w:t xml:space="preserve"> белка и фибриногена); </w:t>
      </w:r>
    </w:p>
    <w:p w:rsidR="00F9517C" w:rsidRPr="00F9517C" w:rsidRDefault="00F9517C" w:rsidP="00F9517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 ожирении и малоподвижном образе жизни.</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Если установлен низкий риск по шкале SCORE, то повторную его оценку можно проводить через 15 лет.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Если определен средний риск по шкале SCORE, то для профилактики смерти от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причин необходимо изменить образ жизни: </w:t>
      </w:r>
    </w:p>
    <w:p w:rsidR="00F9517C" w:rsidRPr="00F9517C" w:rsidRDefault="00F9517C" w:rsidP="00F9517C">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нормализовать физическую активность; </w:t>
      </w:r>
    </w:p>
    <w:p w:rsidR="00F9517C" w:rsidRPr="00F9517C" w:rsidRDefault="00F9517C" w:rsidP="00F9517C">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оптимизировать питание; </w:t>
      </w:r>
    </w:p>
    <w:p w:rsidR="00F9517C" w:rsidRPr="00F9517C" w:rsidRDefault="00F9517C" w:rsidP="00F9517C">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сократить или прекратить курение.</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Медикаментозная терапия показана только в том случае, если в течение полугода риск по шкале SCORE не был снижен.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Если выявлен высокий риск по шкале SCORE, то для профилактики смерти от </w:t>
      </w:r>
      <w:proofErr w:type="spellStart"/>
      <w:proofErr w:type="gramStart"/>
      <w:r w:rsidRPr="00F9517C">
        <w:rPr>
          <w:rFonts w:ascii="Times New Roman" w:eastAsia="Times New Roman" w:hAnsi="Times New Roman" w:cs="Times New Roman"/>
          <w:sz w:val="24"/>
          <w:szCs w:val="24"/>
        </w:rPr>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обязательно назначаются фармакологические препараты.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2"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560292213"/>
              <w:rPr>
                <w:rFonts w:ascii="Times New Roman" w:eastAsia="Times New Roman" w:hAnsi="Times New Roman" w:cs="Times New Roman"/>
                <w:color w:val="FFFFFF"/>
                <w:sz w:val="24"/>
                <w:szCs w:val="24"/>
              </w:rPr>
            </w:pPr>
            <w:bookmarkStart w:id="7" w:name="metka3.8"/>
            <w:bookmarkEnd w:id="7"/>
            <w:r w:rsidRPr="00F9517C">
              <w:rPr>
                <w:rFonts w:ascii="Times New Roman" w:eastAsia="Times New Roman" w:hAnsi="Times New Roman" w:cs="Times New Roman"/>
                <w:b/>
                <w:bCs/>
                <w:color w:val="FFFFFF"/>
                <w:sz w:val="24"/>
                <w:szCs w:val="24"/>
              </w:rPr>
              <w:lastRenderedPageBreak/>
              <w:t xml:space="preserve">3.8. Профилактика хронических </w:t>
            </w:r>
            <w:proofErr w:type="spellStart"/>
            <w:r w:rsidRPr="00F9517C">
              <w:rPr>
                <w:rFonts w:ascii="Times New Roman" w:eastAsia="Times New Roman" w:hAnsi="Times New Roman" w:cs="Times New Roman"/>
                <w:b/>
                <w:bCs/>
                <w:color w:val="FFFFFF"/>
                <w:sz w:val="24"/>
                <w:szCs w:val="24"/>
              </w:rPr>
              <w:t>бронхо-легочных</w:t>
            </w:r>
            <w:proofErr w:type="spellEnd"/>
            <w:r w:rsidRPr="00F9517C">
              <w:rPr>
                <w:rFonts w:ascii="Times New Roman" w:eastAsia="Times New Roman" w:hAnsi="Times New Roman" w:cs="Times New Roman"/>
                <w:b/>
                <w:bCs/>
                <w:color w:val="FFFFFF"/>
                <w:sz w:val="24"/>
                <w:szCs w:val="24"/>
              </w:rPr>
              <w:t xml:space="preserve"> заболеваний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настоящее время выделяют большое количество факторов риска развития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(Табл. 3.11). Эти факторы риска имеют разный уровень достоверности; среди них есть корригируемые и </w:t>
      </w:r>
      <w:proofErr w:type="spellStart"/>
      <w:r w:rsidRPr="00F9517C">
        <w:rPr>
          <w:rFonts w:ascii="Times New Roman" w:eastAsia="Times New Roman" w:hAnsi="Times New Roman" w:cs="Times New Roman"/>
          <w:sz w:val="24"/>
          <w:szCs w:val="24"/>
        </w:rPr>
        <w:t>некорригируемые</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3.11. Факторы риска развития </w:t>
      </w:r>
      <w:proofErr w:type="gramStart"/>
      <w:r w:rsidRPr="00F9517C">
        <w:rPr>
          <w:rFonts w:ascii="Times New Roman" w:eastAsia="Times New Roman" w:hAnsi="Times New Roman" w:cs="Times New Roman"/>
          <w:sz w:val="24"/>
          <w:szCs w:val="24"/>
        </w:rPr>
        <w:t>хронических</w:t>
      </w:r>
      <w:proofErr w:type="gram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w:t>
      </w:r>
      <w:r w:rsidRPr="00F9517C">
        <w:rPr>
          <w:rFonts w:ascii="Times New Roman" w:eastAsia="Times New Roman" w:hAnsi="Times New Roman" w:cs="Times New Roman"/>
          <w:sz w:val="24"/>
          <w:szCs w:val="24"/>
          <w:vertAlign w:val="superscript"/>
        </w:rPr>
        <w:t>69</w:t>
      </w:r>
      <w:r w:rsidRPr="00F9517C">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342"/>
        <w:gridCol w:w="3030"/>
        <w:gridCol w:w="4223"/>
      </w:tblGrid>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Уровень достоверности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Факторы риска</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Корригируемые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Некорригируемые</w:t>
            </w:r>
            <w:proofErr w:type="spellEnd"/>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курение</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наследственная недостаточность альфа1-антитрипсина</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загрязнение воздуха (особенно SО</w:t>
            </w:r>
            <w:r w:rsidRPr="00F9517C">
              <w:rPr>
                <w:rFonts w:ascii="Times New Roman" w:eastAsia="Times New Roman" w:hAnsi="Times New Roman" w:cs="Times New Roman"/>
                <w:sz w:val="24"/>
                <w:szCs w:val="24"/>
                <w:vertAlign w:val="subscript"/>
              </w:rPr>
              <w:t>2</w:t>
            </w:r>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rPr>
              <w:br/>
              <w:t xml:space="preserve">бедность </w:t>
            </w:r>
            <w:r w:rsidRPr="00F9517C">
              <w:rPr>
                <w:rFonts w:ascii="Times New Roman" w:eastAsia="Times New Roman" w:hAnsi="Times New Roman" w:cs="Times New Roman"/>
                <w:sz w:val="24"/>
                <w:szCs w:val="24"/>
              </w:rPr>
              <w:br/>
              <w:t xml:space="preserve">алкоголизм </w:t>
            </w:r>
            <w:r w:rsidRPr="00F9517C">
              <w:rPr>
                <w:rFonts w:ascii="Times New Roman" w:eastAsia="Times New Roman" w:hAnsi="Times New Roman" w:cs="Times New Roman"/>
                <w:sz w:val="24"/>
                <w:szCs w:val="24"/>
              </w:rPr>
              <w:br/>
              <w:t xml:space="preserve">пассивное курение </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низкий вес при рождении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бронхо-легочные</w:t>
            </w:r>
            <w:proofErr w:type="spellEnd"/>
            <w:r w:rsidRPr="00F9517C">
              <w:rPr>
                <w:rFonts w:ascii="Times New Roman" w:eastAsia="Times New Roman" w:hAnsi="Times New Roman" w:cs="Times New Roman"/>
                <w:sz w:val="24"/>
                <w:szCs w:val="24"/>
              </w:rPr>
              <w:t xml:space="preserve"> заболевания в детстве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атопические</w:t>
            </w:r>
            <w:proofErr w:type="spellEnd"/>
            <w:r w:rsidRPr="00F9517C">
              <w:rPr>
                <w:rFonts w:ascii="Times New Roman" w:eastAsia="Times New Roman" w:hAnsi="Times New Roman" w:cs="Times New Roman"/>
                <w:sz w:val="24"/>
                <w:szCs w:val="24"/>
              </w:rPr>
              <w:t xml:space="preserve"> заболевания </w:t>
            </w:r>
            <w:r w:rsidRPr="00F9517C">
              <w:rPr>
                <w:rFonts w:ascii="Times New Roman" w:eastAsia="Times New Roman" w:hAnsi="Times New Roman" w:cs="Times New Roman"/>
                <w:sz w:val="24"/>
                <w:szCs w:val="24"/>
              </w:rPr>
              <w:br/>
            </w:r>
            <w:proofErr w:type="spellStart"/>
            <w:r w:rsidRPr="00F9517C">
              <w:rPr>
                <w:rFonts w:ascii="Times New Roman" w:eastAsia="Times New Roman" w:hAnsi="Times New Roman" w:cs="Times New Roman"/>
                <w:sz w:val="24"/>
                <w:szCs w:val="24"/>
              </w:rPr>
              <w:t>гиперреактивность</w:t>
            </w:r>
            <w:proofErr w:type="spellEnd"/>
            <w:r w:rsidRPr="00F9517C">
              <w:rPr>
                <w:rFonts w:ascii="Times New Roman" w:eastAsia="Times New Roman" w:hAnsi="Times New Roman" w:cs="Times New Roman"/>
                <w:sz w:val="24"/>
                <w:szCs w:val="24"/>
              </w:rPr>
              <w:t xml:space="preserve"> бронхов</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аденовирусная инфекция </w:t>
            </w:r>
            <w:r w:rsidRPr="00F9517C">
              <w:rPr>
                <w:rFonts w:ascii="Times New Roman" w:eastAsia="Times New Roman" w:hAnsi="Times New Roman" w:cs="Times New Roman"/>
                <w:sz w:val="24"/>
                <w:szCs w:val="24"/>
              </w:rPr>
              <w:br/>
              <w:t>недостаток витамина</w:t>
            </w:r>
            <w:proofErr w:type="gramStart"/>
            <w:r w:rsidRPr="00F9517C">
              <w:rPr>
                <w:rFonts w:ascii="Times New Roman" w:eastAsia="Times New Roman" w:hAnsi="Times New Roman" w:cs="Times New Roman"/>
                <w:sz w:val="24"/>
                <w:szCs w:val="24"/>
              </w:rPr>
              <w:t xml:space="preserve"> С</w:t>
            </w:r>
            <w:proofErr w:type="gramEnd"/>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rPr>
              <w:br/>
              <w:t xml:space="preserve">ожирение </w:t>
            </w:r>
            <w:r w:rsidRPr="00F9517C">
              <w:rPr>
                <w:rFonts w:ascii="Times New Roman" w:eastAsia="Times New Roman" w:hAnsi="Times New Roman" w:cs="Times New Roman"/>
                <w:sz w:val="24"/>
                <w:szCs w:val="24"/>
              </w:rPr>
              <w:br/>
              <w:t>гиподинамия</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группа крови</w:t>
            </w:r>
            <w:proofErr w:type="gramStart"/>
            <w:r w:rsidRPr="00F9517C">
              <w:rPr>
                <w:rFonts w:ascii="Times New Roman" w:eastAsia="Times New Roman" w:hAnsi="Times New Roman" w:cs="Times New Roman"/>
                <w:sz w:val="24"/>
                <w:szCs w:val="24"/>
              </w:rPr>
              <w:t xml:space="preserve"> А</w:t>
            </w:r>
            <w:proofErr w:type="gramEnd"/>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rPr>
              <w:br/>
              <w:t xml:space="preserve">наследственное отсутствие выработки </w:t>
            </w:r>
            <w:proofErr w:type="spellStart"/>
            <w:r w:rsidRPr="00F9517C">
              <w:rPr>
                <w:rFonts w:ascii="Times New Roman" w:eastAsia="Times New Roman" w:hAnsi="Times New Roman" w:cs="Times New Roman"/>
                <w:sz w:val="24"/>
                <w:szCs w:val="24"/>
              </w:rPr>
              <w:t>IgА</w:t>
            </w:r>
            <w:proofErr w:type="spellEnd"/>
            <w:r w:rsidRPr="00F9517C">
              <w:rPr>
                <w:rFonts w:ascii="Times New Roman" w:eastAsia="Times New Roman" w:hAnsi="Times New Roman" w:cs="Times New Roman"/>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Наиболее значимым фактором риска развития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является курение. Шанс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прямо пропорционален числу выкуренных сигарет. Согласно последним экспертным оценкам ВОЗ, риск развития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повышен у тех, кто выкурил хотя бы 100 сигарет</w:t>
      </w:r>
      <w:r w:rsidRPr="00F9517C">
        <w:rPr>
          <w:rFonts w:ascii="Times New Roman" w:eastAsia="Times New Roman" w:hAnsi="Times New Roman" w:cs="Times New Roman"/>
          <w:sz w:val="24"/>
          <w:szCs w:val="24"/>
          <w:vertAlign w:val="superscript"/>
        </w:rPr>
        <w:t>70</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Курильщики трубок и сигар имеют более высокий риск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чем некурящие, однако менее низкий, чем у курильщиков сигарет. Средний риск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у курильщиков составляет 80-90%. Однако, следует отметить, что из-за генетических факторов клинические признаки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развиваются лишь у 15% курильщиков.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Вероятно, чем в более раннем возрасте начато курение, тем больше риск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Предполагается, что с начала употребления табака до развития клинических проявлений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проходит примерно 20-25 лет. Это затрудняет проведение программ профилактики, так как, начиная курение, курильщик не в состоянии оценить потенциальный вред курения для здоровья. </w:t>
      </w:r>
      <w:proofErr w:type="gramStart"/>
      <w:r w:rsidRPr="00F9517C">
        <w:rPr>
          <w:rFonts w:ascii="Times New Roman" w:eastAsia="Times New Roman" w:hAnsi="Times New Roman" w:cs="Times New Roman"/>
          <w:sz w:val="24"/>
          <w:szCs w:val="24"/>
        </w:rPr>
        <w:t>Между тем при большом стаже курения отказ от табака сопряжен со снижением на достаточно длительный период</w:t>
      </w:r>
      <w:proofErr w:type="gramEnd"/>
      <w:r w:rsidRPr="00F9517C">
        <w:rPr>
          <w:rFonts w:ascii="Times New Roman" w:eastAsia="Times New Roman" w:hAnsi="Times New Roman" w:cs="Times New Roman"/>
          <w:sz w:val="24"/>
          <w:szCs w:val="24"/>
        </w:rPr>
        <w:t xml:space="preserve"> времени уровня качества жизни.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Возраст начала курения, его продолжительность, количество и качество употребляемого табака, социальное положение курильщика являются прогностическими признаками смертности от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Среди факторов риска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по своей значимости с курением сравнима только наследственная недостаточность альфа1-антитрипсина. Она </w:t>
      </w:r>
      <w:r w:rsidRPr="00F9517C">
        <w:rPr>
          <w:rFonts w:ascii="Times New Roman" w:eastAsia="Times New Roman" w:hAnsi="Times New Roman" w:cs="Times New Roman"/>
          <w:sz w:val="24"/>
          <w:szCs w:val="24"/>
        </w:rPr>
        <w:lastRenderedPageBreak/>
        <w:t xml:space="preserve">является основным фактором риска развития эмфиземы. У курильщиков, имеющих недостаточность альфа1-антитрипсина, клинические признаки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развиваются в среднем на десять лет раньше, чем у лиц с нормальным уровнем альфа1-антитрипсина.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 большой долей вероятности загрязнение воздуха является фактором риска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Показана связь загрязнения воздуха с повышенной заболеваемостью и смертностью от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В ряде исследований проведена прогностическая оценка диоксида серы, оксидов азота и некоторых пылевых частиц как факторов риска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Пассивное курение, особенно в детстве, с высокой долей вероятности является фактором риска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Пассивное курение в детстве может приводить к задержке развития легких. Возможно, что пассивное курение в детстве является фактором риска развития рака легких.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последние годы в развитии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обсуждается роль таких факторов риска, как недостаток витамина</w:t>
      </w:r>
      <w:proofErr w:type="gramStart"/>
      <w:r w:rsidRPr="00F9517C">
        <w:rPr>
          <w:rFonts w:ascii="Times New Roman" w:eastAsia="Times New Roman" w:hAnsi="Times New Roman" w:cs="Times New Roman"/>
          <w:sz w:val="24"/>
          <w:szCs w:val="24"/>
        </w:rPr>
        <w:t xml:space="preserve"> С</w:t>
      </w:r>
      <w:proofErr w:type="gramEnd"/>
      <w:r w:rsidRPr="00F9517C">
        <w:rPr>
          <w:rFonts w:ascii="Times New Roman" w:eastAsia="Times New Roman" w:hAnsi="Times New Roman" w:cs="Times New Roman"/>
          <w:sz w:val="24"/>
          <w:szCs w:val="24"/>
        </w:rPr>
        <w:t>, ожирение, гиподинамия. Показано, что у лиц с ИМТ &gt; 40 кг/м</w:t>
      </w:r>
      <w:proofErr w:type="gramStart"/>
      <w:r w:rsidRPr="00F9517C">
        <w:rPr>
          <w:rFonts w:ascii="Times New Roman" w:eastAsia="Times New Roman" w:hAnsi="Times New Roman" w:cs="Times New Roman"/>
          <w:sz w:val="24"/>
          <w:szCs w:val="24"/>
          <w:vertAlign w:val="superscript"/>
        </w:rPr>
        <w:t>2</w:t>
      </w:r>
      <w:proofErr w:type="gramEnd"/>
      <w:r w:rsidRPr="00F9517C">
        <w:rPr>
          <w:rFonts w:ascii="Times New Roman" w:eastAsia="Times New Roman" w:hAnsi="Times New Roman" w:cs="Times New Roman"/>
          <w:sz w:val="24"/>
          <w:szCs w:val="24"/>
        </w:rPr>
        <w:t xml:space="preserve"> риск развития бронхиальной астмы повышен вдвое по сравнению с имеющими нормальный вес</w:t>
      </w:r>
      <w:r w:rsidRPr="00F9517C">
        <w:rPr>
          <w:rFonts w:ascii="Times New Roman" w:eastAsia="Times New Roman" w:hAnsi="Times New Roman" w:cs="Times New Roman"/>
          <w:sz w:val="24"/>
          <w:szCs w:val="24"/>
          <w:vertAlign w:val="superscript"/>
        </w:rPr>
        <w:t>71</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Исходя из перечисленных факторов риска становится</w:t>
      </w:r>
      <w:proofErr w:type="gramEnd"/>
      <w:r w:rsidRPr="00F9517C">
        <w:rPr>
          <w:rFonts w:ascii="Times New Roman" w:eastAsia="Times New Roman" w:hAnsi="Times New Roman" w:cs="Times New Roman"/>
          <w:sz w:val="24"/>
          <w:szCs w:val="24"/>
        </w:rPr>
        <w:t xml:space="preserve"> понятно, что в основе профилактики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лежит ограничение и запрет курения. Даже разделение общественных мест на места "для курящих" и "для некурящих", вероятно, способно снизить риск развития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 точки зрения профилактики воздействия промышленных загрязнений, идеальным было бы проживание и работа вне промышленных зон и крупных городов. Однако в силу социальных особенностей большинство людей не могут сменить место работы и жилья.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Защита социально-неблагополучных слоев населения, вероятно, могла бы дать определенный вклад в снижение бремени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Сходный эффект можно ожидать от профилактики алкоголизма.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Считается, но не доказано, что лечение острых вирусных респираторных заболеваний способно снизить риск развития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Особую роль при этом отводят аденовирусной инфекции.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Можно предположить, что рациональное питание, оптимальная двигательная активность и профилактика ожирения могут препятствовать развитию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Отметим, что при реализации проекта "Северная Карелия" в Финляндии воздействовали на три основных фактора риска: высокое артериальное давление, высокий уровень холестерина и курение. При этом у мужчин отмечено снижение не только </w:t>
      </w:r>
      <w:proofErr w:type="spellStart"/>
      <w:proofErr w:type="gramStart"/>
      <w:r w:rsidRPr="00F9517C">
        <w:rPr>
          <w:rFonts w:ascii="Times New Roman" w:eastAsia="Times New Roman" w:hAnsi="Times New Roman" w:cs="Times New Roman"/>
          <w:sz w:val="24"/>
          <w:szCs w:val="24"/>
        </w:rPr>
        <w:t>сердечно-сосудистой</w:t>
      </w:r>
      <w:proofErr w:type="spellEnd"/>
      <w:proofErr w:type="gramEnd"/>
      <w:r w:rsidRPr="00F9517C">
        <w:rPr>
          <w:rFonts w:ascii="Times New Roman" w:eastAsia="Times New Roman" w:hAnsi="Times New Roman" w:cs="Times New Roman"/>
          <w:sz w:val="24"/>
          <w:szCs w:val="24"/>
        </w:rPr>
        <w:t xml:space="preserve"> смертности, но и заболеваемости раком легких на 60%</w:t>
      </w:r>
      <w:r w:rsidRPr="00F9517C">
        <w:rPr>
          <w:rFonts w:ascii="Times New Roman" w:eastAsia="Times New Roman" w:hAnsi="Times New Roman" w:cs="Times New Roman"/>
          <w:sz w:val="24"/>
          <w:szCs w:val="24"/>
          <w:vertAlign w:val="superscript"/>
        </w:rPr>
        <w:t>72</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Однако в заключение подчеркнем, что в целом меры профилактики хронических </w:t>
      </w:r>
      <w:proofErr w:type="spellStart"/>
      <w:r w:rsidRPr="00F9517C">
        <w:rPr>
          <w:rFonts w:ascii="Times New Roman" w:eastAsia="Times New Roman" w:hAnsi="Times New Roman" w:cs="Times New Roman"/>
          <w:sz w:val="24"/>
          <w:szCs w:val="24"/>
        </w:rPr>
        <w:t>бронхо-легочных</w:t>
      </w:r>
      <w:proofErr w:type="spellEnd"/>
      <w:r w:rsidRPr="00F9517C">
        <w:rPr>
          <w:rFonts w:ascii="Times New Roman" w:eastAsia="Times New Roman" w:hAnsi="Times New Roman" w:cs="Times New Roman"/>
          <w:sz w:val="24"/>
          <w:szCs w:val="24"/>
        </w:rPr>
        <w:t xml:space="preserve"> заболеваний не разработаны.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3"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643434719"/>
              <w:rPr>
                <w:rFonts w:ascii="Times New Roman" w:eastAsia="Times New Roman" w:hAnsi="Times New Roman" w:cs="Times New Roman"/>
                <w:color w:val="FFFFFF"/>
                <w:sz w:val="24"/>
                <w:szCs w:val="24"/>
              </w:rPr>
            </w:pPr>
            <w:bookmarkStart w:id="8" w:name="metka3.9"/>
            <w:bookmarkEnd w:id="8"/>
            <w:r w:rsidRPr="00F9517C">
              <w:rPr>
                <w:rFonts w:ascii="Times New Roman" w:eastAsia="Times New Roman" w:hAnsi="Times New Roman" w:cs="Times New Roman"/>
                <w:b/>
                <w:bCs/>
                <w:color w:val="FFFFFF"/>
                <w:sz w:val="24"/>
                <w:szCs w:val="24"/>
              </w:rPr>
              <w:t xml:space="preserve">3.9. Профилактика </w:t>
            </w:r>
            <w:proofErr w:type="spellStart"/>
            <w:r w:rsidRPr="00F9517C">
              <w:rPr>
                <w:rFonts w:ascii="Times New Roman" w:eastAsia="Times New Roman" w:hAnsi="Times New Roman" w:cs="Times New Roman"/>
                <w:b/>
                <w:bCs/>
                <w:color w:val="FFFFFF"/>
                <w:sz w:val="24"/>
                <w:szCs w:val="24"/>
              </w:rPr>
              <w:t>остеопороза</w:t>
            </w:r>
            <w:proofErr w:type="spellEnd"/>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lastRenderedPageBreak/>
        <w:t>Остеопороз</w:t>
      </w:r>
      <w:proofErr w:type="spellEnd"/>
      <w:r w:rsidRPr="00F9517C">
        <w:rPr>
          <w:rFonts w:ascii="Times New Roman" w:eastAsia="Times New Roman" w:hAnsi="Times New Roman" w:cs="Times New Roman"/>
          <w:sz w:val="24"/>
          <w:szCs w:val="24"/>
        </w:rPr>
        <w:t xml:space="preserve"> </w:t>
      </w:r>
      <w:proofErr w:type="gramStart"/>
      <w:r w:rsidRPr="00F9517C">
        <w:rPr>
          <w:rFonts w:ascii="Times New Roman" w:eastAsia="Times New Roman" w:hAnsi="Times New Roman" w:cs="Times New Roman"/>
          <w:sz w:val="24"/>
          <w:szCs w:val="24"/>
        </w:rPr>
        <w:t>связан</w:t>
      </w:r>
      <w:proofErr w:type="gramEnd"/>
      <w:r w:rsidRPr="00F9517C">
        <w:rPr>
          <w:rFonts w:ascii="Times New Roman" w:eastAsia="Times New Roman" w:hAnsi="Times New Roman" w:cs="Times New Roman"/>
          <w:sz w:val="24"/>
          <w:szCs w:val="24"/>
        </w:rPr>
        <w:t xml:space="preserve"> со снижением минеральной плотности костной ткани, что приводит к повышенному риску переломов костей. Переломы, развивающиеся на фоне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xml:space="preserve">, обычно приводят к инвалидности и снижают предстоящую продолжительность жизни.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Как правило, </w:t>
      </w:r>
      <w:proofErr w:type="spellStart"/>
      <w:r w:rsidRPr="00F9517C">
        <w:rPr>
          <w:rFonts w:ascii="Times New Roman" w:eastAsia="Times New Roman" w:hAnsi="Times New Roman" w:cs="Times New Roman"/>
          <w:sz w:val="24"/>
          <w:szCs w:val="24"/>
        </w:rPr>
        <w:t>остеопороз</w:t>
      </w:r>
      <w:proofErr w:type="spellEnd"/>
      <w:r w:rsidRPr="00F9517C">
        <w:rPr>
          <w:rFonts w:ascii="Times New Roman" w:eastAsia="Times New Roman" w:hAnsi="Times New Roman" w:cs="Times New Roman"/>
          <w:sz w:val="24"/>
          <w:szCs w:val="24"/>
        </w:rPr>
        <w:t xml:space="preserve"> развивается в пожилом возрасте. Факторы риска развития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xml:space="preserve"> можно разделить </w:t>
      </w:r>
      <w:proofErr w:type="gramStart"/>
      <w:r w:rsidRPr="00F9517C">
        <w:rPr>
          <w:rFonts w:ascii="Times New Roman" w:eastAsia="Times New Roman" w:hAnsi="Times New Roman" w:cs="Times New Roman"/>
          <w:sz w:val="24"/>
          <w:szCs w:val="24"/>
        </w:rPr>
        <w:t>на</w:t>
      </w:r>
      <w:proofErr w:type="gramEnd"/>
      <w:r w:rsidRPr="00F9517C">
        <w:rPr>
          <w:rFonts w:ascii="Times New Roman" w:eastAsia="Times New Roman" w:hAnsi="Times New Roman" w:cs="Times New Roman"/>
          <w:sz w:val="24"/>
          <w:szCs w:val="24"/>
        </w:rPr>
        <w:t xml:space="preserve"> корригируемые и </w:t>
      </w:r>
      <w:proofErr w:type="spellStart"/>
      <w:r w:rsidRPr="00F9517C">
        <w:rPr>
          <w:rFonts w:ascii="Times New Roman" w:eastAsia="Times New Roman" w:hAnsi="Times New Roman" w:cs="Times New Roman"/>
          <w:sz w:val="24"/>
          <w:szCs w:val="24"/>
        </w:rPr>
        <w:t>некорригируемые</w:t>
      </w:r>
      <w:proofErr w:type="spellEnd"/>
      <w:r w:rsidRPr="00F9517C">
        <w:rPr>
          <w:rFonts w:ascii="Times New Roman" w:eastAsia="Times New Roman" w:hAnsi="Times New Roman" w:cs="Times New Roman"/>
          <w:sz w:val="24"/>
          <w:szCs w:val="24"/>
        </w:rPr>
        <w:t xml:space="preserve"> (Табл. 3.12).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3.12. Основные факторы риска развития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400"/>
        <w:gridCol w:w="4700"/>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Корригируемые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Некорригируемые</w:t>
            </w:r>
            <w:proofErr w:type="spellEnd"/>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злоупотребление алкоголем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злоупотребление кофеином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гиподинамия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низкое потребление кальция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избыточное потребление мяса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дефицит витамина D </w:t>
            </w:r>
          </w:p>
          <w:p w:rsidR="00F9517C" w:rsidRPr="00F9517C" w:rsidRDefault="00F9517C" w:rsidP="00F9517C">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ожирение</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генетические факторы риска </w:t>
            </w:r>
          </w:p>
          <w:p w:rsidR="00F9517C" w:rsidRPr="00F9517C" w:rsidRDefault="00F9517C" w:rsidP="00F9517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женский пол </w:t>
            </w:r>
          </w:p>
          <w:p w:rsidR="00F9517C" w:rsidRPr="00F9517C" w:rsidRDefault="00F9517C" w:rsidP="00F9517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возраст </w:t>
            </w:r>
          </w:p>
          <w:p w:rsidR="00F9517C" w:rsidRPr="00F9517C" w:rsidRDefault="00F9517C" w:rsidP="00F9517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гормональный фон </w:t>
            </w:r>
          </w:p>
          <w:p w:rsidR="00F9517C" w:rsidRPr="00F9517C" w:rsidRDefault="00F9517C" w:rsidP="00F9517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сопутствующие заболевания </w:t>
            </w:r>
          </w:p>
          <w:p w:rsidR="00F9517C" w:rsidRPr="00F9517C" w:rsidRDefault="00F9517C" w:rsidP="00F9517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прием гормональных препаратов</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gramStart"/>
      <w:r w:rsidRPr="00F9517C">
        <w:rPr>
          <w:rFonts w:ascii="Times New Roman" w:eastAsia="Times New Roman" w:hAnsi="Times New Roman" w:cs="Times New Roman"/>
          <w:sz w:val="24"/>
          <w:szCs w:val="24"/>
        </w:rPr>
        <w:t>Согласно рекомендациям ВОЗ и отечественных специалистов</w:t>
      </w:r>
      <w:r w:rsidRPr="00F9517C">
        <w:rPr>
          <w:rFonts w:ascii="Times New Roman" w:eastAsia="Times New Roman" w:hAnsi="Times New Roman" w:cs="Times New Roman"/>
          <w:sz w:val="24"/>
          <w:szCs w:val="24"/>
          <w:vertAlign w:val="superscript"/>
        </w:rPr>
        <w:t>73</w:t>
      </w:r>
      <w:r w:rsidRPr="00F9517C">
        <w:rPr>
          <w:rFonts w:ascii="Times New Roman" w:eastAsia="Times New Roman" w:hAnsi="Times New Roman" w:cs="Times New Roman"/>
          <w:sz w:val="24"/>
          <w:szCs w:val="24"/>
        </w:rPr>
        <w:t xml:space="preserve">, профилактика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xml:space="preserve"> включает в себя следующие мероприятия: </w:t>
      </w:r>
      <w:proofErr w:type="gramEnd"/>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Профилактика </w:t>
            </w:r>
            <w:proofErr w:type="spellStart"/>
            <w:r w:rsidRPr="00F9517C">
              <w:rPr>
                <w:rFonts w:ascii="Times New Roman" w:eastAsia="Times New Roman" w:hAnsi="Times New Roman" w:cs="Times New Roman"/>
                <w:b/>
                <w:bCs/>
                <w:sz w:val="24"/>
                <w:szCs w:val="24"/>
              </w:rPr>
              <w:t>остеопороза</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достижение и поддержание пика костной массы в 25-45 лет;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 необходимости назначение </w:t>
            </w:r>
            <w:proofErr w:type="spellStart"/>
            <w:r w:rsidRPr="00F9517C">
              <w:rPr>
                <w:rFonts w:ascii="Times New Roman" w:eastAsia="Times New Roman" w:hAnsi="Times New Roman" w:cs="Times New Roman"/>
                <w:sz w:val="24"/>
                <w:szCs w:val="24"/>
              </w:rPr>
              <w:t>гормонозаместительной</w:t>
            </w:r>
            <w:proofErr w:type="spellEnd"/>
            <w:r w:rsidRPr="00F9517C">
              <w:rPr>
                <w:rFonts w:ascii="Times New Roman" w:eastAsia="Times New Roman" w:hAnsi="Times New Roman" w:cs="Times New Roman"/>
                <w:sz w:val="24"/>
                <w:szCs w:val="24"/>
              </w:rPr>
              <w:t xml:space="preserve"> терапии в </w:t>
            </w:r>
            <w:proofErr w:type="spellStart"/>
            <w:r w:rsidRPr="00F9517C">
              <w:rPr>
                <w:rFonts w:ascii="Times New Roman" w:eastAsia="Times New Roman" w:hAnsi="Times New Roman" w:cs="Times New Roman"/>
                <w:sz w:val="24"/>
                <w:szCs w:val="24"/>
              </w:rPr>
              <w:t>постменопаузальный</w:t>
            </w:r>
            <w:proofErr w:type="spellEnd"/>
            <w:r w:rsidRPr="00F9517C">
              <w:rPr>
                <w:rFonts w:ascii="Times New Roman" w:eastAsia="Times New Roman" w:hAnsi="Times New Roman" w:cs="Times New Roman"/>
                <w:sz w:val="24"/>
                <w:szCs w:val="24"/>
              </w:rPr>
              <w:t xml:space="preserve"> период;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обеспечение оптимальной физической активности;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пребывание достаточного количества времени под воздействием солнечного света (так как под влиянием солнечного света организм вырабатывает витамин D) или прием витамина D;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ограничение курения и употребления алкоголя;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употребление достаточного количества кальция (1200-1500 г/</w:t>
            </w:r>
            <w:proofErr w:type="spellStart"/>
            <w:r w:rsidRPr="00F9517C">
              <w:rPr>
                <w:rFonts w:ascii="Times New Roman" w:eastAsia="Times New Roman" w:hAnsi="Times New Roman" w:cs="Times New Roman"/>
                <w:sz w:val="24"/>
                <w:szCs w:val="24"/>
              </w:rPr>
              <w:t>сут</w:t>
            </w:r>
            <w:proofErr w:type="spellEnd"/>
            <w:r w:rsidRPr="00F9517C">
              <w:rPr>
                <w:rFonts w:ascii="Times New Roman" w:eastAsia="Times New Roman" w:hAnsi="Times New Roman" w:cs="Times New Roman"/>
                <w:sz w:val="24"/>
                <w:szCs w:val="24"/>
              </w:rPr>
              <w:t xml:space="preserve">) с пищей или прием дополнительных препаратов кальция;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ограничение потребления продуктов с высоким содержанием щавелевой кислоты, ограничивающей всасывание кальция (щавель, шпинат, ревень и др.); </w:t>
            </w:r>
          </w:p>
          <w:p w:rsidR="00F9517C" w:rsidRPr="00F9517C" w:rsidRDefault="00F9517C" w:rsidP="00F9517C">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поддержание оптимальной массы тела.</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4"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1261336855"/>
              <w:rPr>
                <w:rFonts w:ascii="Times New Roman" w:eastAsia="Times New Roman" w:hAnsi="Times New Roman" w:cs="Times New Roman"/>
                <w:color w:val="FFFFFF"/>
                <w:sz w:val="24"/>
                <w:szCs w:val="24"/>
              </w:rPr>
            </w:pPr>
            <w:bookmarkStart w:id="9" w:name="metka3.10"/>
            <w:bookmarkEnd w:id="9"/>
            <w:r w:rsidRPr="00F9517C">
              <w:rPr>
                <w:rFonts w:ascii="Times New Roman" w:eastAsia="Times New Roman" w:hAnsi="Times New Roman" w:cs="Times New Roman"/>
                <w:b/>
                <w:bCs/>
                <w:color w:val="FFFFFF"/>
                <w:sz w:val="24"/>
                <w:szCs w:val="24"/>
              </w:rPr>
              <w:t xml:space="preserve">3.10. Профилактика онкологических заболеваний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3.13 Обследования для раннего выявления онкологических заболеваний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924"/>
        <w:gridCol w:w="4326"/>
        <w:gridCol w:w="805"/>
        <w:gridCol w:w="1324"/>
        <w:gridCol w:w="216"/>
      </w:tblGrid>
      <w:tr w:rsidR="00F9517C" w:rsidRPr="00F9517C" w:rsidTr="00F9517C">
        <w:trPr>
          <w:gridAfter w:val="1"/>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Исследование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Возраст</w:t>
            </w:r>
          </w:p>
        </w:tc>
      </w:tr>
      <w:tr w:rsidR="00F9517C" w:rsidRPr="00F9517C" w:rsidTr="00F9517C">
        <w:trPr>
          <w:gridAfter w:val="1"/>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18-39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40-49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50 лет и старше</w:t>
            </w:r>
          </w:p>
        </w:tc>
      </w:tr>
      <w:tr w:rsidR="00F9517C" w:rsidRPr="00F9517C" w:rsidTr="00F9517C">
        <w:trPr>
          <w:gridAfter w:val="1"/>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Раннее выявление рака молочной железы</w:t>
            </w:r>
          </w:p>
        </w:tc>
      </w:tr>
      <w:tr w:rsidR="00F9517C" w:rsidRPr="00F9517C" w:rsidTr="00F9517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Самостоятельное обследование молочных желез</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Ежемесячно</w:t>
            </w:r>
          </w:p>
        </w:tc>
      </w:tr>
      <w:tr w:rsidR="00F9517C" w:rsidRPr="00F9517C" w:rsidTr="00F9517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Осмотр молочных желез врачом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1 </w:t>
            </w:r>
            <w:proofErr w:type="spellStart"/>
            <w:proofErr w:type="gramStart"/>
            <w:r w:rsidRPr="00F9517C">
              <w:rPr>
                <w:rFonts w:ascii="Times New Roman" w:eastAsia="Times New Roman" w:hAnsi="Times New Roman" w:cs="Times New Roman"/>
                <w:sz w:val="24"/>
                <w:szCs w:val="24"/>
              </w:rPr>
              <w:t>p</w:t>
            </w:r>
            <w:proofErr w:type="gramEnd"/>
            <w:r w:rsidRPr="00F9517C">
              <w:rPr>
                <w:rFonts w:ascii="Times New Roman" w:eastAsia="Times New Roman" w:hAnsi="Times New Roman" w:cs="Times New Roman"/>
                <w:sz w:val="24"/>
                <w:szCs w:val="24"/>
              </w:rPr>
              <w:t>аз</w:t>
            </w:r>
            <w:proofErr w:type="spellEnd"/>
            <w:r w:rsidRPr="00F9517C">
              <w:rPr>
                <w:rFonts w:ascii="Times New Roman" w:eastAsia="Times New Roman" w:hAnsi="Times New Roman" w:cs="Times New Roman"/>
                <w:sz w:val="24"/>
                <w:szCs w:val="24"/>
              </w:rPr>
              <w:t xml:space="preserve"> в 3 года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Перед каждой маммографией</w:t>
            </w:r>
          </w:p>
        </w:tc>
      </w:tr>
      <w:tr w:rsidR="00F9517C" w:rsidRPr="00F9517C" w:rsidTr="00F9517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Маммография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 рекомендуется без показаний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1 раз в 1-2 года </w:t>
            </w:r>
          </w:p>
        </w:tc>
      </w:tr>
      <w:tr w:rsidR="00F9517C" w:rsidRPr="00F9517C" w:rsidTr="00F9517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Ультразвуковое исследование молочных желез</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 рекомендуется без показаний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1 раз в 2 года вместо маммографии </w:t>
            </w:r>
          </w:p>
        </w:tc>
      </w:tr>
      <w:tr w:rsidR="00F9517C" w:rsidRPr="00F9517C" w:rsidTr="00F9517C">
        <w:trPr>
          <w:gridAfter w:val="1"/>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Ранее выявление рака шейки матки</w:t>
            </w:r>
          </w:p>
        </w:tc>
      </w:tr>
      <w:tr w:rsidR="00F9517C" w:rsidRPr="00F9517C" w:rsidTr="00F9517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Консультация гинеколога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год</w:t>
            </w:r>
          </w:p>
        </w:tc>
      </w:tr>
      <w:tr w:rsidR="00F9517C" w:rsidRPr="00F9517C" w:rsidTr="00F9517C">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Онкоцитологическое исследование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год</w:t>
            </w:r>
          </w:p>
        </w:tc>
      </w:tr>
      <w:tr w:rsidR="00F9517C" w:rsidRPr="00F9517C" w:rsidTr="00F9517C">
        <w:trPr>
          <w:gridAfter w:val="1"/>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Раннее выявление рака простаты</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Пальцевое исследование простаты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 рекомендуется без показаний</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год</w:t>
            </w:r>
          </w:p>
        </w:tc>
      </w:tr>
      <w:tr w:rsidR="00F9517C" w:rsidRPr="00F9517C" w:rsidTr="00F9517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Раннее выявление рака кишечника</w:t>
            </w:r>
          </w:p>
        </w:tc>
        <w:tc>
          <w:tcPr>
            <w:tcW w:w="0" w:type="auto"/>
            <w:vAlign w:val="center"/>
            <w:hideMark/>
          </w:tcPr>
          <w:p w:rsidR="00F9517C" w:rsidRPr="00F9517C" w:rsidRDefault="00F9517C" w:rsidP="00F9517C">
            <w:pPr>
              <w:spacing w:after="0" w:line="240" w:lineRule="auto"/>
              <w:rPr>
                <w:rFonts w:ascii="Times New Roman" w:eastAsia="Times New Roman" w:hAnsi="Times New Roman" w:cs="Times New Roman"/>
                <w:sz w:val="20"/>
                <w:szCs w:val="20"/>
              </w:rPr>
            </w:pP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Исследование кала на скрытую кровь</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 рекомендуется без показаний; </w:t>
            </w:r>
            <w:r w:rsidRPr="00F9517C">
              <w:rPr>
                <w:rFonts w:ascii="Times New Roman" w:eastAsia="Times New Roman" w:hAnsi="Times New Roman" w:cs="Times New Roman"/>
                <w:sz w:val="24"/>
                <w:szCs w:val="24"/>
              </w:rPr>
              <w:br/>
              <w:t>если у близких родственников выявлен рак данной локализации, то проводятся исследования, рекомендованные для лиц старше 50 лет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год</w:t>
            </w:r>
          </w:p>
        </w:tc>
        <w:tc>
          <w:tcPr>
            <w:tcW w:w="0" w:type="auto"/>
            <w:vAlign w:val="center"/>
            <w:hideMark/>
          </w:tcPr>
          <w:p w:rsidR="00F9517C" w:rsidRPr="00F9517C" w:rsidRDefault="00F9517C" w:rsidP="00F9517C">
            <w:pPr>
              <w:spacing w:after="0" w:line="240" w:lineRule="auto"/>
              <w:rPr>
                <w:rFonts w:ascii="Times New Roman" w:eastAsia="Times New Roman" w:hAnsi="Times New Roman" w:cs="Times New Roman"/>
                <w:sz w:val="20"/>
                <w:szCs w:val="20"/>
              </w:rPr>
            </w:pP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Пальцевое исследование прямой кишки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5лет</w:t>
            </w:r>
          </w:p>
        </w:tc>
        <w:tc>
          <w:tcPr>
            <w:tcW w:w="0" w:type="auto"/>
            <w:vAlign w:val="center"/>
            <w:hideMark/>
          </w:tcPr>
          <w:p w:rsidR="00F9517C" w:rsidRPr="00F9517C" w:rsidRDefault="00F9517C" w:rsidP="00F9517C">
            <w:pPr>
              <w:spacing w:after="0" w:line="240" w:lineRule="auto"/>
              <w:rPr>
                <w:rFonts w:ascii="Times New Roman" w:eastAsia="Times New Roman" w:hAnsi="Times New Roman" w:cs="Times New Roman"/>
                <w:sz w:val="20"/>
                <w:szCs w:val="20"/>
              </w:rPr>
            </w:pP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Сигмоскопия</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5 лет</w:t>
            </w:r>
          </w:p>
        </w:tc>
        <w:tc>
          <w:tcPr>
            <w:tcW w:w="0" w:type="auto"/>
            <w:vAlign w:val="center"/>
            <w:hideMark/>
          </w:tcPr>
          <w:p w:rsidR="00F9517C" w:rsidRPr="00F9517C" w:rsidRDefault="00F9517C" w:rsidP="00F9517C">
            <w:pPr>
              <w:spacing w:after="0" w:line="240" w:lineRule="auto"/>
              <w:rPr>
                <w:rFonts w:ascii="Times New Roman" w:eastAsia="Times New Roman" w:hAnsi="Times New Roman" w:cs="Times New Roman"/>
                <w:sz w:val="20"/>
                <w:szCs w:val="20"/>
              </w:rPr>
            </w:pP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Колоноскопия</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1 раз в 10 лет</w:t>
            </w:r>
          </w:p>
        </w:tc>
        <w:tc>
          <w:tcPr>
            <w:tcW w:w="0" w:type="auto"/>
            <w:vAlign w:val="center"/>
            <w:hideMark/>
          </w:tcPr>
          <w:p w:rsidR="00F9517C" w:rsidRPr="00F9517C" w:rsidRDefault="00F9517C" w:rsidP="00F9517C">
            <w:pPr>
              <w:spacing w:after="0" w:line="240" w:lineRule="auto"/>
              <w:rPr>
                <w:rFonts w:ascii="Times New Roman" w:eastAsia="Times New Roman" w:hAnsi="Times New Roman" w:cs="Times New Roman"/>
                <w:sz w:val="20"/>
                <w:szCs w:val="20"/>
              </w:rPr>
            </w:pP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Существует множество факторов риска развития онкологических заболеваний. Однако, по оценке экспертов ВОЗ</w:t>
      </w:r>
      <w:r w:rsidRPr="00F9517C">
        <w:rPr>
          <w:rFonts w:ascii="Times New Roman" w:eastAsia="Times New Roman" w:hAnsi="Times New Roman" w:cs="Times New Roman"/>
          <w:sz w:val="24"/>
          <w:szCs w:val="24"/>
          <w:vertAlign w:val="superscript"/>
        </w:rPr>
        <w:t>74</w:t>
      </w:r>
      <w:r w:rsidRPr="00F9517C">
        <w:rPr>
          <w:rFonts w:ascii="Times New Roman" w:eastAsia="Times New Roman" w:hAnsi="Times New Roman" w:cs="Times New Roman"/>
          <w:sz w:val="24"/>
          <w:szCs w:val="24"/>
        </w:rPr>
        <w:t xml:space="preserve">, 43% смертей от онкологических заболеваний </w:t>
      </w:r>
      <w:proofErr w:type="gramStart"/>
      <w:r w:rsidRPr="00F9517C">
        <w:rPr>
          <w:rFonts w:ascii="Times New Roman" w:eastAsia="Times New Roman" w:hAnsi="Times New Roman" w:cs="Times New Roman"/>
          <w:sz w:val="24"/>
          <w:szCs w:val="24"/>
        </w:rPr>
        <w:t>связаны</w:t>
      </w:r>
      <w:proofErr w:type="gramEnd"/>
      <w:r w:rsidRPr="00F9517C">
        <w:rPr>
          <w:rFonts w:ascii="Times New Roman" w:eastAsia="Times New Roman" w:hAnsi="Times New Roman" w:cs="Times New Roman"/>
          <w:sz w:val="24"/>
          <w:szCs w:val="24"/>
        </w:rPr>
        <w:t xml:space="preserve"> со следующими факторами риска: </w:t>
      </w:r>
    </w:p>
    <w:p w:rsidR="00F9517C" w:rsidRPr="00F9517C" w:rsidRDefault="00F9517C" w:rsidP="00F9517C">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курение; </w:t>
      </w:r>
    </w:p>
    <w:p w:rsidR="00F9517C" w:rsidRPr="00F9517C" w:rsidRDefault="00F9517C" w:rsidP="00F9517C">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нерациональное питание; </w:t>
      </w:r>
    </w:p>
    <w:p w:rsidR="00F9517C" w:rsidRPr="00F9517C" w:rsidRDefault="00F9517C" w:rsidP="00F9517C">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употребление алкоголя; </w:t>
      </w:r>
    </w:p>
    <w:p w:rsidR="00F9517C" w:rsidRPr="00F9517C" w:rsidRDefault="00F9517C" w:rsidP="00F9517C">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гиподинамия; </w:t>
      </w:r>
    </w:p>
    <w:p w:rsidR="00F9517C" w:rsidRPr="00F9517C" w:rsidRDefault="00F9517C" w:rsidP="00F9517C">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инфекции (гепатит</w:t>
      </w:r>
      <w:proofErr w:type="gramStart"/>
      <w:r w:rsidRPr="00F9517C">
        <w:rPr>
          <w:rFonts w:ascii="Times New Roman" w:eastAsia="Times New Roman" w:hAnsi="Times New Roman" w:cs="Times New Roman"/>
          <w:sz w:val="24"/>
          <w:szCs w:val="24"/>
        </w:rPr>
        <w:t xml:space="preserve"> В</w:t>
      </w:r>
      <w:proofErr w:type="gramEnd"/>
      <w:r w:rsidRPr="00F9517C">
        <w:rPr>
          <w:rFonts w:ascii="Times New Roman" w:eastAsia="Times New Roman" w:hAnsi="Times New Roman" w:cs="Times New Roman"/>
          <w:sz w:val="24"/>
          <w:szCs w:val="24"/>
        </w:rPr>
        <w:t xml:space="preserve"> и др.).</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Все эти факторы являются корригируемыми за счет проведения соответствующих профилактических мероприятий, которые включают в себя иммунизацию против онкогенных инфекций.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Доказано</w:t>
      </w:r>
      <w:r w:rsidRPr="00F9517C">
        <w:rPr>
          <w:rFonts w:ascii="Times New Roman" w:eastAsia="Times New Roman" w:hAnsi="Times New Roman" w:cs="Times New Roman"/>
          <w:sz w:val="24"/>
          <w:szCs w:val="24"/>
          <w:vertAlign w:val="superscript"/>
        </w:rPr>
        <w:t>75</w:t>
      </w:r>
      <w:r w:rsidRPr="00F9517C">
        <w:rPr>
          <w:rFonts w:ascii="Times New Roman" w:eastAsia="Times New Roman" w:hAnsi="Times New Roman" w:cs="Times New Roman"/>
          <w:sz w:val="24"/>
          <w:szCs w:val="24"/>
        </w:rPr>
        <w:t xml:space="preserve">, что путем воздействия на указанные факторы риска можно снизить заболеваемость и смертность от опухолей легких, рака толстой кишки, кожи, печени и др.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Целый ряд опухолей (рак полости рта, шейки матки, молочной железы, предстательной железы и др.) поддается раннему выявлению. Чем раньше выявлено онкологическое заболевание, тем больше в большинстве случаев вероятность его успешного излечения.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ранней диагностики опухолей проводят регулярный осмотр в соответствии с рекомендациями таблицы 3.13. </w:t>
      </w:r>
    </w:p>
    <w:p w:rsidR="00F9517C" w:rsidRPr="00F9517C" w:rsidRDefault="00F9517C" w:rsidP="00F9517C">
      <w:pPr>
        <w:spacing w:before="100" w:beforeAutospacing="1" w:after="24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rPr>
        <w:br/>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5"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F9517C" w:rsidRPr="00F9517C" w:rsidTr="00F9517C">
        <w:trPr>
          <w:tblCellSpacing w:w="0" w:type="dxa"/>
          <w:jc w:val="center"/>
        </w:trPr>
        <w:tc>
          <w:tcPr>
            <w:tcW w:w="0" w:type="auto"/>
            <w:shd w:val="clear" w:color="auto" w:fill="008000"/>
            <w:tcMar>
              <w:top w:w="0" w:type="dxa"/>
              <w:left w:w="0" w:type="dxa"/>
              <w:bottom w:w="0" w:type="dxa"/>
              <w:right w:w="0" w:type="dxa"/>
            </w:tcMar>
            <w:hideMark/>
          </w:tcPr>
          <w:p w:rsidR="00F9517C" w:rsidRPr="00F9517C" w:rsidRDefault="00F9517C" w:rsidP="00F9517C">
            <w:pPr>
              <w:spacing w:before="100" w:beforeAutospacing="1" w:after="100" w:afterAutospacing="1" w:line="240" w:lineRule="auto"/>
              <w:divId w:val="1840463742"/>
              <w:rPr>
                <w:rFonts w:ascii="Times New Roman" w:eastAsia="Times New Roman" w:hAnsi="Times New Roman" w:cs="Times New Roman"/>
                <w:color w:val="FFFFFF"/>
                <w:sz w:val="24"/>
                <w:szCs w:val="24"/>
              </w:rPr>
            </w:pPr>
            <w:bookmarkStart w:id="10" w:name="metka3.11"/>
            <w:bookmarkEnd w:id="10"/>
            <w:r w:rsidRPr="00F9517C">
              <w:rPr>
                <w:rFonts w:ascii="Times New Roman" w:eastAsia="Times New Roman" w:hAnsi="Times New Roman" w:cs="Times New Roman"/>
                <w:b/>
                <w:bCs/>
                <w:color w:val="FFFFFF"/>
                <w:sz w:val="24"/>
                <w:szCs w:val="24"/>
              </w:rPr>
              <w:t>3.11. Профилактика заболеваний полости рта</w:t>
            </w:r>
            <w:r w:rsidRPr="00F9517C">
              <w:rPr>
                <w:rFonts w:ascii="Times New Roman" w:eastAsia="Times New Roman" w:hAnsi="Times New Roman" w:cs="Times New Roman"/>
                <w:b/>
                <w:bCs/>
                <w:color w:val="FFFFFF"/>
                <w:sz w:val="24"/>
                <w:szCs w:val="24"/>
                <w:vertAlign w:val="superscript"/>
              </w:rPr>
              <w:t>76</w:t>
            </w:r>
            <w:r w:rsidRPr="00F9517C">
              <w:rPr>
                <w:rFonts w:ascii="Times New Roman" w:eastAsia="Times New Roman" w:hAnsi="Times New Roman" w:cs="Times New Roman"/>
                <w:b/>
                <w:bCs/>
                <w:color w:val="FFFFFF"/>
                <w:sz w:val="24"/>
                <w:szCs w:val="24"/>
              </w:rPr>
              <w:t xml:space="preserve">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Заболевания полости рта, как правило, не приводят к смертности или же инвалидности. Однако, по оценкам экспертов, эти заболевания встречаются у 100% взрослого населения Земли. При этом большинство стоматологических заболеваний являются предотвращаемыми.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Программы профилактики заболеваний ротовой полости являются многоуровневыми. Они реализуются как на индивидуальном, так и на групповом уровне (Табл. 3.14).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Таблица 3.14 Принципы проведения программ профилактики стоматологических заболеваний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768"/>
        <w:gridCol w:w="1961"/>
        <w:gridCol w:w="1491"/>
        <w:gridCol w:w="2236"/>
        <w:gridCol w:w="2139"/>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Лицо (инстанция), ответственное за внедрение и реализацию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Целевая группа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Время проведения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Профилактические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Стоматологические заболевания, для которых доказана профилактическая эффективность данных мероприятий </w:t>
            </w:r>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Министерство здравоохранения</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Население территорий, дефицитных по </w:t>
            </w:r>
            <w:r w:rsidRPr="00F9517C">
              <w:rPr>
                <w:rFonts w:ascii="Times New Roman" w:eastAsia="Times New Roman" w:hAnsi="Times New Roman" w:cs="Times New Roman"/>
                <w:sz w:val="24"/>
                <w:szCs w:val="24"/>
              </w:rPr>
              <w:lastRenderedPageBreak/>
              <w:t>содержанию фтора в питьевой воде</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Постоянно</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Фторирование питьевой воды или молока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Кариес </w:t>
            </w:r>
          </w:p>
        </w:tc>
      </w:tr>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Руководство детских дошкольных, школьных учреждений</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Дети, посещающие дошкольные и школьные учреждения </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От 3 лет до прорезывания всех постоянных зубов</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Фторирование молока </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Кариес </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Постоянно</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Санпросветработа</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 заболевания пародонта</w:t>
            </w:r>
          </w:p>
        </w:tc>
      </w:tr>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Врачи-стоматологи</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Пациенты, пришедшие на прием</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Во время посещения</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Санация полости рта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 заболевания пародонта</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Обучение навыкам правильной гигиены полости рта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 заболевания пародонта</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Местные аппликации </w:t>
            </w:r>
            <w:proofErr w:type="spellStart"/>
            <w:r w:rsidRPr="00F9517C">
              <w:rPr>
                <w:rFonts w:ascii="Times New Roman" w:eastAsia="Times New Roman" w:hAnsi="Times New Roman" w:cs="Times New Roman"/>
                <w:sz w:val="24"/>
                <w:szCs w:val="24"/>
              </w:rPr>
              <w:t>фторидсодержащими</w:t>
            </w:r>
            <w:proofErr w:type="spellEnd"/>
            <w:r w:rsidRPr="00F9517C">
              <w:rPr>
                <w:rFonts w:ascii="Times New Roman" w:eastAsia="Times New Roman" w:hAnsi="Times New Roman" w:cs="Times New Roman"/>
                <w:sz w:val="24"/>
                <w:szCs w:val="24"/>
              </w:rPr>
              <w:t xml:space="preserve"> и другими </w:t>
            </w:r>
            <w:proofErr w:type="spellStart"/>
            <w:r w:rsidRPr="00F9517C">
              <w:rPr>
                <w:rFonts w:ascii="Times New Roman" w:eastAsia="Times New Roman" w:hAnsi="Times New Roman" w:cs="Times New Roman"/>
                <w:sz w:val="24"/>
                <w:szCs w:val="24"/>
              </w:rPr>
              <w:t>реминерализующими</w:t>
            </w:r>
            <w:proofErr w:type="spellEnd"/>
            <w:r w:rsidRPr="00F9517C">
              <w:rPr>
                <w:rFonts w:ascii="Times New Roman" w:eastAsia="Times New Roman" w:hAnsi="Times New Roman" w:cs="Times New Roman"/>
                <w:sz w:val="24"/>
                <w:szCs w:val="24"/>
              </w:rPr>
              <w:t xml:space="preserve"> препаратами</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Герметизация </w:t>
            </w:r>
            <w:proofErr w:type="spellStart"/>
            <w:r w:rsidRPr="00F9517C">
              <w:rPr>
                <w:rFonts w:ascii="Times New Roman" w:eastAsia="Times New Roman" w:hAnsi="Times New Roman" w:cs="Times New Roman"/>
                <w:sz w:val="24"/>
                <w:szCs w:val="24"/>
              </w:rPr>
              <w:t>фиссур</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w:t>
            </w:r>
          </w:p>
        </w:tc>
      </w:tr>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Медицинские сестры</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Лица, имеющие факторы риска стоматологических заболеваний (табл. 3.15)</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период между посещениями врача-стоматолога </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Местные аппликации </w:t>
            </w:r>
            <w:proofErr w:type="spellStart"/>
            <w:r w:rsidRPr="00F9517C">
              <w:rPr>
                <w:rFonts w:ascii="Times New Roman" w:eastAsia="Times New Roman" w:hAnsi="Times New Roman" w:cs="Times New Roman"/>
                <w:sz w:val="24"/>
                <w:szCs w:val="24"/>
              </w:rPr>
              <w:t>реминерализирующих</w:t>
            </w:r>
            <w:proofErr w:type="spellEnd"/>
            <w:r w:rsidRPr="00F9517C">
              <w:rPr>
                <w:rFonts w:ascii="Times New Roman" w:eastAsia="Times New Roman" w:hAnsi="Times New Roman" w:cs="Times New Roman"/>
                <w:sz w:val="24"/>
                <w:szCs w:val="24"/>
              </w:rPr>
              <w:t xml:space="preserve"> препаратов, в соответствии с рекомендациями врача </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Кариес </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Обучение навыкам правильной гигиены полости рта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 заболевания пародонта</w:t>
            </w:r>
          </w:p>
        </w:tc>
      </w:tr>
      <w:tr w:rsidR="00F9517C" w:rsidRPr="00F9517C" w:rsidTr="00F9517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Пациент</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Пациент</w:t>
            </w:r>
          </w:p>
        </w:tc>
        <w:tc>
          <w:tcPr>
            <w:tcW w:w="0" w:type="auto"/>
            <w:vMerge w:val="restart"/>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Постоянно</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Снижение потребления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и нормализация потребления фтора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Кариес</w:t>
            </w:r>
          </w:p>
        </w:tc>
      </w:tr>
      <w:tr w:rsidR="00F9517C" w:rsidRPr="00F9517C" w:rsidTr="00F951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Гигиена полости рта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Кариес, заболевания </w:t>
            </w:r>
            <w:r w:rsidRPr="00F9517C">
              <w:rPr>
                <w:rFonts w:ascii="Times New Roman" w:eastAsia="Times New Roman" w:hAnsi="Times New Roman" w:cs="Times New Roman"/>
                <w:sz w:val="24"/>
                <w:szCs w:val="24"/>
              </w:rPr>
              <w:lastRenderedPageBreak/>
              <w:t>пародонта</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Таблица 3.15 Факторы риска развития стоматологических заболеваний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484"/>
        <w:gridCol w:w="4111"/>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Корригируемые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9517C" w:rsidRPr="00F9517C" w:rsidRDefault="00F9517C" w:rsidP="00F9517C">
            <w:pPr>
              <w:spacing w:after="0" w:line="240" w:lineRule="auto"/>
              <w:jc w:val="center"/>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b/>
                <w:bCs/>
                <w:sz w:val="24"/>
                <w:szCs w:val="24"/>
              </w:rPr>
              <w:t>Некорригируемые</w:t>
            </w:r>
            <w:proofErr w:type="spellEnd"/>
          </w:p>
        </w:tc>
      </w:tr>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неудовлетворительная гигиена полости рта </w:t>
            </w:r>
          </w:p>
          <w:p w:rsidR="00F9517C" w:rsidRPr="00F9517C" w:rsidRDefault="00F9517C" w:rsidP="00F9517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низкое содержание фтора в питьевой воде </w:t>
            </w:r>
          </w:p>
          <w:p w:rsidR="00F9517C" w:rsidRPr="00F9517C" w:rsidRDefault="00F9517C" w:rsidP="00F9517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большое количество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в пище </w:t>
            </w:r>
          </w:p>
          <w:p w:rsidR="00F9517C" w:rsidRPr="00F9517C" w:rsidRDefault="00F9517C" w:rsidP="00F9517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наличие </w:t>
            </w:r>
            <w:proofErr w:type="spellStart"/>
            <w:r w:rsidRPr="00F9517C">
              <w:rPr>
                <w:rFonts w:ascii="Times New Roman" w:eastAsia="Times New Roman" w:hAnsi="Times New Roman" w:cs="Times New Roman"/>
                <w:sz w:val="24"/>
                <w:szCs w:val="24"/>
              </w:rPr>
              <w:t>нелеченных</w:t>
            </w:r>
            <w:proofErr w:type="spellEnd"/>
            <w:r w:rsidRPr="00F9517C">
              <w:rPr>
                <w:rFonts w:ascii="Times New Roman" w:eastAsia="Times New Roman" w:hAnsi="Times New Roman" w:cs="Times New Roman"/>
                <w:sz w:val="24"/>
                <w:szCs w:val="24"/>
              </w:rPr>
              <w:t xml:space="preserve"> заболеваний полости рта</w:t>
            </w:r>
          </w:p>
        </w:tc>
        <w:tc>
          <w:tcPr>
            <w:tcW w:w="0" w:type="auto"/>
            <w:tcBorders>
              <w:top w:val="outset" w:sz="6" w:space="0" w:color="auto"/>
              <w:left w:val="outset" w:sz="6" w:space="0" w:color="auto"/>
              <w:bottom w:val="outset" w:sz="6" w:space="0" w:color="auto"/>
              <w:right w:val="outset" w:sz="6" w:space="0" w:color="auto"/>
            </w:tcBorders>
            <w:hideMark/>
          </w:tcPr>
          <w:p w:rsidR="00F9517C" w:rsidRPr="00F9517C" w:rsidRDefault="00F9517C" w:rsidP="00F9517C">
            <w:pPr>
              <w:numPr>
                <w:ilvl w:val="0"/>
                <w:numId w:val="59"/>
              </w:num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постменопаузальный</w:t>
            </w:r>
            <w:proofErr w:type="spellEnd"/>
            <w:r w:rsidRPr="00F9517C">
              <w:rPr>
                <w:rFonts w:ascii="Times New Roman" w:eastAsia="Times New Roman" w:hAnsi="Times New Roman" w:cs="Times New Roman"/>
                <w:sz w:val="24"/>
                <w:szCs w:val="24"/>
              </w:rPr>
              <w:t xml:space="preserve"> возраст </w:t>
            </w:r>
          </w:p>
          <w:p w:rsidR="00F9517C" w:rsidRPr="00F9517C" w:rsidRDefault="00F9517C" w:rsidP="00F9517C">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эндокринные заболевания </w:t>
            </w:r>
          </w:p>
          <w:p w:rsidR="00F9517C" w:rsidRPr="00F9517C" w:rsidRDefault="00F9517C" w:rsidP="00F9517C">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сердечная недостаточность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Все факторы риска развития стоматологических заболеваний делятся </w:t>
      </w:r>
      <w:proofErr w:type="gramStart"/>
      <w:r w:rsidRPr="00F9517C">
        <w:rPr>
          <w:rFonts w:ascii="Times New Roman" w:eastAsia="Times New Roman" w:hAnsi="Times New Roman" w:cs="Times New Roman"/>
          <w:sz w:val="24"/>
          <w:szCs w:val="24"/>
        </w:rPr>
        <w:t>на</w:t>
      </w:r>
      <w:proofErr w:type="gramEnd"/>
      <w:r w:rsidRPr="00F9517C">
        <w:rPr>
          <w:rFonts w:ascii="Times New Roman" w:eastAsia="Times New Roman" w:hAnsi="Times New Roman" w:cs="Times New Roman"/>
          <w:sz w:val="24"/>
          <w:szCs w:val="24"/>
        </w:rPr>
        <w:t xml:space="preserve"> корригируемые и </w:t>
      </w:r>
      <w:proofErr w:type="spellStart"/>
      <w:r w:rsidRPr="00F9517C">
        <w:rPr>
          <w:rFonts w:ascii="Times New Roman" w:eastAsia="Times New Roman" w:hAnsi="Times New Roman" w:cs="Times New Roman"/>
          <w:sz w:val="24"/>
          <w:szCs w:val="24"/>
        </w:rPr>
        <w:t>некорригируемые</w:t>
      </w:r>
      <w:proofErr w:type="spellEnd"/>
      <w:r w:rsidRPr="00F9517C">
        <w:rPr>
          <w:rFonts w:ascii="Times New Roman" w:eastAsia="Times New Roman" w:hAnsi="Times New Roman" w:cs="Times New Roman"/>
          <w:sz w:val="24"/>
          <w:szCs w:val="24"/>
        </w:rPr>
        <w:t xml:space="preserve"> (Табл. 3.15). В основе профилактики заболеваний полости рта лежит воздействие на корригируемые факторы риска. Это воздействие можно описать в виде четырех основных принципов: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8677"/>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Регулярные осмотры врачом-стоматологом. </w:t>
            </w:r>
          </w:p>
          <w:p w:rsidR="00F9517C" w:rsidRPr="00F9517C" w:rsidRDefault="00F9517C" w:rsidP="00F9517C">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Соблюдение надлежащей гигиены полости рта. </w:t>
            </w:r>
          </w:p>
          <w:p w:rsidR="00F9517C" w:rsidRPr="00F9517C" w:rsidRDefault="00F9517C" w:rsidP="00F9517C">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Рациональное питание (в том числе ограничение потребление </w:t>
            </w:r>
            <w:proofErr w:type="spellStart"/>
            <w:proofErr w:type="gramStart"/>
            <w:r w:rsidRPr="00F9517C">
              <w:rPr>
                <w:rFonts w:ascii="Times New Roman" w:eastAsia="Times New Roman" w:hAnsi="Times New Roman" w:cs="Times New Roman"/>
                <w:sz w:val="24"/>
                <w:szCs w:val="24"/>
              </w:rPr>
              <w:t>c</w:t>
            </w:r>
            <w:proofErr w:type="gramEnd"/>
            <w:r w:rsidRPr="00F9517C">
              <w:rPr>
                <w:rFonts w:ascii="Times New Roman" w:eastAsia="Times New Roman" w:hAnsi="Times New Roman" w:cs="Times New Roman"/>
                <w:sz w:val="24"/>
                <w:szCs w:val="24"/>
              </w:rPr>
              <w:t>ахаров</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Нормализация потребления фтора</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3.11.1. Роль врача-стоматолога в профилактике заболеваний полости рта</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Известно, что ранее выявление стоматологических заболеваний, в частности кариеса, способствует их более эффективному лечению и препятствует развитию других, более серьезных, стоматологических заболеваний и связанных с ними системных заболеваний. Необходимо, чтобы осмотры врачом-стоматологом проводились: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не реже 1 раза в год, если человек не предъявляет никаких жалоб на состояние полости рта и не имеет факторов, предрасполагающих к развитию стоматологических заболеваний (</w:t>
            </w:r>
            <w:proofErr w:type="gramStart"/>
            <w:r w:rsidRPr="00F9517C">
              <w:rPr>
                <w:rFonts w:ascii="Times New Roman" w:eastAsia="Times New Roman" w:hAnsi="Times New Roman" w:cs="Times New Roman"/>
                <w:sz w:val="24"/>
                <w:szCs w:val="24"/>
              </w:rPr>
              <w:t>см</w:t>
            </w:r>
            <w:proofErr w:type="gramEnd"/>
            <w:r w:rsidRPr="00F9517C">
              <w:rPr>
                <w:rFonts w:ascii="Times New Roman" w:eastAsia="Times New Roman" w:hAnsi="Times New Roman" w:cs="Times New Roman"/>
                <w:sz w:val="24"/>
                <w:szCs w:val="24"/>
              </w:rPr>
              <w:t xml:space="preserve">. Табл. 3.15); </w:t>
            </w:r>
          </w:p>
          <w:p w:rsidR="00F9517C" w:rsidRPr="00F9517C" w:rsidRDefault="00F9517C" w:rsidP="00F9517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 реже 1 раза в 6 месяцев, если </w:t>
            </w:r>
            <w:proofErr w:type="gramStart"/>
            <w:r w:rsidRPr="00F9517C">
              <w:rPr>
                <w:rFonts w:ascii="Times New Roman" w:eastAsia="Times New Roman" w:hAnsi="Times New Roman" w:cs="Times New Roman"/>
                <w:sz w:val="24"/>
                <w:szCs w:val="24"/>
              </w:rPr>
              <w:t>имеется</w:t>
            </w:r>
            <w:proofErr w:type="gramEnd"/>
            <w:r w:rsidRPr="00F9517C">
              <w:rPr>
                <w:rFonts w:ascii="Times New Roman" w:eastAsia="Times New Roman" w:hAnsi="Times New Roman" w:cs="Times New Roman"/>
                <w:sz w:val="24"/>
                <w:szCs w:val="24"/>
              </w:rPr>
              <w:t xml:space="preserve"> хотя бы один фактор, предрасполагающий к развитию стоматологических заболеваний; </w:t>
            </w:r>
          </w:p>
          <w:p w:rsidR="00F9517C" w:rsidRPr="00F9517C" w:rsidRDefault="00F9517C" w:rsidP="00F9517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момент начала прорезывания молочных зубов; </w:t>
            </w:r>
          </w:p>
          <w:p w:rsidR="00F9517C" w:rsidRPr="00F9517C" w:rsidRDefault="00F9517C" w:rsidP="00F9517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после прорезывания постоянных зубов у детей; </w:t>
            </w:r>
          </w:p>
          <w:p w:rsidR="00F9517C" w:rsidRPr="00F9517C" w:rsidRDefault="00F9517C" w:rsidP="00F9517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при возникновении любых проблем в ротовой полости.</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Помимо лечения врач-стоматолог может и должен проводить следующие профилактические мероприятия: </w:t>
      </w:r>
    </w:p>
    <w:p w:rsidR="00F9517C" w:rsidRPr="00F9517C" w:rsidRDefault="00F9517C" w:rsidP="00F9517C">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обучение правильным навыкам личной гигиены полости рта (</w:t>
      </w:r>
      <w:proofErr w:type="gramStart"/>
      <w:r w:rsidRPr="00F9517C">
        <w:rPr>
          <w:rFonts w:ascii="Times New Roman" w:eastAsia="Times New Roman" w:hAnsi="Times New Roman" w:cs="Times New Roman"/>
          <w:sz w:val="24"/>
          <w:szCs w:val="24"/>
        </w:rPr>
        <w:t>см</w:t>
      </w:r>
      <w:proofErr w:type="gramEnd"/>
      <w:r w:rsidRPr="00F9517C">
        <w:rPr>
          <w:rFonts w:ascii="Times New Roman" w:eastAsia="Times New Roman" w:hAnsi="Times New Roman" w:cs="Times New Roman"/>
          <w:sz w:val="24"/>
          <w:szCs w:val="24"/>
        </w:rPr>
        <w:t xml:space="preserve">. ниже); </w:t>
      </w:r>
    </w:p>
    <w:p w:rsidR="00F9517C" w:rsidRPr="00F9517C" w:rsidRDefault="00F9517C" w:rsidP="00F9517C">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подбор зубной щетки и зубной пасты (</w:t>
      </w:r>
      <w:proofErr w:type="gramStart"/>
      <w:r w:rsidRPr="00F9517C">
        <w:rPr>
          <w:rFonts w:ascii="Times New Roman" w:eastAsia="Times New Roman" w:hAnsi="Times New Roman" w:cs="Times New Roman"/>
          <w:sz w:val="24"/>
          <w:szCs w:val="24"/>
        </w:rPr>
        <w:t>см</w:t>
      </w:r>
      <w:proofErr w:type="gramEnd"/>
      <w:r w:rsidRPr="00F9517C">
        <w:rPr>
          <w:rFonts w:ascii="Times New Roman" w:eastAsia="Times New Roman" w:hAnsi="Times New Roman" w:cs="Times New Roman"/>
          <w:sz w:val="24"/>
          <w:szCs w:val="24"/>
        </w:rPr>
        <w:t xml:space="preserve">. ниже); </w:t>
      </w:r>
    </w:p>
    <w:p w:rsidR="00F9517C" w:rsidRPr="00F9517C" w:rsidRDefault="00F9517C" w:rsidP="00F9517C">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герметизацию </w:t>
      </w:r>
      <w:proofErr w:type="spellStart"/>
      <w:r w:rsidRPr="00F9517C">
        <w:rPr>
          <w:rFonts w:ascii="Times New Roman" w:eastAsia="Times New Roman" w:hAnsi="Times New Roman" w:cs="Times New Roman"/>
          <w:sz w:val="24"/>
          <w:szCs w:val="24"/>
        </w:rPr>
        <w:t>фиссур</w:t>
      </w:r>
      <w:proofErr w:type="spellEnd"/>
      <w:r w:rsidRPr="00F9517C">
        <w:rPr>
          <w:rFonts w:ascii="Times New Roman" w:eastAsia="Times New Roman" w:hAnsi="Times New Roman" w:cs="Times New Roman"/>
          <w:sz w:val="24"/>
          <w:szCs w:val="24"/>
        </w:rPr>
        <w:t xml:space="preserve">, снижающую риск возникновения и развития кариеса; </w:t>
      </w:r>
    </w:p>
    <w:p w:rsidR="00F9517C" w:rsidRPr="00F9517C" w:rsidRDefault="00F9517C" w:rsidP="00F9517C">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регулярное покрытие зубов </w:t>
      </w:r>
      <w:proofErr w:type="spellStart"/>
      <w:r w:rsidRPr="00F9517C">
        <w:rPr>
          <w:rFonts w:ascii="Times New Roman" w:eastAsia="Times New Roman" w:hAnsi="Times New Roman" w:cs="Times New Roman"/>
          <w:sz w:val="24"/>
          <w:szCs w:val="24"/>
        </w:rPr>
        <w:t>реминерализующими</w:t>
      </w:r>
      <w:proofErr w:type="spellEnd"/>
      <w:r w:rsidRPr="00F9517C">
        <w:rPr>
          <w:rFonts w:ascii="Times New Roman" w:eastAsia="Times New Roman" w:hAnsi="Times New Roman" w:cs="Times New Roman"/>
          <w:sz w:val="24"/>
          <w:szCs w:val="24"/>
        </w:rPr>
        <w:t xml:space="preserve"> препаратами, снижающими риск возникновения и развития кариеса (</w:t>
      </w:r>
      <w:proofErr w:type="gramStart"/>
      <w:r w:rsidRPr="00F9517C">
        <w:rPr>
          <w:rFonts w:ascii="Times New Roman" w:eastAsia="Times New Roman" w:hAnsi="Times New Roman" w:cs="Times New Roman"/>
          <w:sz w:val="24"/>
          <w:szCs w:val="24"/>
        </w:rPr>
        <w:t>см</w:t>
      </w:r>
      <w:proofErr w:type="gramEnd"/>
      <w:r w:rsidRPr="00F9517C">
        <w:rPr>
          <w:rFonts w:ascii="Times New Roman" w:eastAsia="Times New Roman" w:hAnsi="Times New Roman" w:cs="Times New Roman"/>
          <w:sz w:val="24"/>
          <w:szCs w:val="24"/>
        </w:rPr>
        <w:t xml:space="preserve">. ниже); </w:t>
      </w:r>
    </w:p>
    <w:p w:rsidR="00F9517C" w:rsidRPr="00F9517C" w:rsidRDefault="00F9517C" w:rsidP="00F9517C">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профессиональную гигиену полости рта, способствующую предотвращению заболеваний пародонта.</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3.11.2. Соблюдение гигиены полости рта</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Наиболее частой причиной возникновения большинства стоматологических заболеваний является неудовлетворительная гигиена полости рта. Основными средствами гигиены полости рта являются зубная щетка и зубная паста.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Зубная щетка является основным инструментом для удаления отложений с поверхности зубов и десен. В настоящее время существует множество моделей зубных щеток. Любая зубная щетка состоит из ручки и рабочей части (головки) с расположенными на ней пучками щетинок.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обеспечения надлежащей гигиены полости рта зубная щетка должна удовлетворять условиям, приведенным в </w:t>
      </w:r>
      <w:hyperlink r:id="rId15" w:history="1">
        <w:r w:rsidRPr="00F9517C">
          <w:rPr>
            <w:rFonts w:ascii="Times New Roman" w:eastAsia="Times New Roman" w:hAnsi="Times New Roman" w:cs="Times New Roman"/>
            <w:color w:val="0000FF"/>
            <w:sz w:val="24"/>
            <w:szCs w:val="24"/>
            <w:u w:val="single"/>
          </w:rPr>
          <w:t>приложении 16</w:t>
        </w:r>
      </w:hyperlink>
      <w:r w:rsidRPr="00F9517C">
        <w:rPr>
          <w:rFonts w:ascii="Times New Roman" w:eastAsia="Times New Roman" w:hAnsi="Times New Roman" w:cs="Times New Roman"/>
          <w:sz w:val="24"/>
          <w:szCs w:val="24"/>
        </w:rPr>
        <w:t xml:space="preserve">. Вместо </w:t>
      </w:r>
      <w:proofErr w:type="gramStart"/>
      <w:r w:rsidRPr="00F9517C">
        <w:rPr>
          <w:rFonts w:ascii="Times New Roman" w:eastAsia="Times New Roman" w:hAnsi="Times New Roman" w:cs="Times New Roman"/>
          <w:sz w:val="24"/>
          <w:szCs w:val="24"/>
        </w:rPr>
        <w:t>механических</w:t>
      </w:r>
      <w:proofErr w:type="gramEnd"/>
      <w:r w:rsidRPr="00F9517C">
        <w:rPr>
          <w:rFonts w:ascii="Times New Roman" w:eastAsia="Times New Roman" w:hAnsi="Times New Roman" w:cs="Times New Roman"/>
          <w:sz w:val="24"/>
          <w:szCs w:val="24"/>
        </w:rPr>
        <w:t xml:space="preserve"> могут использоваться электрические зубные щетки.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Электрические зубные щетки позволяют заменить обычную зубную щетку лицам, которым трудно правильно ухаживать за полостью рта (инвалидам, людям с недостаточно выработанными навыками чистки зубов). Для детей разработаны специальные детские электрические зубные щетки.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Зубная паста содержит целый ряд компонентов, ряд из которых действительно оказывает воздействие на состояние гигиены полости рта, а ряд используется с косметическими целями (например, для улучшения вкуса). При выборе зубной пасты следует обратить внимание на наличие в ее составе следующих компонентов: </w:t>
      </w:r>
    </w:p>
    <w:p w:rsidR="00F9517C" w:rsidRPr="00F9517C" w:rsidRDefault="00F9517C" w:rsidP="00F9517C">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Абразивные вещества - диоксид кремния, карбонат кальция, </w:t>
      </w:r>
      <w:proofErr w:type="spellStart"/>
      <w:r w:rsidRPr="00F9517C">
        <w:rPr>
          <w:rFonts w:ascii="Times New Roman" w:eastAsia="Times New Roman" w:hAnsi="Times New Roman" w:cs="Times New Roman"/>
          <w:sz w:val="24"/>
          <w:szCs w:val="24"/>
        </w:rPr>
        <w:t>дикальцийфосфат</w:t>
      </w:r>
      <w:proofErr w:type="spellEnd"/>
      <w:r w:rsidRPr="00F9517C">
        <w:rPr>
          <w:rFonts w:ascii="Times New Roman" w:eastAsia="Times New Roman" w:hAnsi="Times New Roman" w:cs="Times New Roman"/>
          <w:sz w:val="24"/>
          <w:szCs w:val="24"/>
        </w:rPr>
        <w:t xml:space="preserve">, гидроокись алюминия и др. Они обеспечивают очищающее действие зубной пасты, но </w:t>
      </w:r>
      <w:proofErr w:type="gramStart"/>
      <w:r w:rsidRPr="00F9517C">
        <w:rPr>
          <w:rFonts w:ascii="Times New Roman" w:eastAsia="Times New Roman" w:hAnsi="Times New Roman" w:cs="Times New Roman"/>
          <w:sz w:val="24"/>
          <w:szCs w:val="24"/>
        </w:rPr>
        <w:t>в</w:t>
      </w:r>
      <w:proofErr w:type="gramEnd"/>
      <w:r w:rsidRPr="00F9517C">
        <w:rPr>
          <w:rFonts w:ascii="Times New Roman" w:eastAsia="Times New Roman" w:hAnsi="Times New Roman" w:cs="Times New Roman"/>
          <w:sz w:val="24"/>
          <w:szCs w:val="24"/>
        </w:rPr>
        <w:t xml:space="preserve"> то же время могут вызвать повреждение эмали зубов; </w:t>
      </w:r>
    </w:p>
    <w:p w:rsidR="00F9517C" w:rsidRPr="00F9517C" w:rsidRDefault="00F9517C" w:rsidP="00F9517C">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Биологически активные компоненты обусловливают лечебно-профилактические свойства зубных паст. В зависимости от содержания биологически активных компонентов различают следующие группы зубных паст: </w:t>
      </w:r>
    </w:p>
    <w:p w:rsidR="00F9517C" w:rsidRPr="00F9517C" w:rsidRDefault="00F9517C" w:rsidP="00F9517C">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Препятствующие развитию кариеса - содержат фториды, минеральные компоненты (соединения кальция, фосфаты и др.). </w:t>
      </w:r>
    </w:p>
    <w:p w:rsidR="00F9517C" w:rsidRPr="00F9517C" w:rsidRDefault="00F9517C" w:rsidP="00F9517C">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Противовоспалительные - способствующие профилактике воспалительных заболеваний полости рта. В их состав входят экстракты лекарственных растений, антибактериальные компоненты. Эти зубные пасты показаны только после консультации со стоматологом.</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Как правильно чистить зубы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Приступая к чистке зубов, следует убедиться в чистоте зубной щетки. Если используется новая зубная щетка, перед первым применением ее нужно вымыть теплой водой с мылом, а затем ополоснуть проточной водой. Нельзя обрабатывать зубную щетку кипятком.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Перед чисткой зубов щетку необходимо слегка смочить водой, а полость рта прополоскать. Для эффективной чистки зубов достаточно небольшого количества зубной </w:t>
            </w:r>
            <w:r w:rsidRPr="00F9517C">
              <w:rPr>
                <w:rFonts w:ascii="Times New Roman" w:eastAsia="Times New Roman" w:hAnsi="Times New Roman" w:cs="Times New Roman"/>
                <w:sz w:val="24"/>
                <w:szCs w:val="24"/>
              </w:rPr>
              <w:lastRenderedPageBreak/>
              <w:t xml:space="preserve">пасты (размером с горошину). В процессе чистки возможно повторное нанесение зубной пасты на зубную щетку, так как пенообразующие свойства различных паст неодинаковы.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настоящее время основным способом чистки зубов является метод </w:t>
            </w:r>
            <w:proofErr w:type="spellStart"/>
            <w:r w:rsidRPr="00F9517C">
              <w:rPr>
                <w:rFonts w:ascii="Times New Roman" w:eastAsia="Times New Roman" w:hAnsi="Times New Roman" w:cs="Times New Roman"/>
                <w:sz w:val="24"/>
                <w:szCs w:val="24"/>
              </w:rPr>
              <w:t>Leonard</w:t>
            </w:r>
            <w:proofErr w:type="spellEnd"/>
            <w:r w:rsidRPr="00F9517C">
              <w:rPr>
                <w:rFonts w:ascii="Times New Roman" w:eastAsia="Times New Roman" w:hAnsi="Times New Roman" w:cs="Times New Roman"/>
                <w:sz w:val="24"/>
                <w:szCs w:val="24"/>
              </w:rPr>
              <w:t xml:space="preserve">. Зубную щетку располагают перпендикулярно к поверхности зубов, производят движения только в направлении от десны к коронке зуба: на верхней челюсти сверху вниз, на нижней челюсти — снизу вверх. Вестибулярные поверхности зубов чистят при сомкнутых челюстях, жевательные поверхности очищают движениями щетки вперед-назад. Каждое движение повторяют не менее 10 раз. Этот метод также известен как метод "от красного к белому" - от десны к зубу.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После завершения чистки зубов рот прополаскивают водой и/или </w:t>
            </w:r>
            <w:proofErr w:type="gramStart"/>
            <w:r w:rsidRPr="00F9517C">
              <w:rPr>
                <w:rFonts w:ascii="Times New Roman" w:eastAsia="Times New Roman" w:hAnsi="Times New Roman" w:cs="Times New Roman"/>
                <w:sz w:val="24"/>
                <w:szCs w:val="24"/>
              </w:rPr>
              <w:t>специальным</w:t>
            </w:r>
            <w:proofErr w:type="gram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ополаскивателем</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Зубы необходимо чистить не менее 2 раз в день, в течение не менее 3 минут. После каждого приема пищи рекомендуется полоскать рот или в течение короткого времени (не более 5 минут) использовать жевательную резинку без сахара, способствующую увеличению </w:t>
            </w:r>
            <w:proofErr w:type="spellStart"/>
            <w:r w:rsidRPr="00F9517C">
              <w:rPr>
                <w:rFonts w:ascii="Times New Roman" w:eastAsia="Times New Roman" w:hAnsi="Times New Roman" w:cs="Times New Roman"/>
                <w:sz w:val="24"/>
                <w:szCs w:val="24"/>
              </w:rPr>
              <w:t>слюновыделения</w:t>
            </w:r>
            <w:proofErr w:type="spellEnd"/>
            <w:r w:rsidRPr="00F9517C">
              <w:rPr>
                <w:rFonts w:ascii="Times New Roman" w:eastAsia="Times New Roman" w:hAnsi="Times New Roman" w:cs="Times New Roman"/>
                <w:sz w:val="24"/>
                <w:szCs w:val="24"/>
              </w:rPr>
              <w:t xml:space="preserve"> и механическому удалению зубного налета и остатков пищи.</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Очень важно проводить обучение детей дошкольного и младшего школьного возраста правильной чистке зубов. Для этого могут использоваться как индивидуальные беседы, так и групповые занятия.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 xml:space="preserve">3.11.3. Ограничение потребления </w:t>
      </w:r>
      <w:proofErr w:type="spellStart"/>
      <w:proofErr w:type="gramStart"/>
      <w:r w:rsidRPr="00F9517C">
        <w:rPr>
          <w:rFonts w:ascii="Times New Roman" w:eastAsia="Times New Roman" w:hAnsi="Times New Roman" w:cs="Times New Roman"/>
          <w:b/>
          <w:bCs/>
          <w:sz w:val="24"/>
          <w:szCs w:val="24"/>
        </w:rPr>
        <w:t>c</w:t>
      </w:r>
      <w:proofErr w:type="gramEnd"/>
      <w:r w:rsidRPr="00F9517C">
        <w:rPr>
          <w:rFonts w:ascii="Times New Roman" w:eastAsia="Times New Roman" w:hAnsi="Times New Roman" w:cs="Times New Roman"/>
          <w:b/>
          <w:bCs/>
          <w:sz w:val="24"/>
          <w:szCs w:val="24"/>
        </w:rPr>
        <w:t>ахаров</w:t>
      </w:r>
      <w:proofErr w:type="spellEnd"/>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профилактике кариеса зубов и воспалительных заболеваний полости рта трудно переоценить роль питания. Современный человек включает в свой рацион много углеводов, которые можно разделить на две большие группы: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Symbol" w:cs="Times New Roman"/>
          <w:sz w:val="24"/>
          <w:szCs w:val="24"/>
        </w:rPr>
        <w:t></w:t>
      </w:r>
      <w:r w:rsidRPr="00F9517C">
        <w:rPr>
          <w:rFonts w:ascii="Times New Roman" w:eastAsia="Times New Roman" w:hAnsi="Times New Roman" w:cs="Times New Roman"/>
          <w:sz w:val="24"/>
          <w:szCs w:val="24"/>
        </w:rPr>
        <w:t xml:space="preserve">  I группа - легко ферментируемые (рафинированные) углеводы - сахара и крахмал, прошедшие кулинарную обработку, в результате чего их могут усваивать бактерии полости рта;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Symbol" w:cs="Times New Roman"/>
          <w:sz w:val="24"/>
          <w:szCs w:val="24"/>
        </w:rPr>
        <w:t></w:t>
      </w:r>
      <w:r w:rsidRPr="00F9517C">
        <w:rPr>
          <w:rFonts w:ascii="Times New Roman" w:eastAsia="Times New Roman" w:hAnsi="Times New Roman" w:cs="Times New Roman"/>
          <w:sz w:val="24"/>
          <w:szCs w:val="24"/>
        </w:rPr>
        <w:t xml:space="preserve">  I группа - </w:t>
      </w:r>
      <w:proofErr w:type="spellStart"/>
      <w:r w:rsidRPr="00F9517C">
        <w:rPr>
          <w:rFonts w:ascii="Times New Roman" w:eastAsia="Times New Roman" w:hAnsi="Times New Roman" w:cs="Times New Roman"/>
          <w:sz w:val="24"/>
          <w:szCs w:val="24"/>
        </w:rPr>
        <w:t>сахарозаменители</w:t>
      </w:r>
      <w:proofErr w:type="spellEnd"/>
      <w:r w:rsidRPr="00F9517C">
        <w:rPr>
          <w:rFonts w:ascii="Times New Roman" w:eastAsia="Times New Roman" w:hAnsi="Times New Roman" w:cs="Times New Roman"/>
          <w:sz w:val="24"/>
          <w:szCs w:val="24"/>
        </w:rPr>
        <w:t xml:space="preserve"> и нерафинированные углеводы (например, растительная клетчатка).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 полости рта фермент амилаза расщепляет молекулу крахмала, в результате чего выделяется глюкоза, являющаяся питательным субстратом для бактерий зубного налета. Метаболизм бактерий зубного налета сопровождается выделением кислот, которые способны повредить эмаль зубов, что клинически проявляется в виде кариеса. Самыми выраженными </w:t>
      </w:r>
      <w:proofErr w:type="spellStart"/>
      <w:r w:rsidRPr="00F9517C">
        <w:rPr>
          <w:rFonts w:ascii="Times New Roman" w:eastAsia="Times New Roman" w:hAnsi="Times New Roman" w:cs="Times New Roman"/>
          <w:sz w:val="24"/>
          <w:szCs w:val="24"/>
        </w:rPr>
        <w:t>кариесогенными</w:t>
      </w:r>
      <w:proofErr w:type="spellEnd"/>
      <w:r w:rsidRPr="00F9517C">
        <w:rPr>
          <w:rFonts w:ascii="Times New Roman" w:eastAsia="Times New Roman" w:hAnsi="Times New Roman" w:cs="Times New Roman"/>
          <w:sz w:val="24"/>
          <w:szCs w:val="24"/>
        </w:rPr>
        <w:t xml:space="preserve"> свойствами обладает сахароза, почти такими же - сочетание глюкозы и фруктозы, тогда как использование только фруктозы или лактозы менее </w:t>
      </w:r>
      <w:proofErr w:type="spellStart"/>
      <w:r w:rsidRPr="00F9517C">
        <w:rPr>
          <w:rFonts w:ascii="Times New Roman" w:eastAsia="Times New Roman" w:hAnsi="Times New Roman" w:cs="Times New Roman"/>
          <w:sz w:val="24"/>
          <w:szCs w:val="24"/>
        </w:rPr>
        <w:t>кариесогенно</w:t>
      </w:r>
      <w:proofErr w:type="spellEnd"/>
      <w:r w:rsidRPr="00F9517C">
        <w:rPr>
          <w:rFonts w:ascii="Times New Roman" w:eastAsia="Times New Roman" w:hAnsi="Times New Roman" w:cs="Times New Roman"/>
          <w:sz w:val="24"/>
          <w:szCs w:val="24"/>
        </w:rPr>
        <w:t xml:space="preserve">. При увеличении частоты приема легко ферментируемых углеводов наблюдается прогрессирование кариозного процесса.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профилактики заболеваний ротовой полости необходимо следующим образом изменить диету: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F9517C" w:rsidRPr="00F9517C" w:rsidTr="00F951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F9517C" w:rsidRPr="00F9517C" w:rsidRDefault="00F9517C" w:rsidP="00F9517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ограничить употребление пищи, содержащей легко ферментируемые углеводы - сахар, конфеты, шоколад; </w:t>
            </w:r>
          </w:p>
          <w:p w:rsidR="00F9517C" w:rsidRPr="00F9517C" w:rsidRDefault="00F9517C" w:rsidP="00F9517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при необходимости/ желании для улучшения вкуса пищи (напитков) использовать </w:t>
            </w:r>
            <w:proofErr w:type="spellStart"/>
            <w:r w:rsidRPr="00F9517C">
              <w:rPr>
                <w:rFonts w:ascii="Times New Roman" w:eastAsia="Times New Roman" w:hAnsi="Times New Roman" w:cs="Times New Roman"/>
                <w:sz w:val="24"/>
                <w:szCs w:val="24"/>
              </w:rPr>
              <w:t>сахарозаменители</w:t>
            </w:r>
            <w:proofErr w:type="spellEnd"/>
            <w:r w:rsidRPr="00F9517C">
              <w:rPr>
                <w:rFonts w:ascii="Times New Roman" w:eastAsia="Times New Roman" w:hAnsi="Times New Roman" w:cs="Times New Roman"/>
                <w:sz w:val="24"/>
                <w:szCs w:val="24"/>
              </w:rPr>
              <w:t xml:space="preserve"> - </w:t>
            </w:r>
            <w:proofErr w:type="spellStart"/>
            <w:r w:rsidRPr="00F9517C">
              <w:rPr>
                <w:rFonts w:ascii="Times New Roman" w:eastAsia="Times New Roman" w:hAnsi="Times New Roman" w:cs="Times New Roman"/>
                <w:sz w:val="24"/>
                <w:szCs w:val="24"/>
              </w:rPr>
              <w:t>аспартам</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ксилитол</w:t>
            </w:r>
            <w:proofErr w:type="spellEnd"/>
            <w:r w:rsidRPr="00F9517C">
              <w:rPr>
                <w:rFonts w:ascii="Times New Roman" w:eastAsia="Times New Roman" w:hAnsi="Times New Roman" w:cs="Times New Roman"/>
                <w:sz w:val="24"/>
                <w:szCs w:val="24"/>
              </w:rPr>
              <w:t xml:space="preserve"> и др.; </w:t>
            </w:r>
          </w:p>
          <w:p w:rsidR="00F9517C" w:rsidRPr="00F9517C" w:rsidRDefault="00F9517C" w:rsidP="00F9517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уменьшить частоту приема подобной пищи; </w:t>
            </w:r>
          </w:p>
          <w:p w:rsidR="00F9517C" w:rsidRPr="00F9517C" w:rsidRDefault="00F9517C" w:rsidP="00F9517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исключить употребление сладостей между основными приемами пищи и на ночь; </w:t>
            </w:r>
          </w:p>
          <w:p w:rsidR="00F9517C" w:rsidRPr="00F9517C" w:rsidRDefault="00F9517C" w:rsidP="00F9517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увеличить прием жесткой пищи, требующей интенсивного пережевывания, которое приводит к повышению </w:t>
            </w:r>
            <w:proofErr w:type="spellStart"/>
            <w:r w:rsidRPr="00F9517C">
              <w:rPr>
                <w:rFonts w:ascii="Times New Roman" w:eastAsia="Times New Roman" w:hAnsi="Times New Roman" w:cs="Times New Roman"/>
                <w:sz w:val="24"/>
                <w:szCs w:val="24"/>
              </w:rPr>
              <w:t>слюновыделения</w:t>
            </w:r>
            <w:proofErr w:type="spellEnd"/>
            <w:r w:rsidRPr="00F9517C">
              <w:rPr>
                <w:rFonts w:ascii="Times New Roman" w:eastAsia="Times New Roman" w:hAnsi="Times New Roman" w:cs="Times New Roman"/>
                <w:sz w:val="24"/>
                <w:szCs w:val="24"/>
              </w:rPr>
              <w:t xml:space="preserve">, естественному самоочищению полости рта; </w:t>
            </w:r>
          </w:p>
          <w:p w:rsidR="00F9517C" w:rsidRPr="00F9517C" w:rsidRDefault="00F9517C" w:rsidP="00F9517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увеличение употребления пищи, способствующей ингибированию кариеса зубов (сырых; овощей и фруктов, продуктов, содержащих! большое количество фтора, сыров и пр.). </w:t>
            </w:r>
          </w:p>
        </w:tc>
      </w:tr>
    </w:tbl>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lastRenderedPageBreak/>
        <w:t>3.11.4. Нормализация потребления фтора</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Важнейшим методом профилактики кариеса, помимо соблюдения правил гигиены полости рта, является использование </w:t>
      </w:r>
      <w:proofErr w:type="spellStart"/>
      <w:r w:rsidRPr="00F9517C">
        <w:rPr>
          <w:rFonts w:ascii="Times New Roman" w:eastAsia="Times New Roman" w:hAnsi="Times New Roman" w:cs="Times New Roman"/>
          <w:sz w:val="24"/>
          <w:szCs w:val="24"/>
        </w:rPr>
        <w:t>фторидсодержащих</w:t>
      </w:r>
      <w:proofErr w:type="spellEnd"/>
      <w:r w:rsidRPr="00F9517C">
        <w:rPr>
          <w:rFonts w:ascii="Times New Roman" w:eastAsia="Times New Roman" w:hAnsi="Times New Roman" w:cs="Times New Roman"/>
          <w:sz w:val="24"/>
          <w:szCs w:val="24"/>
        </w:rPr>
        <w:t xml:space="preserve"> средств.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Фториды увеличивают устойчивость зубов к действию кислот, образуемых микроорганизмами зубного налета, способствуют </w:t>
      </w:r>
      <w:proofErr w:type="spellStart"/>
      <w:r w:rsidRPr="00F9517C">
        <w:rPr>
          <w:rFonts w:ascii="Times New Roman" w:eastAsia="Times New Roman" w:hAnsi="Times New Roman" w:cs="Times New Roman"/>
          <w:sz w:val="24"/>
          <w:szCs w:val="24"/>
        </w:rPr>
        <w:t>реминерализации</w:t>
      </w:r>
      <w:proofErr w:type="spellEnd"/>
      <w:r w:rsidRPr="00F9517C">
        <w:rPr>
          <w:rFonts w:ascii="Times New Roman" w:eastAsia="Times New Roman" w:hAnsi="Times New Roman" w:cs="Times New Roman"/>
          <w:sz w:val="24"/>
          <w:szCs w:val="24"/>
        </w:rPr>
        <w:t xml:space="preserve"> эмали и угнетают метаболизм микроорганизмов зубного налета. Установлено, что непременным условием для профилактики кариеса является наличие активного (несвязанного) иона фтора в зубной пасте, воде и/или продуктах питания.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Питьевая вода - основной источник поступления фтора (более 50%) в организм человека. Поэтому в районах, </w:t>
      </w:r>
      <w:proofErr w:type="spellStart"/>
      <w:r w:rsidRPr="00F9517C">
        <w:rPr>
          <w:rFonts w:ascii="Times New Roman" w:eastAsia="Times New Roman" w:hAnsi="Times New Roman" w:cs="Times New Roman"/>
          <w:sz w:val="24"/>
          <w:szCs w:val="24"/>
        </w:rPr>
        <w:t>эндемичных</w:t>
      </w:r>
      <w:proofErr w:type="spellEnd"/>
      <w:r w:rsidRPr="00F9517C">
        <w:rPr>
          <w:rFonts w:ascii="Times New Roman" w:eastAsia="Times New Roman" w:hAnsi="Times New Roman" w:cs="Times New Roman"/>
          <w:sz w:val="24"/>
          <w:szCs w:val="24"/>
        </w:rPr>
        <w:t xml:space="preserve"> по дефициту фтора в питьевой воде, высока распространенность кариеса. Его дефицит может восполняться путем фторирования воды, соли или молока.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Несмотря на то, что большая часть территории РФ характеризуется дефицитом фтора в питьевой воде, фторирование воды не проводится. Фторирование молока для детских дошкольных учреждений реализовано лишь на некоторых территориях. Между тем фторирование воды или молока является эффективным методом групповой профилактики кариеса.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предупреждения флюороза (заболевания, связанного с избытком фтора) необходимо знать нормы содержания фтора в воде, зубных пастах и допустимые нормы его потребления. Оптимальный прием фторида в день для взрослого человека составляет 0,05-0,07 мг/кг веса. Для детей первого года жизни рекомендуемая доза является 0,01 мг/кг массы тела. В среднем человек должен получать всего за сутки до 3,5 мг фтора, ребенок первого года жизни - 0,2 мг фтора. Оптимальное содержание фторида в воде считается 1 мг/л. В зонах с низким содержанием фтора в воде (менее 0,5 мг/л) повышен риск возникновения кариеса.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Высокие концентрации фтора содержатся в следующих продуктах питания: </w:t>
      </w:r>
    </w:p>
    <w:p w:rsidR="00F9517C" w:rsidRPr="00F9517C" w:rsidRDefault="00F9517C" w:rsidP="00F9517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чайный лист, </w:t>
      </w:r>
    </w:p>
    <w:p w:rsidR="00F9517C" w:rsidRPr="00F9517C" w:rsidRDefault="00F9517C" w:rsidP="00F9517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морская рыба, </w:t>
      </w:r>
    </w:p>
    <w:p w:rsidR="00F9517C" w:rsidRPr="00F9517C" w:rsidRDefault="00F9517C" w:rsidP="00F9517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зерновые культуры, </w:t>
      </w:r>
    </w:p>
    <w:p w:rsidR="00F9517C" w:rsidRPr="00F9517C" w:rsidRDefault="00F9517C" w:rsidP="00F9517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желток куриных яиц, </w:t>
      </w:r>
    </w:p>
    <w:p w:rsidR="00F9517C" w:rsidRPr="00F9517C" w:rsidRDefault="00F9517C" w:rsidP="00F9517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баранина, печень</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lastRenderedPageBreak/>
        <w:t xml:space="preserve">Традиционно европейский рацион питания содержит относительно мало фтора. При его соблюдении в течение суток с твердой пищей в организм поступает в среднем 0,2-0,3 мг фтора. Для профилактики кариеса необходимо включать в рацион продукты, содержащие не только фтор, но и кальций и фосфор, которые в первую очередь необходимы человеку для правильного развития зубочелюстной системы, поддержания здоровья зубов и организма в целом. К ним относятся: </w:t>
      </w:r>
    </w:p>
    <w:p w:rsidR="00F9517C" w:rsidRPr="00F9517C" w:rsidRDefault="00F9517C" w:rsidP="00F9517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сырые овощи и твердые фрукты - способствуют самоочищению полости рта, естественному процессу удаления остатков пищи и зубного налета; </w:t>
      </w:r>
    </w:p>
    <w:p w:rsidR="00F9517C" w:rsidRPr="00F9517C" w:rsidRDefault="00F9517C" w:rsidP="00F9517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твердая и сухая пища — тренирует зубочелюстную систему, усиливает слюноотделение, так как требует длительного пережевывания; </w:t>
      </w:r>
    </w:p>
    <w:p w:rsidR="00F9517C" w:rsidRPr="00F9517C" w:rsidRDefault="00F9517C" w:rsidP="00F9517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молочнокислые продукты, в том числе твердые сыры (содержат кальций); </w:t>
      </w:r>
    </w:p>
    <w:p w:rsidR="00F9517C" w:rsidRPr="00F9517C" w:rsidRDefault="00F9517C" w:rsidP="00F9517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рыба; </w:t>
      </w:r>
    </w:p>
    <w:p w:rsidR="00F9517C" w:rsidRPr="00F9517C" w:rsidRDefault="00F9517C" w:rsidP="00F9517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семена кунжута</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proofErr w:type="spellStart"/>
      <w:r w:rsidRPr="00F9517C">
        <w:rPr>
          <w:rFonts w:ascii="Times New Roman" w:eastAsia="Times New Roman" w:hAnsi="Times New Roman" w:cs="Times New Roman"/>
          <w:sz w:val="24"/>
          <w:szCs w:val="24"/>
        </w:rPr>
        <w:t>Фторидсодержащие</w:t>
      </w:r>
      <w:proofErr w:type="spellEnd"/>
      <w:r w:rsidRPr="00F9517C">
        <w:rPr>
          <w:rFonts w:ascii="Times New Roman" w:eastAsia="Times New Roman" w:hAnsi="Times New Roman" w:cs="Times New Roman"/>
          <w:sz w:val="24"/>
          <w:szCs w:val="24"/>
        </w:rPr>
        <w:t xml:space="preserve"> зубные пасты рекомендуется использовать детям и взрослым, проживающим в условиях </w:t>
      </w:r>
      <w:proofErr w:type="spellStart"/>
      <w:r w:rsidRPr="00F9517C">
        <w:rPr>
          <w:rFonts w:ascii="Times New Roman" w:eastAsia="Times New Roman" w:hAnsi="Times New Roman" w:cs="Times New Roman"/>
          <w:sz w:val="24"/>
          <w:szCs w:val="24"/>
        </w:rPr>
        <w:t>фтородефицита</w:t>
      </w:r>
      <w:proofErr w:type="spellEnd"/>
      <w:r w:rsidRPr="00F9517C">
        <w:rPr>
          <w:rFonts w:ascii="Times New Roman" w:eastAsia="Times New Roman" w:hAnsi="Times New Roman" w:cs="Times New Roman"/>
          <w:sz w:val="24"/>
          <w:szCs w:val="24"/>
        </w:rPr>
        <w:t xml:space="preserve">. Детям дошкольного возраста следует применять детские зубные пасты с концентрацией фторида не более 500 мг/кг из-за высокой степени проглатывания зубной пасты (до 25%).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Оптимальная концентрация иона фтора в зубных пастах должна составлять 0,1%. В зубных пастах для взрослых концентрация фторида составляет 1000-1500 мг/кг. Дети могут использовать пасты с низким (до 500 мг/кг) содержанием фторида под наблюдением родителей с возраста 2 лет - 2-3 раза в неделю, а с 3 лет - ежедневно. При чистке зубов фторсодержащей пастой 2 раза в день поступает количество фторида, аналогичное потребляемому с водой и пищей - 0,5 мг.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Для пересчета содержания фторида в пасте используется следующая формула: </w:t>
      </w:r>
    </w:p>
    <w:p w:rsidR="00F9517C" w:rsidRPr="00F9517C" w:rsidRDefault="00F9517C" w:rsidP="00F9517C">
      <w:pPr>
        <w:spacing w:before="100" w:beforeAutospacing="1" w:after="100" w:afterAutospacing="1" w:line="240" w:lineRule="auto"/>
        <w:jc w:val="center"/>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А = [4524В + 1319С],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где</w:t>
      </w:r>
      <w:proofErr w:type="gramStart"/>
      <w:r w:rsidRPr="00F9517C">
        <w:rPr>
          <w:rFonts w:ascii="Times New Roman" w:eastAsia="Times New Roman" w:hAnsi="Times New Roman" w:cs="Times New Roman"/>
          <w:sz w:val="24"/>
          <w:szCs w:val="24"/>
        </w:rPr>
        <w:t xml:space="preserve"> А</w:t>
      </w:r>
      <w:proofErr w:type="gramEnd"/>
      <w:r w:rsidRPr="00F9517C">
        <w:rPr>
          <w:rFonts w:ascii="Times New Roman" w:eastAsia="Times New Roman" w:hAnsi="Times New Roman" w:cs="Times New Roman"/>
          <w:sz w:val="24"/>
          <w:szCs w:val="24"/>
        </w:rPr>
        <w:t xml:space="preserve"> - содержание фторидов в пасте в мг/кг, В - содержание </w:t>
      </w:r>
      <w:proofErr w:type="spellStart"/>
      <w:r w:rsidRPr="00F9517C">
        <w:rPr>
          <w:rFonts w:ascii="Times New Roman" w:eastAsia="Times New Roman" w:hAnsi="Times New Roman" w:cs="Times New Roman"/>
          <w:sz w:val="24"/>
          <w:szCs w:val="24"/>
        </w:rPr>
        <w:t>NаF</w:t>
      </w:r>
      <w:proofErr w:type="spellEnd"/>
      <w:r w:rsidRPr="00F9517C">
        <w:rPr>
          <w:rFonts w:ascii="Times New Roman" w:eastAsia="Times New Roman" w:hAnsi="Times New Roman" w:cs="Times New Roman"/>
          <w:sz w:val="24"/>
          <w:szCs w:val="24"/>
        </w:rPr>
        <w:t xml:space="preserve"> в пасте в процентах, С - процентное содержание </w:t>
      </w:r>
      <w:proofErr w:type="spellStart"/>
      <w:r w:rsidRPr="00F9517C">
        <w:rPr>
          <w:rFonts w:ascii="Times New Roman" w:eastAsia="Times New Roman" w:hAnsi="Times New Roman" w:cs="Times New Roman"/>
          <w:sz w:val="24"/>
          <w:szCs w:val="24"/>
        </w:rPr>
        <w:t>монофтофосфата</w:t>
      </w:r>
      <w:proofErr w:type="spellEnd"/>
      <w:r w:rsidRPr="00F9517C">
        <w:rPr>
          <w:rFonts w:ascii="Times New Roman" w:eastAsia="Times New Roman" w:hAnsi="Times New Roman" w:cs="Times New Roman"/>
          <w:sz w:val="24"/>
          <w:szCs w:val="24"/>
        </w:rPr>
        <w:t xml:space="preserve"> в пасте.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t xml:space="preserve">Пример анкеты для определения гигиены полости рта приведен в </w:t>
      </w:r>
      <w:hyperlink r:id="rId16" w:history="1">
        <w:r w:rsidRPr="00F9517C">
          <w:rPr>
            <w:rFonts w:ascii="Times New Roman" w:eastAsia="Times New Roman" w:hAnsi="Times New Roman" w:cs="Times New Roman"/>
            <w:color w:val="0000FF"/>
            <w:sz w:val="24"/>
            <w:szCs w:val="24"/>
            <w:u w:val="single"/>
          </w:rPr>
          <w:t>приложении 17</w:t>
        </w:r>
      </w:hyperlink>
      <w:r w:rsidRPr="00F9517C">
        <w:rPr>
          <w:rFonts w:ascii="Times New Roman" w:eastAsia="Times New Roman" w:hAnsi="Times New Roman" w:cs="Times New Roman"/>
          <w:sz w:val="24"/>
          <w:szCs w:val="24"/>
        </w:rPr>
        <w:t xml:space="preserve">. </w:t>
      </w:r>
    </w:p>
    <w:p w:rsidR="00F9517C" w:rsidRPr="00F9517C" w:rsidRDefault="00F9517C" w:rsidP="00F9517C">
      <w:pPr>
        <w:spacing w:after="0"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rPr>
        <w:pict>
          <v:rect id="_x0000_i1036" style="width:0;height:2.25pt" o:hralign="center" o:hrstd="t" o:hrnoshade="t" o:hr="t" fillcolor="green" stroked="f"/>
        </w:pic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b/>
          <w:bCs/>
          <w:sz w:val="24"/>
          <w:szCs w:val="24"/>
        </w:rPr>
        <w:t>Сноски</w:t>
      </w:r>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b/>
          <w:bCs/>
          <w:i/>
          <w:iCs/>
          <w:color w:val="008000"/>
          <w:sz w:val="24"/>
          <w:szCs w:val="24"/>
        </w:rPr>
        <w:t>[показать]</w:t>
      </w:r>
      <w:r w:rsidRPr="00F9517C">
        <w:rPr>
          <w:rFonts w:ascii="Times New Roman" w:eastAsia="Times New Roman" w:hAnsi="Times New Roman" w:cs="Times New Roman"/>
          <w:sz w:val="24"/>
          <w:szCs w:val="24"/>
        </w:rPr>
        <w:t xml:space="preserve"> </w:t>
      </w:r>
    </w:p>
    <w:p w:rsidR="00F9517C" w:rsidRPr="00F9517C" w:rsidRDefault="00F9517C" w:rsidP="00F9517C">
      <w:pPr>
        <w:spacing w:before="100" w:beforeAutospacing="1" w:after="100" w:afterAutospacing="1" w:line="240" w:lineRule="auto"/>
        <w:rPr>
          <w:rFonts w:ascii="Times New Roman" w:eastAsia="Times New Roman" w:hAnsi="Times New Roman" w:cs="Times New Roman"/>
          <w:sz w:val="24"/>
          <w:szCs w:val="24"/>
        </w:rPr>
      </w:pPr>
      <w:r w:rsidRPr="00F9517C">
        <w:rPr>
          <w:rFonts w:ascii="Times New Roman" w:eastAsia="Times New Roman" w:hAnsi="Times New Roman" w:cs="Times New Roman"/>
          <w:sz w:val="24"/>
          <w:szCs w:val="24"/>
          <w:vertAlign w:val="superscript"/>
        </w:rPr>
        <w:t>53</w:t>
      </w:r>
      <w:r w:rsidRPr="00F9517C">
        <w:rPr>
          <w:rFonts w:ascii="Times New Roman" w:eastAsia="Times New Roman" w:hAnsi="Times New Roman" w:cs="Times New Roman"/>
          <w:sz w:val="24"/>
          <w:szCs w:val="24"/>
        </w:rPr>
        <w:t xml:space="preserve">Ожирение и избыточный вес. ВОЗ Информационный бюллетень № 311. Сентябрь 2006.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54</w:t>
      </w:r>
      <w:r w:rsidRPr="00F9517C">
        <w:rPr>
          <w:rFonts w:ascii="Times New Roman" w:eastAsia="Times New Roman" w:hAnsi="Times New Roman" w:cs="Times New Roman"/>
          <w:sz w:val="24"/>
          <w:szCs w:val="24"/>
        </w:rPr>
        <w:t>Белоусов Ю.Б</w:t>
      </w:r>
      <w:proofErr w:type="gramStart"/>
      <w:r w:rsidRPr="00F9517C">
        <w:rPr>
          <w:rFonts w:ascii="Times New Roman" w:eastAsia="Times New Roman" w:hAnsi="Times New Roman" w:cs="Times New Roman"/>
          <w:sz w:val="24"/>
          <w:szCs w:val="24"/>
        </w:rPr>
        <w:t xml:space="preserve"> ,</w:t>
      </w:r>
      <w:proofErr w:type="gramEnd"/>
      <w:r w:rsidRPr="00F9517C">
        <w:rPr>
          <w:rFonts w:ascii="Times New Roman" w:eastAsia="Times New Roman" w:hAnsi="Times New Roman" w:cs="Times New Roman"/>
          <w:sz w:val="24"/>
          <w:szCs w:val="24"/>
        </w:rPr>
        <w:t xml:space="preserve"> Гуревич К.Г Артериальная гипертензия и ожирение: принципы рациональной терапии. — М.: </w:t>
      </w:r>
      <w:proofErr w:type="spellStart"/>
      <w:proofErr w:type="gramStart"/>
      <w:r w:rsidRPr="00F9517C">
        <w:rPr>
          <w:rFonts w:ascii="Times New Roman" w:eastAsia="Times New Roman" w:hAnsi="Times New Roman" w:cs="Times New Roman"/>
          <w:sz w:val="24"/>
          <w:szCs w:val="24"/>
        </w:rPr>
        <w:t>К</w:t>
      </w:r>
      <w:proofErr w:type="gramEnd"/>
      <w:r w:rsidRPr="00F9517C">
        <w:rPr>
          <w:rFonts w:ascii="Times New Roman" w:eastAsia="Times New Roman" w:hAnsi="Times New Roman" w:cs="Times New Roman"/>
          <w:sz w:val="24"/>
          <w:szCs w:val="24"/>
        </w:rPr>
        <w:t>nоll</w:t>
      </w:r>
      <w:proofErr w:type="spellEnd"/>
      <w:r w:rsidRPr="00F9517C">
        <w:rPr>
          <w:rFonts w:ascii="Times New Roman" w:eastAsia="Times New Roman" w:hAnsi="Times New Roman" w:cs="Times New Roman"/>
          <w:sz w:val="24"/>
          <w:szCs w:val="24"/>
        </w:rPr>
        <w:t xml:space="preserve">. 2001. — 32с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w:t>
      </w:r>
      <w:r w:rsidRPr="00F9517C">
        <w:rPr>
          <w:rFonts w:ascii="Times New Roman" w:eastAsia="Times New Roman" w:hAnsi="Times New Roman" w:cs="Times New Roman"/>
          <w:sz w:val="24"/>
          <w:szCs w:val="24"/>
        </w:rPr>
        <w:t xml:space="preserve">Везде в тексте, где это не оговорено специально, под "ожирением" понимается алиментарное ожирение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55</w:t>
      </w:r>
      <w:r w:rsidRPr="00F9517C">
        <w:rPr>
          <w:rFonts w:ascii="Times New Roman" w:eastAsia="Times New Roman" w:hAnsi="Times New Roman" w:cs="Times New Roman"/>
          <w:sz w:val="24"/>
          <w:szCs w:val="24"/>
        </w:rPr>
        <w:t xml:space="preserve">Лупанов В.П. Ожирение как фактор риска </w:t>
      </w:r>
      <w:proofErr w:type="spellStart"/>
      <w:r w:rsidRPr="00F9517C">
        <w:rPr>
          <w:rFonts w:ascii="Times New Roman" w:eastAsia="Times New Roman" w:hAnsi="Times New Roman" w:cs="Times New Roman"/>
          <w:sz w:val="24"/>
          <w:szCs w:val="24"/>
        </w:rPr>
        <w:t>сердечно-сосудистых</w:t>
      </w:r>
      <w:proofErr w:type="spellEnd"/>
      <w:r w:rsidRPr="00F9517C">
        <w:rPr>
          <w:rFonts w:ascii="Times New Roman" w:eastAsia="Times New Roman" w:hAnsi="Times New Roman" w:cs="Times New Roman"/>
          <w:sz w:val="24"/>
          <w:szCs w:val="24"/>
        </w:rPr>
        <w:t xml:space="preserve"> катастроф. Русский медицинский журнал, 2003. Т 11. № 6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56</w:t>
      </w:r>
      <w:r w:rsidRPr="00F9517C">
        <w:rPr>
          <w:rFonts w:ascii="Times New Roman" w:eastAsia="Times New Roman" w:hAnsi="Times New Roman" w:cs="Times New Roman"/>
          <w:sz w:val="24"/>
          <w:szCs w:val="24"/>
        </w:rPr>
        <w:t xml:space="preserve">Ожирение и избыточный вес Информационный бюллетень ВОЗ. 2006. № 311.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57</w:t>
      </w:r>
      <w:r w:rsidRPr="00F9517C">
        <w:rPr>
          <w:rFonts w:ascii="Times New Roman" w:eastAsia="Times New Roman" w:hAnsi="Times New Roman" w:cs="Times New Roman"/>
          <w:sz w:val="24"/>
          <w:szCs w:val="24"/>
        </w:rPr>
        <w:t xml:space="preserve">Европейская хартия по борьбе с ожирением. EUR/06/5062700/8. ВОЗ, 2006.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58</w:t>
      </w:r>
      <w:r w:rsidRPr="00F9517C">
        <w:rPr>
          <w:rFonts w:ascii="Times New Roman" w:eastAsia="Times New Roman" w:hAnsi="Times New Roman" w:cs="Times New Roman"/>
          <w:sz w:val="24"/>
          <w:szCs w:val="24"/>
        </w:rPr>
        <w:t xml:space="preserve">По: Европейская хартия по борьбе с ожирением. EUR/06/5062700/8. ВОЗ, 2006; Ожирение и избыточный вес. Информационный бюллетень ВОЗ. 2006. №311.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59</w:t>
      </w:r>
      <w:r w:rsidRPr="00F9517C">
        <w:rPr>
          <w:rFonts w:ascii="Times New Roman" w:eastAsia="Times New Roman" w:hAnsi="Times New Roman" w:cs="Times New Roman"/>
          <w:sz w:val="24"/>
          <w:szCs w:val="24"/>
        </w:rPr>
        <w:t xml:space="preserve">По: Коваль Е.А. От профилактики ишемической болезни сердца - к профилактике </w:t>
      </w:r>
      <w:proofErr w:type="spellStart"/>
      <w:proofErr w:type="gramStart"/>
      <w:r w:rsidRPr="00F9517C">
        <w:rPr>
          <w:rFonts w:ascii="Times New Roman" w:eastAsia="Times New Roman" w:hAnsi="Times New Roman" w:cs="Times New Roman"/>
          <w:sz w:val="24"/>
          <w:szCs w:val="24"/>
        </w:rPr>
        <w:lastRenderedPageBreak/>
        <w:t>сердечно-сосудистых</w:t>
      </w:r>
      <w:proofErr w:type="spellEnd"/>
      <w:proofErr w:type="gramEnd"/>
      <w:r w:rsidRPr="00F9517C">
        <w:rPr>
          <w:rFonts w:ascii="Times New Roman" w:eastAsia="Times New Roman" w:hAnsi="Times New Roman" w:cs="Times New Roman"/>
          <w:sz w:val="24"/>
          <w:szCs w:val="24"/>
        </w:rPr>
        <w:t xml:space="preserve"> заболеваний: новый взгляд на проблему </w:t>
      </w:r>
      <w:proofErr w:type="spellStart"/>
      <w:r w:rsidRPr="00F9517C">
        <w:rPr>
          <w:rFonts w:ascii="Times New Roman" w:eastAsia="Times New Roman" w:hAnsi="Times New Roman" w:cs="Times New Roman"/>
          <w:sz w:val="24"/>
          <w:szCs w:val="24"/>
        </w:rPr>
        <w:t>Серце</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i</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судини</w:t>
      </w:r>
      <w:proofErr w:type="spellEnd"/>
      <w:r w:rsidRPr="00F9517C">
        <w:rPr>
          <w:rFonts w:ascii="Times New Roman" w:eastAsia="Times New Roman" w:hAnsi="Times New Roman" w:cs="Times New Roman"/>
          <w:sz w:val="24"/>
          <w:szCs w:val="24"/>
        </w:rPr>
        <w:t xml:space="preserve">. 2004. № 1(5).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60</w:t>
      </w:r>
      <w:r w:rsidRPr="00F9517C">
        <w:rPr>
          <w:rFonts w:ascii="Times New Roman" w:eastAsia="Times New Roman" w:hAnsi="Times New Roman" w:cs="Times New Roman"/>
          <w:sz w:val="24"/>
          <w:szCs w:val="24"/>
        </w:rPr>
        <w:t xml:space="preserve">По: </w:t>
      </w:r>
      <w:proofErr w:type="spellStart"/>
      <w:r w:rsidRPr="00F9517C">
        <w:rPr>
          <w:rFonts w:ascii="Times New Roman" w:eastAsia="Times New Roman" w:hAnsi="Times New Roman" w:cs="Times New Roman"/>
          <w:sz w:val="24"/>
          <w:szCs w:val="24"/>
        </w:rPr>
        <w:t>Аметов</w:t>
      </w:r>
      <w:proofErr w:type="spellEnd"/>
      <w:r w:rsidRPr="00F9517C">
        <w:rPr>
          <w:rFonts w:ascii="Times New Roman" w:eastAsia="Times New Roman" w:hAnsi="Times New Roman" w:cs="Times New Roman"/>
          <w:sz w:val="24"/>
          <w:szCs w:val="24"/>
        </w:rPr>
        <w:t xml:space="preserve"> А.С. Факторы риска сахарного диабета. Русский медицинский журнал. </w:t>
      </w:r>
      <w:proofErr w:type="spellStart"/>
      <w:r w:rsidRPr="00F9517C">
        <w:rPr>
          <w:rFonts w:ascii="Times New Roman" w:eastAsia="Times New Roman" w:hAnsi="Times New Roman" w:cs="Times New Roman"/>
          <w:sz w:val="24"/>
          <w:szCs w:val="24"/>
        </w:rPr>
        <w:t>www.rmj.ru</w:t>
      </w:r>
      <w:proofErr w:type="spellEnd"/>
      <w:r w:rsidRPr="00F9517C">
        <w:rPr>
          <w:rFonts w:ascii="Times New Roman" w:eastAsia="Times New Roman" w:hAnsi="Times New Roman" w:cs="Times New Roman"/>
          <w:sz w:val="24"/>
          <w:szCs w:val="24"/>
        </w:rPr>
        <w:t xml:space="preserve">/articles_857.html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61</w:t>
      </w:r>
      <w:r w:rsidRPr="00F9517C">
        <w:rPr>
          <w:rFonts w:ascii="Times New Roman" w:eastAsia="Times New Roman" w:hAnsi="Times New Roman" w:cs="Times New Roman"/>
          <w:sz w:val="24"/>
          <w:szCs w:val="24"/>
        </w:rPr>
        <w:t xml:space="preserve">По: Белоусов Ю.Б.. Гуревич К.Г Гипертоническая болезнь. Современная диагностика и лечение. - М. 2006. - 63 с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62</w:t>
      </w:r>
      <w:r w:rsidRPr="00F9517C">
        <w:rPr>
          <w:rFonts w:ascii="Times New Roman" w:eastAsia="Times New Roman" w:hAnsi="Times New Roman" w:cs="Times New Roman"/>
          <w:sz w:val="24"/>
          <w:szCs w:val="24"/>
        </w:rPr>
        <w:t xml:space="preserve">Kaplan NM. </w:t>
      </w:r>
      <w:proofErr w:type="spellStart"/>
      <w:r w:rsidRPr="00F9517C">
        <w:rPr>
          <w:rFonts w:ascii="Times New Roman" w:eastAsia="Times New Roman" w:hAnsi="Times New Roman" w:cs="Times New Roman"/>
          <w:sz w:val="24"/>
          <w:szCs w:val="24"/>
        </w:rPr>
        <w:t>Clinical</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hypertension</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Philadelphia</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Baltimore</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New</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York</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and</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so</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on</w:t>
      </w:r>
      <w:proofErr w:type="spellEnd"/>
      <w:r w:rsidRPr="00F9517C">
        <w:rPr>
          <w:rFonts w:ascii="Times New Roman" w:eastAsia="Times New Roman" w:hAnsi="Times New Roman" w:cs="Times New Roman"/>
          <w:sz w:val="24"/>
          <w:szCs w:val="24"/>
        </w:rPr>
        <w:t xml:space="preserve">, 2002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63</w:t>
      </w:r>
      <w:r w:rsidRPr="00F9517C">
        <w:rPr>
          <w:rFonts w:ascii="Times New Roman" w:eastAsia="Times New Roman" w:hAnsi="Times New Roman" w:cs="Times New Roman"/>
          <w:sz w:val="24"/>
          <w:szCs w:val="24"/>
        </w:rPr>
        <w:t xml:space="preserve">Таблицы 3.5. и 3.6. приводятся на основании данных: Рекомендации по профилактике, диагностике и лечению артериальной гипертензии. Артериальная гипертензия, 2001, 7(1), Приложение, 4-16.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64</w:t>
      </w:r>
      <w:r w:rsidRPr="00F9517C">
        <w:rPr>
          <w:rFonts w:ascii="Times New Roman" w:eastAsia="Times New Roman" w:hAnsi="Times New Roman" w:cs="Times New Roman"/>
          <w:sz w:val="24"/>
          <w:szCs w:val="24"/>
        </w:rPr>
        <w:t xml:space="preserve">По: Белоусов Ю.Б., Гуревич К.Г. Гипертоническая болезнь. Современная диагностика и лечение. - М. 2006. - 63 с.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65</w:t>
      </w:r>
      <w:r w:rsidRPr="00F9517C">
        <w:rPr>
          <w:rFonts w:ascii="Times New Roman" w:eastAsia="Times New Roman" w:hAnsi="Times New Roman" w:cs="Times New Roman"/>
          <w:sz w:val="24"/>
          <w:szCs w:val="24"/>
        </w:rPr>
        <w:t>По: Стратегия предупреждения хронических заболеваний в Европе. CINDI, 2005; К созданию европейской стратегии борьбы с неинфекционными болезнями EUR/RC54/8. ВОЗ, 2004; Борьба с основными болезнями в Европе - актуальные проблемы и пути их решения. ЕРБ</w:t>
      </w:r>
      <w:r w:rsidRPr="00F9517C">
        <w:rPr>
          <w:rFonts w:ascii="Times New Roman" w:eastAsia="Times New Roman" w:hAnsi="Times New Roman" w:cs="Times New Roman"/>
          <w:sz w:val="24"/>
          <w:szCs w:val="24"/>
          <w:lang w:val="en-US"/>
        </w:rPr>
        <w:t xml:space="preserve"> </w:t>
      </w:r>
      <w:r w:rsidRPr="00F9517C">
        <w:rPr>
          <w:rFonts w:ascii="Times New Roman" w:eastAsia="Times New Roman" w:hAnsi="Times New Roman" w:cs="Times New Roman"/>
          <w:sz w:val="24"/>
          <w:szCs w:val="24"/>
        </w:rPr>
        <w:t>ВОЗ</w:t>
      </w:r>
      <w:r w:rsidRPr="00F9517C">
        <w:rPr>
          <w:rFonts w:ascii="Times New Roman" w:eastAsia="Times New Roman" w:hAnsi="Times New Roman" w:cs="Times New Roman"/>
          <w:sz w:val="24"/>
          <w:szCs w:val="24"/>
          <w:lang w:val="en-US"/>
        </w:rPr>
        <w:t xml:space="preserve">/03/06, 2006. </w:t>
      </w:r>
      <w:r w:rsidRPr="00F9517C">
        <w:rPr>
          <w:rFonts w:ascii="Times New Roman" w:eastAsia="Times New Roman" w:hAnsi="Times New Roman" w:cs="Times New Roman"/>
          <w:sz w:val="24"/>
          <w:szCs w:val="24"/>
          <w:lang w:val="en-US"/>
        </w:rPr>
        <w:br/>
      </w:r>
      <w:r w:rsidRPr="00F9517C">
        <w:rPr>
          <w:rFonts w:ascii="Times New Roman" w:eastAsia="Times New Roman" w:hAnsi="Times New Roman" w:cs="Times New Roman"/>
          <w:sz w:val="24"/>
          <w:szCs w:val="24"/>
          <w:vertAlign w:val="superscript"/>
          <w:lang w:val="en-US"/>
        </w:rPr>
        <w:t>66</w:t>
      </w:r>
      <w:r w:rsidRPr="00F9517C">
        <w:rPr>
          <w:rFonts w:ascii="Times New Roman" w:eastAsia="Times New Roman" w:hAnsi="Times New Roman" w:cs="Times New Roman"/>
          <w:sz w:val="24"/>
          <w:szCs w:val="24"/>
          <w:lang w:val="en-US"/>
        </w:rPr>
        <w:t xml:space="preserve">Gorelick P. B., Sacco R. L, Smith D. B., el al. Prevention of a first stroke. A review of guidelines and a multidisciplinary consensus statement from the National Stroke Association. </w:t>
      </w:r>
      <w:r w:rsidRPr="00F9517C">
        <w:rPr>
          <w:rFonts w:ascii="Times New Roman" w:eastAsia="Times New Roman" w:hAnsi="Times New Roman" w:cs="Times New Roman"/>
          <w:sz w:val="24"/>
          <w:szCs w:val="24"/>
        </w:rPr>
        <w:t xml:space="preserve">JAMA 1999:281:1112-20.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67</w:t>
      </w:r>
      <w:r w:rsidRPr="00F9517C">
        <w:rPr>
          <w:rFonts w:ascii="Times New Roman" w:eastAsia="Times New Roman" w:hAnsi="Times New Roman" w:cs="Times New Roman"/>
          <w:sz w:val="24"/>
          <w:szCs w:val="24"/>
        </w:rPr>
        <w:t xml:space="preserve">По: </w:t>
      </w:r>
      <w:proofErr w:type="spellStart"/>
      <w:r w:rsidRPr="00F9517C">
        <w:rPr>
          <w:rFonts w:ascii="Times New Roman" w:eastAsia="Times New Roman" w:hAnsi="Times New Roman" w:cs="Times New Roman"/>
          <w:sz w:val="24"/>
          <w:szCs w:val="24"/>
        </w:rPr>
        <w:t>Погожева</w:t>
      </w:r>
      <w:proofErr w:type="spellEnd"/>
      <w:r w:rsidRPr="00F9517C">
        <w:rPr>
          <w:rFonts w:ascii="Times New Roman" w:eastAsia="Times New Roman" w:hAnsi="Times New Roman" w:cs="Times New Roman"/>
          <w:sz w:val="24"/>
          <w:szCs w:val="24"/>
        </w:rPr>
        <w:t xml:space="preserve"> А.В. Питание и профилактика инсульта. - Качество жизни. Медицина</w:t>
      </w:r>
      <w:r w:rsidRPr="00F9517C">
        <w:rPr>
          <w:rFonts w:ascii="Times New Roman" w:eastAsia="Times New Roman" w:hAnsi="Times New Roman" w:cs="Times New Roman"/>
          <w:sz w:val="24"/>
          <w:szCs w:val="24"/>
          <w:lang w:val="en-US"/>
        </w:rPr>
        <w:t xml:space="preserve">, 2006. № 2 (13). </w:t>
      </w:r>
      <w:r w:rsidRPr="00F9517C">
        <w:rPr>
          <w:rFonts w:ascii="Times New Roman" w:eastAsia="Times New Roman" w:hAnsi="Times New Roman" w:cs="Times New Roman"/>
          <w:sz w:val="24"/>
          <w:szCs w:val="24"/>
        </w:rPr>
        <w:t>С</w:t>
      </w:r>
      <w:r w:rsidRPr="00F9517C">
        <w:rPr>
          <w:rFonts w:ascii="Times New Roman" w:eastAsia="Times New Roman" w:hAnsi="Times New Roman" w:cs="Times New Roman"/>
          <w:sz w:val="24"/>
          <w:szCs w:val="24"/>
          <w:lang w:val="en-US"/>
        </w:rPr>
        <w:t xml:space="preserve">.83-88. </w:t>
      </w:r>
      <w:r w:rsidRPr="00F9517C">
        <w:rPr>
          <w:rFonts w:ascii="Times New Roman" w:eastAsia="Times New Roman" w:hAnsi="Times New Roman" w:cs="Times New Roman"/>
          <w:sz w:val="24"/>
          <w:szCs w:val="24"/>
          <w:lang w:val="en-US"/>
        </w:rPr>
        <w:br/>
      </w:r>
      <w:r w:rsidRPr="00F9517C">
        <w:rPr>
          <w:rFonts w:ascii="Times New Roman" w:eastAsia="Times New Roman" w:hAnsi="Times New Roman" w:cs="Times New Roman"/>
          <w:sz w:val="24"/>
          <w:szCs w:val="24"/>
          <w:vertAlign w:val="superscript"/>
          <w:lang w:val="en-US"/>
        </w:rPr>
        <w:t>68</w:t>
      </w:r>
      <w:r w:rsidRPr="00F9517C">
        <w:rPr>
          <w:rFonts w:ascii="Times New Roman" w:eastAsia="Times New Roman" w:hAnsi="Times New Roman" w:cs="Times New Roman"/>
          <w:sz w:val="24"/>
          <w:szCs w:val="24"/>
        </w:rPr>
        <w:t>По</w:t>
      </w:r>
      <w:r w:rsidRPr="00F9517C">
        <w:rPr>
          <w:rFonts w:ascii="Times New Roman" w:eastAsia="Times New Roman" w:hAnsi="Times New Roman" w:cs="Times New Roman"/>
          <w:sz w:val="24"/>
          <w:szCs w:val="24"/>
          <w:lang w:val="en-US"/>
        </w:rPr>
        <w:t xml:space="preserve">: Conroy RM, PyoralaK. Fitzgerald AP, etal. Estimation of ten-year risk of fatal cardiovascular disease in Europe: the SCORE project. Eur Heart J 2003;24:987-1003.; European guidelines on cardiovascular disease prevention in clinical practice: third joint task iorce of European and other societies on cardiovascular disease prevention in clinical practice (constituted by representatives of eight societies and by invited experts). Eur J Cardiovasc Prev Rehabil. 2003;10(4):S1-S10. </w:t>
      </w:r>
      <w:r w:rsidRPr="00F9517C">
        <w:rPr>
          <w:rFonts w:ascii="Times New Roman" w:eastAsia="Times New Roman" w:hAnsi="Times New Roman" w:cs="Times New Roman"/>
          <w:sz w:val="24"/>
          <w:szCs w:val="24"/>
          <w:lang w:val="en-US"/>
        </w:rPr>
        <w:br/>
      </w:r>
      <w:r w:rsidRPr="00F9517C">
        <w:rPr>
          <w:rFonts w:ascii="Times New Roman" w:eastAsia="Times New Roman" w:hAnsi="Times New Roman" w:cs="Times New Roman"/>
          <w:sz w:val="24"/>
          <w:szCs w:val="24"/>
          <w:vertAlign w:val="superscript"/>
          <w:lang w:val="en-US"/>
        </w:rPr>
        <w:t>69</w:t>
      </w:r>
      <w:r w:rsidRPr="00F9517C">
        <w:rPr>
          <w:rFonts w:ascii="Times New Roman" w:eastAsia="Times New Roman" w:hAnsi="Times New Roman" w:cs="Times New Roman"/>
          <w:sz w:val="24"/>
          <w:szCs w:val="24"/>
        </w:rPr>
        <w:t>По</w:t>
      </w:r>
      <w:proofErr w:type="gramStart"/>
      <w:r w:rsidRPr="00F9517C">
        <w:rPr>
          <w:rFonts w:ascii="Times New Roman" w:eastAsia="Times New Roman" w:hAnsi="Times New Roman" w:cs="Times New Roman"/>
          <w:sz w:val="24"/>
          <w:szCs w:val="24"/>
          <w:lang w:val="en-US"/>
        </w:rPr>
        <w:t>:</w:t>
      </w:r>
      <w:proofErr w:type="spellStart"/>
      <w:r w:rsidRPr="00F9517C">
        <w:rPr>
          <w:rFonts w:ascii="Times New Roman" w:eastAsia="Times New Roman" w:hAnsi="Times New Roman" w:cs="Times New Roman"/>
          <w:sz w:val="24"/>
          <w:szCs w:val="24"/>
        </w:rPr>
        <w:t>Чучалин</w:t>
      </w:r>
      <w:proofErr w:type="spellEnd"/>
      <w:proofErr w:type="gramEnd"/>
      <w:r w:rsidRPr="00F9517C">
        <w:rPr>
          <w:rFonts w:ascii="Times New Roman" w:eastAsia="Times New Roman" w:hAnsi="Times New Roman" w:cs="Times New Roman"/>
          <w:sz w:val="24"/>
          <w:szCs w:val="24"/>
          <w:lang w:val="en-US"/>
        </w:rPr>
        <w:t xml:space="preserve"> </w:t>
      </w:r>
      <w:r w:rsidRPr="00F9517C">
        <w:rPr>
          <w:rFonts w:ascii="Times New Roman" w:eastAsia="Times New Roman" w:hAnsi="Times New Roman" w:cs="Times New Roman"/>
          <w:sz w:val="24"/>
          <w:szCs w:val="24"/>
        </w:rPr>
        <w:t>А</w:t>
      </w:r>
      <w:r w:rsidRPr="00F9517C">
        <w:rPr>
          <w:rFonts w:ascii="Times New Roman" w:eastAsia="Times New Roman" w:hAnsi="Times New Roman" w:cs="Times New Roman"/>
          <w:sz w:val="24"/>
          <w:szCs w:val="24"/>
          <w:lang w:val="en-US"/>
        </w:rPr>
        <w:t>.</w:t>
      </w:r>
      <w:r w:rsidRPr="00F9517C">
        <w:rPr>
          <w:rFonts w:ascii="Times New Roman" w:eastAsia="Times New Roman" w:hAnsi="Times New Roman" w:cs="Times New Roman"/>
          <w:sz w:val="24"/>
          <w:szCs w:val="24"/>
        </w:rPr>
        <w:t>Г</w:t>
      </w:r>
      <w:r w:rsidRPr="00F9517C">
        <w:rPr>
          <w:rFonts w:ascii="Times New Roman" w:eastAsia="Times New Roman" w:hAnsi="Times New Roman" w:cs="Times New Roman"/>
          <w:sz w:val="24"/>
          <w:szCs w:val="24"/>
          <w:lang w:val="en-US"/>
        </w:rPr>
        <w:t xml:space="preserve"> (</w:t>
      </w:r>
      <w:proofErr w:type="spellStart"/>
      <w:r w:rsidRPr="00F9517C">
        <w:rPr>
          <w:rFonts w:ascii="Times New Roman" w:eastAsia="Times New Roman" w:hAnsi="Times New Roman" w:cs="Times New Roman"/>
          <w:sz w:val="24"/>
          <w:szCs w:val="24"/>
        </w:rPr>
        <w:t>ред</w:t>
      </w:r>
      <w:proofErr w:type="spellEnd"/>
      <w:r w:rsidRPr="00F9517C">
        <w:rPr>
          <w:rFonts w:ascii="Times New Roman" w:eastAsia="Times New Roman" w:hAnsi="Times New Roman" w:cs="Times New Roman"/>
          <w:sz w:val="24"/>
          <w:szCs w:val="24"/>
          <w:lang w:val="en-US"/>
        </w:rPr>
        <w:t xml:space="preserve">). </w:t>
      </w:r>
      <w:r w:rsidRPr="00F9517C">
        <w:rPr>
          <w:rFonts w:ascii="Times New Roman" w:eastAsia="Times New Roman" w:hAnsi="Times New Roman" w:cs="Times New Roman"/>
          <w:sz w:val="24"/>
          <w:szCs w:val="24"/>
        </w:rPr>
        <w:t xml:space="preserve">Хронические </w:t>
      </w:r>
      <w:proofErr w:type="spellStart"/>
      <w:r w:rsidRPr="00F9517C">
        <w:rPr>
          <w:rFonts w:ascii="Times New Roman" w:eastAsia="Times New Roman" w:hAnsi="Times New Roman" w:cs="Times New Roman"/>
          <w:sz w:val="24"/>
          <w:szCs w:val="24"/>
        </w:rPr>
        <w:t>обструктивные</w:t>
      </w:r>
      <w:proofErr w:type="spellEnd"/>
      <w:r w:rsidRPr="00F9517C">
        <w:rPr>
          <w:rFonts w:ascii="Times New Roman" w:eastAsia="Times New Roman" w:hAnsi="Times New Roman" w:cs="Times New Roman"/>
          <w:sz w:val="24"/>
          <w:szCs w:val="24"/>
        </w:rPr>
        <w:t xml:space="preserve"> болезни легких. М., 2000; Доклад о состоянии здравоохранения в Европе. ВОЗ, 2002.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70</w:t>
      </w:r>
      <w:r w:rsidRPr="00F9517C">
        <w:rPr>
          <w:rFonts w:ascii="Times New Roman" w:eastAsia="Times New Roman" w:hAnsi="Times New Roman" w:cs="Times New Roman"/>
          <w:sz w:val="24"/>
          <w:szCs w:val="24"/>
        </w:rPr>
        <w:t>Доклад о состоянии здравоохранения в Европе. ВОЗ, 2002; Какие механизмы борьбы против табака являются наиболее эффективными, в том числе с точки зрения затрат? НЕ</w:t>
      </w:r>
      <w:proofErr w:type="gramStart"/>
      <w:r w:rsidRPr="00F9517C">
        <w:rPr>
          <w:rFonts w:ascii="Times New Roman" w:eastAsia="Times New Roman" w:hAnsi="Times New Roman" w:cs="Times New Roman"/>
          <w:sz w:val="24"/>
          <w:szCs w:val="24"/>
        </w:rPr>
        <w:t>N</w:t>
      </w:r>
      <w:proofErr w:type="gramEnd"/>
      <w:r w:rsidRPr="00F9517C">
        <w:rPr>
          <w:rFonts w:ascii="Times New Roman" w:eastAsia="Times New Roman" w:hAnsi="Times New Roman" w:cs="Times New Roman"/>
          <w:sz w:val="24"/>
          <w:szCs w:val="24"/>
        </w:rPr>
        <w:t xml:space="preserve">. ВОЗ, 2003.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71</w:t>
      </w:r>
      <w:r w:rsidRPr="00F9517C">
        <w:rPr>
          <w:rFonts w:ascii="Times New Roman" w:eastAsia="Times New Roman" w:hAnsi="Times New Roman" w:cs="Times New Roman"/>
          <w:sz w:val="24"/>
          <w:szCs w:val="24"/>
        </w:rPr>
        <w:t xml:space="preserve">Доклад о состоянии здравоохранения в Европе. ВОЗ, 2002.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72</w:t>
      </w:r>
      <w:r w:rsidRPr="00F9517C">
        <w:rPr>
          <w:rFonts w:ascii="Times New Roman" w:eastAsia="Times New Roman" w:hAnsi="Times New Roman" w:cs="Times New Roman"/>
          <w:sz w:val="24"/>
          <w:szCs w:val="24"/>
        </w:rPr>
        <w:t xml:space="preserve">Vartiainen E </w:t>
      </w:r>
      <w:proofErr w:type="spellStart"/>
      <w:r w:rsidRPr="00F9517C">
        <w:rPr>
          <w:rFonts w:ascii="Times New Roman" w:eastAsia="Times New Roman" w:hAnsi="Times New Roman" w:cs="Times New Roman"/>
          <w:sz w:val="24"/>
          <w:szCs w:val="24"/>
        </w:rPr>
        <w:t>et</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al</w:t>
      </w:r>
      <w:proofErr w:type="spellEnd"/>
      <w:r w:rsidRPr="00F9517C">
        <w:rPr>
          <w:rFonts w:ascii="Times New Roman" w:eastAsia="Times New Roman" w:hAnsi="Times New Roman" w:cs="Times New Roman"/>
          <w:sz w:val="24"/>
          <w:szCs w:val="24"/>
        </w:rPr>
        <w:t xml:space="preserve">. </w:t>
      </w:r>
      <w:r w:rsidRPr="00F9517C">
        <w:rPr>
          <w:rFonts w:ascii="Times New Roman" w:eastAsia="Times New Roman" w:hAnsi="Times New Roman" w:cs="Times New Roman"/>
          <w:sz w:val="24"/>
          <w:szCs w:val="24"/>
          <w:lang w:val="en-US"/>
        </w:rPr>
        <w:t xml:space="preserve">Changes in risk factors explain changes in mortality from ischemic heart disease in Finland. </w:t>
      </w:r>
      <w:proofErr w:type="spellStart"/>
      <w:r w:rsidRPr="00F9517C">
        <w:rPr>
          <w:rFonts w:ascii="Times New Roman" w:eastAsia="Times New Roman" w:hAnsi="Times New Roman" w:cs="Times New Roman"/>
          <w:sz w:val="24"/>
          <w:szCs w:val="24"/>
        </w:rPr>
        <w:t>British</w:t>
      </w:r>
      <w:proofErr w:type="spellEnd"/>
      <w:r w:rsidRPr="00F9517C">
        <w:rPr>
          <w:rFonts w:ascii="Times New Roman" w:eastAsia="Times New Roman" w:hAnsi="Times New Roman" w:cs="Times New Roman"/>
          <w:sz w:val="24"/>
          <w:szCs w:val="24"/>
        </w:rPr>
        <w:t xml:space="preserve"> </w:t>
      </w:r>
      <w:proofErr w:type="spellStart"/>
      <w:r w:rsidRPr="00F9517C">
        <w:rPr>
          <w:rFonts w:ascii="Times New Roman" w:eastAsia="Times New Roman" w:hAnsi="Times New Roman" w:cs="Times New Roman"/>
          <w:sz w:val="24"/>
          <w:szCs w:val="24"/>
        </w:rPr>
        <w:t>Med</w:t>
      </w:r>
      <w:proofErr w:type="spellEnd"/>
      <w:r w:rsidRPr="00F9517C">
        <w:rPr>
          <w:rFonts w:ascii="Times New Roman" w:eastAsia="Times New Roman" w:hAnsi="Times New Roman" w:cs="Times New Roman"/>
          <w:sz w:val="24"/>
          <w:szCs w:val="24"/>
        </w:rPr>
        <w:t xml:space="preserve"> J 1994, 309: 23-27.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73</w:t>
      </w:r>
      <w:r w:rsidRPr="00F9517C">
        <w:rPr>
          <w:rFonts w:ascii="Times New Roman" w:eastAsia="Times New Roman" w:hAnsi="Times New Roman" w:cs="Times New Roman"/>
          <w:sz w:val="24"/>
          <w:szCs w:val="24"/>
        </w:rPr>
        <w:t xml:space="preserve">Профилактика и ведение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xml:space="preserve">. ЕВ114/13. ВОЗ, 2004; Ершова О.Б. Современные подходы к профилактике </w:t>
      </w:r>
      <w:proofErr w:type="spellStart"/>
      <w:r w:rsidRPr="00F9517C">
        <w:rPr>
          <w:rFonts w:ascii="Times New Roman" w:eastAsia="Times New Roman" w:hAnsi="Times New Roman" w:cs="Times New Roman"/>
          <w:sz w:val="24"/>
          <w:szCs w:val="24"/>
        </w:rPr>
        <w:t>остеопороза</w:t>
      </w:r>
      <w:proofErr w:type="spellEnd"/>
      <w:r w:rsidRPr="00F9517C">
        <w:rPr>
          <w:rFonts w:ascii="Times New Roman" w:eastAsia="Times New Roman" w:hAnsi="Times New Roman" w:cs="Times New Roman"/>
          <w:sz w:val="24"/>
          <w:szCs w:val="24"/>
        </w:rPr>
        <w:t xml:space="preserve">. - Качество жизни. Медицина, 2006. № 5 (16). С. 69-75.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74</w:t>
      </w:r>
      <w:r w:rsidRPr="00F9517C">
        <w:rPr>
          <w:rFonts w:ascii="Times New Roman" w:eastAsia="Times New Roman" w:hAnsi="Times New Roman" w:cs="Times New Roman"/>
          <w:sz w:val="24"/>
          <w:szCs w:val="24"/>
        </w:rPr>
        <w:t xml:space="preserve">Борьба против рака. ЕВ114/3. ВОЗ, 2004.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75</w:t>
      </w:r>
      <w:r w:rsidRPr="00F9517C">
        <w:rPr>
          <w:rFonts w:ascii="Times New Roman" w:eastAsia="Times New Roman" w:hAnsi="Times New Roman" w:cs="Times New Roman"/>
          <w:sz w:val="24"/>
          <w:szCs w:val="24"/>
        </w:rPr>
        <w:t xml:space="preserve">Профилактика рака и борьба с ним. </w:t>
      </w:r>
      <w:proofErr w:type="gramStart"/>
      <w:r w:rsidRPr="00F9517C">
        <w:rPr>
          <w:rFonts w:ascii="Times New Roman" w:eastAsia="Times New Roman" w:hAnsi="Times New Roman" w:cs="Times New Roman"/>
          <w:sz w:val="24"/>
          <w:szCs w:val="24"/>
        </w:rPr>
        <w:t>W</w:t>
      </w:r>
      <w:proofErr w:type="gramEnd"/>
      <w:r w:rsidRPr="00F9517C">
        <w:rPr>
          <w:rFonts w:ascii="Times New Roman" w:eastAsia="Times New Roman" w:hAnsi="Times New Roman" w:cs="Times New Roman"/>
          <w:sz w:val="24"/>
          <w:szCs w:val="24"/>
        </w:rPr>
        <w:t xml:space="preserve">НА 58.22. ВОЗ, 2005. </w:t>
      </w:r>
      <w:r w:rsidRPr="00F9517C">
        <w:rPr>
          <w:rFonts w:ascii="Times New Roman" w:eastAsia="Times New Roman" w:hAnsi="Times New Roman" w:cs="Times New Roman"/>
          <w:sz w:val="24"/>
          <w:szCs w:val="24"/>
        </w:rPr>
        <w:br/>
      </w:r>
      <w:r w:rsidRPr="00F9517C">
        <w:rPr>
          <w:rFonts w:ascii="Times New Roman" w:eastAsia="Times New Roman" w:hAnsi="Times New Roman" w:cs="Times New Roman"/>
          <w:sz w:val="24"/>
          <w:szCs w:val="24"/>
          <w:vertAlign w:val="superscript"/>
        </w:rPr>
        <w:t>76</w:t>
      </w:r>
      <w:r w:rsidRPr="00F9517C">
        <w:rPr>
          <w:rFonts w:ascii="Times New Roman" w:eastAsia="Times New Roman" w:hAnsi="Times New Roman" w:cs="Times New Roman"/>
          <w:sz w:val="24"/>
          <w:szCs w:val="24"/>
        </w:rPr>
        <w:t xml:space="preserve">По: </w:t>
      </w:r>
      <w:proofErr w:type="spellStart"/>
      <w:r w:rsidRPr="00F9517C">
        <w:rPr>
          <w:rFonts w:ascii="Times New Roman" w:eastAsia="Times New Roman" w:hAnsi="Times New Roman" w:cs="Times New Roman"/>
          <w:sz w:val="24"/>
          <w:szCs w:val="24"/>
        </w:rPr>
        <w:t>Polland</w:t>
      </w:r>
      <w:proofErr w:type="spellEnd"/>
      <w:r w:rsidRPr="00F9517C">
        <w:rPr>
          <w:rFonts w:ascii="Times New Roman" w:eastAsia="Times New Roman" w:hAnsi="Times New Roman" w:cs="Times New Roman"/>
          <w:sz w:val="24"/>
          <w:szCs w:val="24"/>
        </w:rPr>
        <w:t xml:space="preserve"> М.А. и </w:t>
      </w:r>
      <w:proofErr w:type="spellStart"/>
      <w:r w:rsidRPr="00F9517C">
        <w:rPr>
          <w:rFonts w:ascii="Times New Roman" w:eastAsia="Times New Roman" w:hAnsi="Times New Roman" w:cs="Times New Roman"/>
          <w:sz w:val="24"/>
          <w:szCs w:val="24"/>
        </w:rPr>
        <w:t>соавт</w:t>
      </w:r>
      <w:proofErr w:type="spellEnd"/>
      <w:r w:rsidRPr="00F9517C">
        <w:rPr>
          <w:rFonts w:ascii="Times New Roman" w:eastAsia="Times New Roman" w:hAnsi="Times New Roman" w:cs="Times New Roman"/>
          <w:sz w:val="24"/>
          <w:szCs w:val="24"/>
        </w:rPr>
        <w:t xml:space="preserve"> Стратегии в профилактике кариеса. - ILSI, 1997; Гигиена полости рта: план действий по пропаганде и комплексной профилактике болезней. ЕВ120.R.5 ВОЗ, 2007. </w:t>
      </w:r>
    </w:p>
    <w:p w:rsidR="003A1D86" w:rsidRDefault="003A1D86"/>
    <w:sectPr w:rsidR="003A1D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947"/>
    <w:multiLevelType w:val="multilevel"/>
    <w:tmpl w:val="0FE6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86F81"/>
    <w:multiLevelType w:val="multilevel"/>
    <w:tmpl w:val="FE0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D2E22"/>
    <w:multiLevelType w:val="multilevel"/>
    <w:tmpl w:val="2304C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44855"/>
    <w:multiLevelType w:val="multilevel"/>
    <w:tmpl w:val="F0A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026B3"/>
    <w:multiLevelType w:val="multilevel"/>
    <w:tmpl w:val="9B5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13519"/>
    <w:multiLevelType w:val="multilevel"/>
    <w:tmpl w:val="6E2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B6C18"/>
    <w:multiLevelType w:val="multilevel"/>
    <w:tmpl w:val="4AC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62F2D"/>
    <w:multiLevelType w:val="multilevel"/>
    <w:tmpl w:val="2C28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45C76"/>
    <w:multiLevelType w:val="multilevel"/>
    <w:tmpl w:val="A92C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413C8"/>
    <w:multiLevelType w:val="multilevel"/>
    <w:tmpl w:val="253E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F3887"/>
    <w:multiLevelType w:val="multilevel"/>
    <w:tmpl w:val="BDDA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924E0"/>
    <w:multiLevelType w:val="multilevel"/>
    <w:tmpl w:val="D7A8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69757F"/>
    <w:multiLevelType w:val="multilevel"/>
    <w:tmpl w:val="CAE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E037D1"/>
    <w:multiLevelType w:val="multilevel"/>
    <w:tmpl w:val="2F4A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8149A4"/>
    <w:multiLevelType w:val="multilevel"/>
    <w:tmpl w:val="DFD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DF00C6"/>
    <w:multiLevelType w:val="multilevel"/>
    <w:tmpl w:val="BB3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207501"/>
    <w:multiLevelType w:val="multilevel"/>
    <w:tmpl w:val="D55C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A9318A"/>
    <w:multiLevelType w:val="multilevel"/>
    <w:tmpl w:val="54F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AE4C06"/>
    <w:multiLevelType w:val="multilevel"/>
    <w:tmpl w:val="86AE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455E69"/>
    <w:multiLevelType w:val="multilevel"/>
    <w:tmpl w:val="7E0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9564DD"/>
    <w:multiLevelType w:val="multilevel"/>
    <w:tmpl w:val="6446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E11E17"/>
    <w:multiLevelType w:val="multilevel"/>
    <w:tmpl w:val="1468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EA3FD2"/>
    <w:multiLevelType w:val="multilevel"/>
    <w:tmpl w:val="221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5E25ED"/>
    <w:multiLevelType w:val="multilevel"/>
    <w:tmpl w:val="4E22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104562"/>
    <w:multiLevelType w:val="multilevel"/>
    <w:tmpl w:val="FAC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F113EA"/>
    <w:multiLevelType w:val="multilevel"/>
    <w:tmpl w:val="3B6E3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1E47A6"/>
    <w:multiLevelType w:val="multilevel"/>
    <w:tmpl w:val="E5E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9E75E5"/>
    <w:multiLevelType w:val="multilevel"/>
    <w:tmpl w:val="417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E63803"/>
    <w:multiLevelType w:val="multilevel"/>
    <w:tmpl w:val="2B84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E0269E"/>
    <w:multiLevelType w:val="multilevel"/>
    <w:tmpl w:val="79E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876344"/>
    <w:multiLevelType w:val="multilevel"/>
    <w:tmpl w:val="E28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5B3A81"/>
    <w:multiLevelType w:val="multilevel"/>
    <w:tmpl w:val="5A64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A06C2E"/>
    <w:multiLevelType w:val="multilevel"/>
    <w:tmpl w:val="C3E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230DFB"/>
    <w:multiLevelType w:val="multilevel"/>
    <w:tmpl w:val="FE26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312D20"/>
    <w:multiLevelType w:val="multilevel"/>
    <w:tmpl w:val="D5C6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E17E09"/>
    <w:multiLevelType w:val="multilevel"/>
    <w:tmpl w:val="05AC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415EF4"/>
    <w:multiLevelType w:val="multilevel"/>
    <w:tmpl w:val="15C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820DFC"/>
    <w:multiLevelType w:val="multilevel"/>
    <w:tmpl w:val="6066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5B23FC"/>
    <w:multiLevelType w:val="multilevel"/>
    <w:tmpl w:val="6F3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8C37C1"/>
    <w:multiLevelType w:val="multilevel"/>
    <w:tmpl w:val="6288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971085"/>
    <w:multiLevelType w:val="multilevel"/>
    <w:tmpl w:val="E5A4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E309E4"/>
    <w:multiLevelType w:val="multilevel"/>
    <w:tmpl w:val="204E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6B5413B"/>
    <w:multiLevelType w:val="multilevel"/>
    <w:tmpl w:val="797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DB14D8"/>
    <w:multiLevelType w:val="multilevel"/>
    <w:tmpl w:val="A5D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DB703E"/>
    <w:multiLevelType w:val="multilevel"/>
    <w:tmpl w:val="821E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71544B"/>
    <w:multiLevelType w:val="multilevel"/>
    <w:tmpl w:val="055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4D2A77"/>
    <w:multiLevelType w:val="multilevel"/>
    <w:tmpl w:val="ACC0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1880768"/>
    <w:multiLevelType w:val="multilevel"/>
    <w:tmpl w:val="82DC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1A32BA6"/>
    <w:multiLevelType w:val="multilevel"/>
    <w:tmpl w:val="709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575C10"/>
    <w:multiLevelType w:val="multilevel"/>
    <w:tmpl w:val="1198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FB0786"/>
    <w:multiLevelType w:val="multilevel"/>
    <w:tmpl w:val="98C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B9569E"/>
    <w:multiLevelType w:val="multilevel"/>
    <w:tmpl w:val="6004E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A3A20C5"/>
    <w:multiLevelType w:val="multilevel"/>
    <w:tmpl w:val="BE52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A9D7822"/>
    <w:multiLevelType w:val="multilevel"/>
    <w:tmpl w:val="04A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F756741"/>
    <w:multiLevelType w:val="multilevel"/>
    <w:tmpl w:val="DDF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2E01CC"/>
    <w:multiLevelType w:val="multilevel"/>
    <w:tmpl w:val="33F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64F2134"/>
    <w:multiLevelType w:val="multilevel"/>
    <w:tmpl w:val="231A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E47D4E"/>
    <w:multiLevelType w:val="multilevel"/>
    <w:tmpl w:val="E4CA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B29421C"/>
    <w:multiLevelType w:val="multilevel"/>
    <w:tmpl w:val="EA3E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5E09AD"/>
    <w:multiLevelType w:val="multilevel"/>
    <w:tmpl w:val="BB507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1481D32"/>
    <w:multiLevelType w:val="multilevel"/>
    <w:tmpl w:val="7D8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4A70019"/>
    <w:multiLevelType w:val="multilevel"/>
    <w:tmpl w:val="BD5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5022D53"/>
    <w:multiLevelType w:val="multilevel"/>
    <w:tmpl w:val="0542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96F700D"/>
    <w:multiLevelType w:val="multilevel"/>
    <w:tmpl w:val="E19E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9DC521C"/>
    <w:multiLevelType w:val="multilevel"/>
    <w:tmpl w:val="63D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DEF110F"/>
    <w:multiLevelType w:val="multilevel"/>
    <w:tmpl w:val="6536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8"/>
  </w:num>
  <w:num w:numId="3">
    <w:abstractNumId w:val="38"/>
  </w:num>
  <w:num w:numId="4">
    <w:abstractNumId w:val="10"/>
  </w:num>
  <w:num w:numId="5">
    <w:abstractNumId w:val="11"/>
  </w:num>
  <w:num w:numId="6">
    <w:abstractNumId w:val="46"/>
  </w:num>
  <w:num w:numId="7">
    <w:abstractNumId w:val="42"/>
  </w:num>
  <w:num w:numId="8">
    <w:abstractNumId w:val="36"/>
  </w:num>
  <w:num w:numId="9">
    <w:abstractNumId w:val="30"/>
  </w:num>
  <w:num w:numId="10">
    <w:abstractNumId w:val="48"/>
  </w:num>
  <w:num w:numId="11">
    <w:abstractNumId w:val="37"/>
  </w:num>
  <w:num w:numId="12">
    <w:abstractNumId w:val="19"/>
  </w:num>
  <w:num w:numId="13">
    <w:abstractNumId w:val="59"/>
  </w:num>
  <w:num w:numId="14">
    <w:abstractNumId w:val="29"/>
  </w:num>
  <w:num w:numId="15">
    <w:abstractNumId w:val="22"/>
  </w:num>
  <w:num w:numId="16">
    <w:abstractNumId w:val="65"/>
  </w:num>
  <w:num w:numId="17">
    <w:abstractNumId w:val="54"/>
  </w:num>
  <w:num w:numId="18">
    <w:abstractNumId w:val="23"/>
  </w:num>
  <w:num w:numId="19">
    <w:abstractNumId w:val="7"/>
  </w:num>
  <w:num w:numId="20">
    <w:abstractNumId w:val="44"/>
  </w:num>
  <w:num w:numId="21">
    <w:abstractNumId w:val="21"/>
  </w:num>
  <w:num w:numId="22">
    <w:abstractNumId w:val="39"/>
  </w:num>
  <w:num w:numId="23">
    <w:abstractNumId w:val="4"/>
  </w:num>
  <w:num w:numId="24">
    <w:abstractNumId w:val="9"/>
  </w:num>
  <w:num w:numId="25">
    <w:abstractNumId w:val="26"/>
  </w:num>
  <w:num w:numId="26">
    <w:abstractNumId w:val="55"/>
  </w:num>
  <w:num w:numId="27">
    <w:abstractNumId w:val="50"/>
  </w:num>
  <w:num w:numId="28">
    <w:abstractNumId w:val="62"/>
  </w:num>
  <w:num w:numId="29">
    <w:abstractNumId w:val="1"/>
  </w:num>
  <w:num w:numId="30">
    <w:abstractNumId w:val="27"/>
  </w:num>
  <w:num w:numId="31">
    <w:abstractNumId w:val="60"/>
  </w:num>
  <w:num w:numId="32">
    <w:abstractNumId w:val="63"/>
  </w:num>
  <w:num w:numId="33">
    <w:abstractNumId w:val="5"/>
  </w:num>
  <w:num w:numId="34">
    <w:abstractNumId w:val="61"/>
  </w:num>
  <w:num w:numId="35">
    <w:abstractNumId w:val="14"/>
  </w:num>
  <w:num w:numId="36">
    <w:abstractNumId w:val="0"/>
  </w:num>
  <w:num w:numId="37">
    <w:abstractNumId w:val="2"/>
  </w:num>
  <w:num w:numId="38">
    <w:abstractNumId w:val="53"/>
  </w:num>
  <w:num w:numId="39">
    <w:abstractNumId w:val="20"/>
  </w:num>
  <w:num w:numId="40">
    <w:abstractNumId w:val="51"/>
  </w:num>
  <w:num w:numId="41">
    <w:abstractNumId w:val="41"/>
  </w:num>
  <w:num w:numId="42">
    <w:abstractNumId w:val="32"/>
  </w:num>
  <w:num w:numId="43">
    <w:abstractNumId w:val="31"/>
  </w:num>
  <w:num w:numId="44">
    <w:abstractNumId w:val="45"/>
  </w:num>
  <w:num w:numId="45">
    <w:abstractNumId w:val="35"/>
  </w:num>
  <w:num w:numId="46">
    <w:abstractNumId w:val="43"/>
  </w:num>
  <w:num w:numId="47">
    <w:abstractNumId w:val="24"/>
  </w:num>
  <w:num w:numId="48">
    <w:abstractNumId w:val="8"/>
  </w:num>
  <w:num w:numId="49">
    <w:abstractNumId w:val="40"/>
  </w:num>
  <w:num w:numId="50">
    <w:abstractNumId w:val="47"/>
  </w:num>
  <w:num w:numId="51">
    <w:abstractNumId w:val="18"/>
  </w:num>
  <w:num w:numId="52">
    <w:abstractNumId w:val="57"/>
  </w:num>
  <w:num w:numId="53">
    <w:abstractNumId w:val="6"/>
  </w:num>
  <w:num w:numId="54">
    <w:abstractNumId w:val="15"/>
  </w:num>
  <w:num w:numId="55">
    <w:abstractNumId w:val="33"/>
  </w:num>
  <w:num w:numId="56">
    <w:abstractNumId w:val="49"/>
  </w:num>
  <w:num w:numId="57">
    <w:abstractNumId w:val="12"/>
  </w:num>
  <w:num w:numId="58">
    <w:abstractNumId w:val="17"/>
  </w:num>
  <w:num w:numId="59">
    <w:abstractNumId w:val="16"/>
  </w:num>
  <w:num w:numId="60">
    <w:abstractNumId w:val="52"/>
  </w:num>
  <w:num w:numId="61">
    <w:abstractNumId w:val="56"/>
  </w:num>
  <w:num w:numId="62">
    <w:abstractNumId w:val="34"/>
  </w:num>
  <w:num w:numId="63">
    <w:abstractNumId w:val="25"/>
  </w:num>
  <w:num w:numId="64">
    <w:abstractNumId w:val="58"/>
  </w:num>
  <w:num w:numId="65">
    <w:abstractNumId w:val="13"/>
  </w:num>
  <w:num w:numId="66">
    <w:abstractNumId w:val="6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517C"/>
    <w:rsid w:val="003A1D86"/>
    <w:rsid w:val="00F95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1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9517C"/>
    <w:rPr>
      <w:color w:val="0000FF"/>
      <w:u w:val="single"/>
    </w:rPr>
  </w:style>
  <w:style w:type="character" w:styleId="a5">
    <w:name w:val="FollowedHyperlink"/>
    <w:basedOn w:val="a0"/>
    <w:uiPriority w:val="99"/>
    <w:semiHidden/>
    <w:unhideWhenUsed/>
    <w:rsid w:val="00F9517C"/>
    <w:rPr>
      <w:color w:val="800080"/>
      <w:u w:val="single"/>
    </w:rPr>
  </w:style>
  <w:style w:type="paragraph" w:styleId="a6">
    <w:name w:val="Balloon Text"/>
    <w:basedOn w:val="a"/>
    <w:link w:val="a7"/>
    <w:uiPriority w:val="99"/>
    <w:semiHidden/>
    <w:unhideWhenUsed/>
    <w:rsid w:val="00F951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5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250534">
      <w:bodyDiv w:val="1"/>
      <w:marLeft w:val="0"/>
      <w:marRight w:val="0"/>
      <w:marTop w:val="0"/>
      <w:marBottom w:val="0"/>
      <w:divBdr>
        <w:top w:val="none" w:sz="0" w:space="0" w:color="auto"/>
        <w:left w:val="none" w:sz="0" w:space="0" w:color="auto"/>
        <w:bottom w:val="none" w:sz="0" w:space="0" w:color="auto"/>
        <w:right w:val="none" w:sz="0" w:space="0" w:color="auto"/>
      </w:divBdr>
      <w:divsChild>
        <w:div w:id="543979927">
          <w:marLeft w:val="0"/>
          <w:marRight w:val="0"/>
          <w:marTop w:val="0"/>
          <w:marBottom w:val="0"/>
          <w:divBdr>
            <w:top w:val="none" w:sz="0" w:space="0" w:color="auto"/>
            <w:left w:val="none" w:sz="0" w:space="0" w:color="auto"/>
            <w:bottom w:val="none" w:sz="0" w:space="0" w:color="auto"/>
            <w:right w:val="none" w:sz="0" w:space="0" w:color="auto"/>
          </w:divBdr>
        </w:div>
        <w:div w:id="168907052">
          <w:marLeft w:val="0"/>
          <w:marRight w:val="0"/>
          <w:marTop w:val="0"/>
          <w:marBottom w:val="0"/>
          <w:divBdr>
            <w:top w:val="none" w:sz="0" w:space="0" w:color="auto"/>
            <w:left w:val="none" w:sz="0" w:space="0" w:color="auto"/>
            <w:bottom w:val="none" w:sz="0" w:space="0" w:color="auto"/>
            <w:right w:val="none" w:sz="0" w:space="0" w:color="auto"/>
          </w:divBdr>
          <w:divsChild>
            <w:div w:id="1148549736">
              <w:marLeft w:val="0"/>
              <w:marRight w:val="0"/>
              <w:marTop w:val="0"/>
              <w:marBottom w:val="0"/>
              <w:divBdr>
                <w:top w:val="none" w:sz="0" w:space="0" w:color="auto"/>
                <w:left w:val="none" w:sz="0" w:space="0" w:color="auto"/>
                <w:bottom w:val="none" w:sz="0" w:space="0" w:color="auto"/>
                <w:right w:val="none" w:sz="0" w:space="0" w:color="auto"/>
              </w:divBdr>
            </w:div>
          </w:divsChild>
        </w:div>
        <w:div w:id="915242437">
          <w:marLeft w:val="0"/>
          <w:marRight w:val="450"/>
          <w:marTop w:val="0"/>
          <w:marBottom w:val="150"/>
          <w:divBdr>
            <w:top w:val="none" w:sz="0" w:space="0" w:color="auto"/>
            <w:left w:val="none" w:sz="0" w:space="0" w:color="auto"/>
            <w:bottom w:val="none" w:sz="0" w:space="0" w:color="auto"/>
            <w:right w:val="none" w:sz="0" w:space="0" w:color="auto"/>
          </w:divBdr>
        </w:div>
        <w:div w:id="2091653987">
          <w:marLeft w:val="0"/>
          <w:marRight w:val="450"/>
          <w:marTop w:val="0"/>
          <w:marBottom w:val="150"/>
          <w:divBdr>
            <w:top w:val="none" w:sz="0" w:space="0" w:color="auto"/>
            <w:left w:val="none" w:sz="0" w:space="0" w:color="auto"/>
            <w:bottom w:val="none" w:sz="0" w:space="0" w:color="auto"/>
            <w:right w:val="none" w:sz="0" w:space="0" w:color="auto"/>
          </w:divBdr>
          <w:divsChild>
            <w:div w:id="1669014063">
              <w:marLeft w:val="0"/>
              <w:marRight w:val="0"/>
              <w:marTop w:val="0"/>
              <w:marBottom w:val="0"/>
              <w:divBdr>
                <w:top w:val="none" w:sz="0" w:space="0" w:color="auto"/>
                <w:left w:val="none" w:sz="0" w:space="0" w:color="auto"/>
                <w:bottom w:val="none" w:sz="0" w:space="0" w:color="auto"/>
                <w:right w:val="none" w:sz="0" w:space="0" w:color="auto"/>
              </w:divBdr>
            </w:div>
          </w:divsChild>
        </w:div>
        <w:div w:id="711152690">
          <w:marLeft w:val="0"/>
          <w:marRight w:val="450"/>
          <w:marTop w:val="0"/>
          <w:marBottom w:val="150"/>
          <w:divBdr>
            <w:top w:val="none" w:sz="0" w:space="0" w:color="auto"/>
            <w:left w:val="none" w:sz="0" w:space="0" w:color="auto"/>
            <w:bottom w:val="none" w:sz="0" w:space="0" w:color="auto"/>
            <w:right w:val="none" w:sz="0" w:space="0" w:color="auto"/>
          </w:divBdr>
        </w:div>
        <w:div w:id="2109153001">
          <w:marLeft w:val="0"/>
          <w:marRight w:val="0"/>
          <w:marTop w:val="0"/>
          <w:marBottom w:val="0"/>
          <w:divBdr>
            <w:top w:val="none" w:sz="0" w:space="0" w:color="auto"/>
            <w:left w:val="none" w:sz="0" w:space="0" w:color="auto"/>
            <w:bottom w:val="none" w:sz="0" w:space="0" w:color="auto"/>
            <w:right w:val="none" w:sz="0" w:space="0" w:color="auto"/>
          </w:divBdr>
          <w:divsChild>
            <w:div w:id="866912777">
              <w:marLeft w:val="0"/>
              <w:marRight w:val="0"/>
              <w:marTop w:val="0"/>
              <w:marBottom w:val="0"/>
              <w:divBdr>
                <w:top w:val="none" w:sz="0" w:space="0" w:color="auto"/>
                <w:left w:val="none" w:sz="0" w:space="0" w:color="auto"/>
                <w:bottom w:val="none" w:sz="0" w:space="0" w:color="auto"/>
                <w:right w:val="none" w:sz="0" w:space="0" w:color="auto"/>
              </w:divBdr>
            </w:div>
          </w:divsChild>
        </w:div>
        <w:div w:id="541329860">
          <w:marLeft w:val="0"/>
          <w:marRight w:val="450"/>
          <w:marTop w:val="0"/>
          <w:marBottom w:val="150"/>
          <w:divBdr>
            <w:top w:val="none" w:sz="0" w:space="0" w:color="auto"/>
            <w:left w:val="none" w:sz="0" w:space="0" w:color="auto"/>
            <w:bottom w:val="none" w:sz="0" w:space="0" w:color="auto"/>
            <w:right w:val="none" w:sz="0" w:space="0" w:color="auto"/>
          </w:divBdr>
          <w:divsChild>
            <w:div w:id="923995364">
              <w:marLeft w:val="0"/>
              <w:marRight w:val="0"/>
              <w:marTop w:val="0"/>
              <w:marBottom w:val="0"/>
              <w:divBdr>
                <w:top w:val="none" w:sz="0" w:space="0" w:color="auto"/>
                <w:left w:val="none" w:sz="0" w:space="0" w:color="auto"/>
                <w:bottom w:val="none" w:sz="0" w:space="0" w:color="auto"/>
                <w:right w:val="none" w:sz="0" w:space="0" w:color="auto"/>
              </w:divBdr>
            </w:div>
          </w:divsChild>
        </w:div>
        <w:div w:id="1056583104">
          <w:marLeft w:val="0"/>
          <w:marRight w:val="0"/>
          <w:marTop w:val="0"/>
          <w:marBottom w:val="0"/>
          <w:divBdr>
            <w:top w:val="none" w:sz="0" w:space="0" w:color="auto"/>
            <w:left w:val="none" w:sz="0" w:space="0" w:color="auto"/>
            <w:bottom w:val="none" w:sz="0" w:space="0" w:color="auto"/>
            <w:right w:val="none" w:sz="0" w:space="0" w:color="auto"/>
          </w:divBdr>
          <w:divsChild>
            <w:div w:id="306665503">
              <w:marLeft w:val="0"/>
              <w:marRight w:val="0"/>
              <w:marTop w:val="0"/>
              <w:marBottom w:val="0"/>
              <w:divBdr>
                <w:top w:val="none" w:sz="0" w:space="0" w:color="auto"/>
                <w:left w:val="none" w:sz="0" w:space="0" w:color="auto"/>
                <w:bottom w:val="none" w:sz="0" w:space="0" w:color="auto"/>
                <w:right w:val="none" w:sz="0" w:space="0" w:color="auto"/>
              </w:divBdr>
            </w:div>
          </w:divsChild>
        </w:div>
        <w:div w:id="1704819582">
          <w:marLeft w:val="0"/>
          <w:marRight w:val="450"/>
          <w:marTop w:val="0"/>
          <w:marBottom w:val="150"/>
          <w:divBdr>
            <w:top w:val="none" w:sz="0" w:space="0" w:color="auto"/>
            <w:left w:val="none" w:sz="0" w:space="0" w:color="auto"/>
            <w:bottom w:val="none" w:sz="0" w:space="0" w:color="auto"/>
            <w:right w:val="none" w:sz="0" w:space="0" w:color="auto"/>
          </w:divBdr>
          <w:divsChild>
            <w:div w:id="860629831">
              <w:marLeft w:val="0"/>
              <w:marRight w:val="0"/>
              <w:marTop w:val="0"/>
              <w:marBottom w:val="0"/>
              <w:divBdr>
                <w:top w:val="none" w:sz="0" w:space="0" w:color="auto"/>
                <w:left w:val="none" w:sz="0" w:space="0" w:color="auto"/>
                <w:bottom w:val="none" w:sz="0" w:space="0" w:color="auto"/>
                <w:right w:val="none" w:sz="0" w:space="0" w:color="auto"/>
              </w:divBdr>
            </w:div>
          </w:divsChild>
        </w:div>
        <w:div w:id="1495796614">
          <w:marLeft w:val="0"/>
          <w:marRight w:val="450"/>
          <w:marTop w:val="0"/>
          <w:marBottom w:val="150"/>
          <w:divBdr>
            <w:top w:val="none" w:sz="0" w:space="0" w:color="auto"/>
            <w:left w:val="none" w:sz="0" w:space="0" w:color="auto"/>
            <w:bottom w:val="none" w:sz="0" w:space="0" w:color="auto"/>
            <w:right w:val="none" w:sz="0" w:space="0" w:color="auto"/>
          </w:divBdr>
          <w:divsChild>
            <w:div w:id="1869953670">
              <w:marLeft w:val="0"/>
              <w:marRight w:val="0"/>
              <w:marTop w:val="0"/>
              <w:marBottom w:val="0"/>
              <w:divBdr>
                <w:top w:val="none" w:sz="0" w:space="0" w:color="auto"/>
                <w:left w:val="none" w:sz="0" w:space="0" w:color="auto"/>
                <w:bottom w:val="none" w:sz="0" w:space="0" w:color="auto"/>
                <w:right w:val="none" w:sz="0" w:space="0" w:color="auto"/>
              </w:divBdr>
            </w:div>
          </w:divsChild>
        </w:div>
        <w:div w:id="1209730955">
          <w:marLeft w:val="0"/>
          <w:marRight w:val="0"/>
          <w:marTop w:val="0"/>
          <w:marBottom w:val="0"/>
          <w:divBdr>
            <w:top w:val="none" w:sz="0" w:space="0" w:color="auto"/>
            <w:left w:val="none" w:sz="0" w:space="0" w:color="auto"/>
            <w:bottom w:val="none" w:sz="0" w:space="0" w:color="auto"/>
            <w:right w:val="none" w:sz="0" w:space="0" w:color="auto"/>
          </w:divBdr>
          <w:divsChild>
            <w:div w:id="1020355356">
              <w:marLeft w:val="0"/>
              <w:marRight w:val="0"/>
              <w:marTop w:val="0"/>
              <w:marBottom w:val="0"/>
              <w:divBdr>
                <w:top w:val="none" w:sz="0" w:space="0" w:color="auto"/>
                <w:left w:val="none" w:sz="0" w:space="0" w:color="auto"/>
                <w:bottom w:val="none" w:sz="0" w:space="0" w:color="auto"/>
                <w:right w:val="none" w:sz="0" w:space="0" w:color="auto"/>
              </w:divBdr>
            </w:div>
          </w:divsChild>
        </w:div>
        <w:div w:id="1539777024">
          <w:marLeft w:val="0"/>
          <w:marRight w:val="450"/>
          <w:marTop w:val="0"/>
          <w:marBottom w:val="150"/>
          <w:divBdr>
            <w:top w:val="none" w:sz="0" w:space="0" w:color="auto"/>
            <w:left w:val="none" w:sz="0" w:space="0" w:color="auto"/>
            <w:bottom w:val="none" w:sz="0" w:space="0" w:color="auto"/>
            <w:right w:val="none" w:sz="0" w:space="0" w:color="auto"/>
          </w:divBdr>
          <w:divsChild>
            <w:div w:id="1523937750">
              <w:marLeft w:val="0"/>
              <w:marRight w:val="0"/>
              <w:marTop w:val="0"/>
              <w:marBottom w:val="0"/>
              <w:divBdr>
                <w:top w:val="none" w:sz="0" w:space="0" w:color="auto"/>
                <w:left w:val="none" w:sz="0" w:space="0" w:color="auto"/>
                <w:bottom w:val="none" w:sz="0" w:space="0" w:color="auto"/>
                <w:right w:val="none" w:sz="0" w:space="0" w:color="auto"/>
              </w:divBdr>
            </w:div>
          </w:divsChild>
        </w:div>
        <w:div w:id="1969973274">
          <w:marLeft w:val="0"/>
          <w:marRight w:val="0"/>
          <w:marTop w:val="0"/>
          <w:marBottom w:val="0"/>
          <w:divBdr>
            <w:top w:val="none" w:sz="0" w:space="0" w:color="auto"/>
            <w:left w:val="none" w:sz="0" w:space="0" w:color="auto"/>
            <w:bottom w:val="none" w:sz="0" w:space="0" w:color="auto"/>
            <w:right w:val="none" w:sz="0" w:space="0" w:color="auto"/>
          </w:divBdr>
        </w:div>
        <w:div w:id="1342514466">
          <w:marLeft w:val="0"/>
          <w:marRight w:val="450"/>
          <w:marTop w:val="0"/>
          <w:marBottom w:val="150"/>
          <w:divBdr>
            <w:top w:val="none" w:sz="0" w:space="0" w:color="auto"/>
            <w:left w:val="none" w:sz="0" w:space="0" w:color="auto"/>
            <w:bottom w:val="none" w:sz="0" w:space="0" w:color="auto"/>
            <w:right w:val="none" w:sz="0" w:space="0" w:color="auto"/>
          </w:divBdr>
          <w:divsChild>
            <w:div w:id="850418026">
              <w:marLeft w:val="0"/>
              <w:marRight w:val="0"/>
              <w:marTop w:val="0"/>
              <w:marBottom w:val="0"/>
              <w:divBdr>
                <w:top w:val="none" w:sz="0" w:space="0" w:color="auto"/>
                <w:left w:val="none" w:sz="0" w:space="0" w:color="auto"/>
                <w:bottom w:val="none" w:sz="0" w:space="0" w:color="auto"/>
                <w:right w:val="none" w:sz="0" w:space="0" w:color="auto"/>
              </w:divBdr>
            </w:div>
          </w:divsChild>
        </w:div>
        <w:div w:id="1718429480">
          <w:marLeft w:val="0"/>
          <w:marRight w:val="0"/>
          <w:marTop w:val="0"/>
          <w:marBottom w:val="0"/>
          <w:divBdr>
            <w:top w:val="none" w:sz="0" w:space="0" w:color="auto"/>
            <w:left w:val="none" w:sz="0" w:space="0" w:color="auto"/>
            <w:bottom w:val="none" w:sz="0" w:space="0" w:color="auto"/>
            <w:right w:val="none" w:sz="0" w:space="0" w:color="auto"/>
          </w:divBdr>
        </w:div>
        <w:div w:id="1025516270">
          <w:marLeft w:val="0"/>
          <w:marRight w:val="450"/>
          <w:marTop w:val="0"/>
          <w:marBottom w:val="150"/>
          <w:divBdr>
            <w:top w:val="none" w:sz="0" w:space="0" w:color="auto"/>
            <w:left w:val="none" w:sz="0" w:space="0" w:color="auto"/>
            <w:bottom w:val="none" w:sz="0" w:space="0" w:color="auto"/>
            <w:right w:val="none" w:sz="0" w:space="0" w:color="auto"/>
          </w:divBdr>
        </w:div>
        <w:div w:id="1757751022">
          <w:marLeft w:val="0"/>
          <w:marRight w:val="0"/>
          <w:marTop w:val="0"/>
          <w:marBottom w:val="0"/>
          <w:divBdr>
            <w:top w:val="none" w:sz="0" w:space="0" w:color="auto"/>
            <w:left w:val="none" w:sz="0" w:space="0" w:color="auto"/>
            <w:bottom w:val="none" w:sz="0" w:space="0" w:color="auto"/>
            <w:right w:val="none" w:sz="0" w:space="0" w:color="auto"/>
          </w:divBdr>
        </w:div>
        <w:div w:id="1837695372">
          <w:marLeft w:val="0"/>
          <w:marRight w:val="0"/>
          <w:marTop w:val="0"/>
          <w:marBottom w:val="0"/>
          <w:divBdr>
            <w:top w:val="none" w:sz="0" w:space="0" w:color="auto"/>
            <w:left w:val="none" w:sz="0" w:space="0" w:color="auto"/>
            <w:bottom w:val="none" w:sz="0" w:space="0" w:color="auto"/>
            <w:right w:val="none" w:sz="0" w:space="0" w:color="auto"/>
          </w:divBdr>
          <w:divsChild>
            <w:div w:id="963737201">
              <w:marLeft w:val="0"/>
              <w:marRight w:val="0"/>
              <w:marTop w:val="0"/>
              <w:marBottom w:val="0"/>
              <w:divBdr>
                <w:top w:val="none" w:sz="0" w:space="0" w:color="auto"/>
                <w:left w:val="none" w:sz="0" w:space="0" w:color="auto"/>
                <w:bottom w:val="none" w:sz="0" w:space="0" w:color="auto"/>
                <w:right w:val="none" w:sz="0" w:space="0" w:color="auto"/>
              </w:divBdr>
            </w:div>
          </w:divsChild>
        </w:div>
        <w:div w:id="1602832440">
          <w:marLeft w:val="0"/>
          <w:marRight w:val="0"/>
          <w:marTop w:val="0"/>
          <w:marBottom w:val="0"/>
          <w:divBdr>
            <w:top w:val="none" w:sz="0" w:space="0" w:color="auto"/>
            <w:left w:val="none" w:sz="0" w:space="0" w:color="auto"/>
            <w:bottom w:val="none" w:sz="0" w:space="0" w:color="auto"/>
            <w:right w:val="none" w:sz="0" w:space="0" w:color="auto"/>
          </w:divBdr>
          <w:divsChild>
            <w:div w:id="614866041">
              <w:marLeft w:val="0"/>
              <w:marRight w:val="0"/>
              <w:marTop w:val="0"/>
              <w:marBottom w:val="0"/>
              <w:divBdr>
                <w:top w:val="none" w:sz="0" w:space="0" w:color="auto"/>
                <w:left w:val="none" w:sz="0" w:space="0" w:color="auto"/>
                <w:bottom w:val="none" w:sz="0" w:space="0" w:color="auto"/>
                <w:right w:val="none" w:sz="0" w:space="0" w:color="auto"/>
              </w:divBdr>
            </w:div>
          </w:divsChild>
        </w:div>
        <w:div w:id="800731292">
          <w:marLeft w:val="0"/>
          <w:marRight w:val="450"/>
          <w:marTop w:val="0"/>
          <w:marBottom w:val="150"/>
          <w:divBdr>
            <w:top w:val="none" w:sz="0" w:space="0" w:color="auto"/>
            <w:left w:val="none" w:sz="0" w:space="0" w:color="auto"/>
            <w:bottom w:val="none" w:sz="0" w:space="0" w:color="auto"/>
            <w:right w:val="none" w:sz="0" w:space="0" w:color="auto"/>
          </w:divBdr>
          <w:divsChild>
            <w:div w:id="1425223661">
              <w:marLeft w:val="0"/>
              <w:marRight w:val="0"/>
              <w:marTop w:val="0"/>
              <w:marBottom w:val="0"/>
              <w:divBdr>
                <w:top w:val="none" w:sz="0" w:space="0" w:color="auto"/>
                <w:left w:val="none" w:sz="0" w:space="0" w:color="auto"/>
                <w:bottom w:val="none" w:sz="0" w:space="0" w:color="auto"/>
                <w:right w:val="none" w:sz="0" w:space="0" w:color="auto"/>
              </w:divBdr>
            </w:div>
          </w:divsChild>
        </w:div>
        <w:div w:id="386150038">
          <w:marLeft w:val="0"/>
          <w:marRight w:val="0"/>
          <w:marTop w:val="0"/>
          <w:marBottom w:val="0"/>
          <w:divBdr>
            <w:top w:val="none" w:sz="0" w:space="0" w:color="auto"/>
            <w:left w:val="none" w:sz="0" w:space="0" w:color="auto"/>
            <w:bottom w:val="none" w:sz="0" w:space="0" w:color="auto"/>
            <w:right w:val="none" w:sz="0" w:space="0" w:color="auto"/>
          </w:divBdr>
          <w:divsChild>
            <w:div w:id="1502501054">
              <w:marLeft w:val="0"/>
              <w:marRight w:val="0"/>
              <w:marTop w:val="0"/>
              <w:marBottom w:val="0"/>
              <w:divBdr>
                <w:top w:val="none" w:sz="0" w:space="0" w:color="auto"/>
                <w:left w:val="none" w:sz="0" w:space="0" w:color="auto"/>
                <w:bottom w:val="none" w:sz="0" w:space="0" w:color="auto"/>
                <w:right w:val="none" w:sz="0" w:space="0" w:color="auto"/>
              </w:divBdr>
            </w:div>
          </w:divsChild>
        </w:div>
        <w:div w:id="466556258">
          <w:marLeft w:val="0"/>
          <w:marRight w:val="0"/>
          <w:marTop w:val="0"/>
          <w:marBottom w:val="0"/>
          <w:divBdr>
            <w:top w:val="none" w:sz="0" w:space="0" w:color="auto"/>
            <w:left w:val="none" w:sz="0" w:space="0" w:color="auto"/>
            <w:bottom w:val="none" w:sz="0" w:space="0" w:color="auto"/>
            <w:right w:val="none" w:sz="0" w:space="0" w:color="auto"/>
          </w:divBdr>
          <w:divsChild>
            <w:div w:id="469982542">
              <w:marLeft w:val="0"/>
              <w:marRight w:val="0"/>
              <w:marTop w:val="0"/>
              <w:marBottom w:val="0"/>
              <w:divBdr>
                <w:top w:val="none" w:sz="0" w:space="0" w:color="auto"/>
                <w:left w:val="none" w:sz="0" w:space="0" w:color="auto"/>
                <w:bottom w:val="none" w:sz="0" w:space="0" w:color="auto"/>
                <w:right w:val="none" w:sz="0" w:space="0" w:color="auto"/>
              </w:divBdr>
            </w:div>
          </w:divsChild>
        </w:div>
        <w:div w:id="1649095972">
          <w:marLeft w:val="0"/>
          <w:marRight w:val="450"/>
          <w:marTop w:val="0"/>
          <w:marBottom w:val="150"/>
          <w:divBdr>
            <w:top w:val="none" w:sz="0" w:space="0" w:color="auto"/>
            <w:left w:val="none" w:sz="0" w:space="0" w:color="auto"/>
            <w:bottom w:val="none" w:sz="0" w:space="0" w:color="auto"/>
            <w:right w:val="none" w:sz="0" w:space="0" w:color="auto"/>
          </w:divBdr>
        </w:div>
        <w:div w:id="1745030475">
          <w:marLeft w:val="0"/>
          <w:marRight w:val="0"/>
          <w:marTop w:val="0"/>
          <w:marBottom w:val="0"/>
          <w:divBdr>
            <w:top w:val="none" w:sz="0" w:space="0" w:color="auto"/>
            <w:left w:val="none" w:sz="0" w:space="0" w:color="auto"/>
            <w:bottom w:val="none" w:sz="0" w:space="0" w:color="auto"/>
            <w:right w:val="none" w:sz="0" w:space="0" w:color="auto"/>
          </w:divBdr>
          <w:divsChild>
            <w:div w:id="560292213">
              <w:marLeft w:val="0"/>
              <w:marRight w:val="0"/>
              <w:marTop w:val="0"/>
              <w:marBottom w:val="0"/>
              <w:divBdr>
                <w:top w:val="none" w:sz="0" w:space="0" w:color="auto"/>
                <w:left w:val="none" w:sz="0" w:space="0" w:color="auto"/>
                <w:bottom w:val="none" w:sz="0" w:space="0" w:color="auto"/>
                <w:right w:val="none" w:sz="0" w:space="0" w:color="auto"/>
              </w:divBdr>
            </w:div>
          </w:divsChild>
        </w:div>
        <w:div w:id="2007398179">
          <w:marLeft w:val="0"/>
          <w:marRight w:val="450"/>
          <w:marTop w:val="0"/>
          <w:marBottom w:val="150"/>
          <w:divBdr>
            <w:top w:val="none" w:sz="0" w:space="0" w:color="auto"/>
            <w:left w:val="none" w:sz="0" w:space="0" w:color="auto"/>
            <w:bottom w:val="none" w:sz="0" w:space="0" w:color="auto"/>
            <w:right w:val="none" w:sz="0" w:space="0" w:color="auto"/>
          </w:divBdr>
        </w:div>
        <w:div w:id="1268582384">
          <w:marLeft w:val="0"/>
          <w:marRight w:val="0"/>
          <w:marTop w:val="0"/>
          <w:marBottom w:val="0"/>
          <w:divBdr>
            <w:top w:val="none" w:sz="0" w:space="0" w:color="auto"/>
            <w:left w:val="none" w:sz="0" w:space="0" w:color="auto"/>
            <w:bottom w:val="none" w:sz="0" w:space="0" w:color="auto"/>
            <w:right w:val="none" w:sz="0" w:space="0" w:color="auto"/>
          </w:divBdr>
          <w:divsChild>
            <w:div w:id="643434719">
              <w:marLeft w:val="0"/>
              <w:marRight w:val="0"/>
              <w:marTop w:val="0"/>
              <w:marBottom w:val="0"/>
              <w:divBdr>
                <w:top w:val="none" w:sz="0" w:space="0" w:color="auto"/>
                <w:left w:val="none" w:sz="0" w:space="0" w:color="auto"/>
                <w:bottom w:val="none" w:sz="0" w:space="0" w:color="auto"/>
                <w:right w:val="none" w:sz="0" w:space="0" w:color="auto"/>
              </w:divBdr>
            </w:div>
          </w:divsChild>
        </w:div>
        <w:div w:id="809979441">
          <w:marLeft w:val="0"/>
          <w:marRight w:val="0"/>
          <w:marTop w:val="0"/>
          <w:marBottom w:val="0"/>
          <w:divBdr>
            <w:top w:val="none" w:sz="0" w:space="0" w:color="auto"/>
            <w:left w:val="none" w:sz="0" w:space="0" w:color="auto"/>
            <w:bottom w:val="none" w:sz="0" w:space="0" w:color="auto"/>
            <w:right w:val="none" w:sz="0" w:space="0" w:color="auto"/>
          </w:divBdr>
        </w:div>
        <w:div w:id="391318522">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
          </w:divsChild>
        </w:div>
        <w:div w:id="1921326516">
          <w:marLeft w:val="0"/>
          <w:marRight w:val="450"/>
          <w:marTop w:val="0"/>
          <w:marBottom w:val="150"/>
          <w:divBdr>
            <w:top w:val="none" w:sz="0" w:space="0" w:color="auto"/>
            <w:left w:val="none" w:sz="0" w:space="0" w:color="auto"/>
            <w:bottom w:val="none" w:sz="0" w:space="0" w:color="auto"/>
            <w:right w:val="none" w:sz="0" w:space="0" w:color="auto"/>
          </w:divBdr>
        </w:div>
        <w:div w:id="1311908430">
          <w:marLeft w:val="0"/>
          <w:marRight w:val="0"/>
          <w:marTop w:val="0"/>
          <w:marBottom w:val="0"/>
          <w:divBdr>
            <w:top w:val="none" w:sz="0" w:space="0" w:color="auto"/>
            <w:left w:val="none" w:sz="0" w:space="0" w:color="auto"/>
            <w:bottom w:val="none" w:sz="0" w:space="0" w:color="auto"/>
            <w:right w:val="none" w:sz="0" w:space="0" w:color="auto"/>
          </w:divBdr>
          <w:divsChild>
            <w:div w:id="1840463742">
              <w:marLeft w:val="0"/>
              <w:marRight w:val="0"/>
              <w:marTop w:val="0"/>
              <w:marBottom w:val="0"/>
              <w:divBdr>
                <w:top w:val="none" w:sz="0" w:space="0" w:color="auto"/>
                <w:left w:val="none" w:sz="0" w:space="0" w:color="auto"/>
                <w:bottom w:val="none" w:sz="0" w:space="0" w:color="auto"/>
                <w:right w:val="none" w:sz="0" w:space="0" w:color="auto"/>
              </w:divBdr>
            </w:div>
          </w:divsChild>
        </w:div>
        <w:div w:id="2046172011">
          <w:marLeft w:val="0"/>
          <w:marRight w:val="450"/>
          <w:marTop w:val="0"/>
          <w:marBottom w:val="150"/>
          <w:divBdr>
            <w:top w:val="none" w:sz="0" w:space="0" w:color="auto"/>
            <w:left w:val="none" w:sz="0" w:space="0" w:color="auto"/>
            <w:bottom w:val="none" w:sz="0" w:space="0" w:color="auto"/>
            <w:right w:val="none" w:sz="0" w:space="0" w:color="auto"/>
          </w:divBdr>
        </w:div>
        <w:div w:id="538710080">
          <w:marLeft w:val="0"/>
          <w:marRight w:val="0"/>
          <w:marTop w:val="0"/>
          <w:marBottom w:val="0"/>
          <w:divBdr>
            <w:top w:val="none" w:sz="0" w:space="0" w:color="auto"/>
            <w:left w:val="none" w:sz="0" w:space="0" w:color="auto"/>
            <w:bottom w:val="none" w:sz="0" w:space="0" w:color="auto"/>
            <w:right w:val="none" w:sz="0" w:space="0" w:color="auto"/>
          </w:divBdr>
        </w:div>
        <w:div w:id="1065446409">
          <w:marLeft w:val="0"/>
          <w:marRight w:val="0"/>
          <w:marTop w:val="0"/>
          <w:marBottom w:val="0"/>
          <w:divBdr>
            <w:top w:val="none" w:sz="0" w:space="0" w:color="auto"/>
            <w:left w:val="none" w:sz="0" w:space="0" w:color="auto"/>
            <w:bottom w:val="none" w:sz="0" w:space="0" w:color="auto"/>
            <w:right w:val="none" w:sz="0" w:space="0" w:color="auto"/>
          </w:divBdr>
        </w:div>
        <w:div w:id="47803392">
          <w:marLeft w:val="0"/>
          <w:marRight w:val="0"/>
          <w:marTop w:val="0"/>
          <w:marBottom w:val="0"/>
          <w:divBdr>
            <w:top w:val="none" w:sz="0" w:space="0" w:color="auto"/>
            <w:left w:val="none" w:sz="0" w:space="0" w:color="auto"/>
            <w:bottom w:val="none" w:sz="0" w:space="0" w:color="auto"/>
            <w:right w:val="none" w:sz="0" w:space="0" w:color="auto"/>
          </w:divBdr>
        </w:div>
        <w:div w:id="159685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no-esse.ru/blizzard/RPP/M/ORGZDRAV/Orgproga/p13.html" TargetMode="External"/><Relationship Id="rId13" Type="http://schemas.openxmlformats.org/officeDocument/2006/relationships/hyperlink" Target="http://bono-esse.ru/blizzard/RPP/M/ORGZDRAV/Orgproga/p1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no-esse.ru/blizzard/RPP/M/ORGZDRAV/Orgproga/org_proga_2.html"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ono-esse.ru/blizzard/RPP/M/ORGZDRAV/Orgproga/p17.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ono-esse.ru/blizzard/RPP/M/ORGZDRAV/Orgproga/org_proga_2.html" TargetMode="External"/><Relationship Id="rId5" Type="http://schemas.openxmlformats.org/officeDocument/2006/relationships/image" Target="media/image1.jpeg"/><Relationship Id="rId15" Type="http://schemas.openxmlformats.org/officeDocument/2006/relationships/hyperlink" Target="http://bono-esse.ru/blizzard/RPP/M/ORGZDRAV/Orgproga/p16.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bono-esse.ru/blizzard/RPP/M/ORGZDRAV/Orgproga/p14.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11316</Words>
  <Characters>64502</Characters>
  <Application>Microsoft Office Word</Application>
  <DocSecurity>0</DocSecurity>
  <Lines>537</Lines>
  <Paragraphs>151</Paragraphs>
  <ScaleCrop>false</ScaleCrop>
  <Company/>
  <LinksUpToDate>false</LinksUpToDate>
  <CharactersWithSpaces>75667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2012-12-14T05:26:00Z</cp:lastPrinted>
  <dcterms:created xsi:type="dcterms:W3CDTF">2012-12-14T05:26:00Z</dcterms:created>
  <dcterms:modified xsi:type="dcterms:W3CDTF">2012-12-14T05:26:00Z</dcterms:modified>
</cp:coreProperties>
</file>