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Диспансеризация определенных групп взрослого населения в 2017 году осуществляется во исполнение приказа Министерства здравоохранения Российской Федерации от 03.02.2015г. №36ан «Об утверждении </w:t>
      </w:r>
      <w:proofErr w:type="gramStart"/>
      <w:r w:rsidRPr="00163522">
        <w:rPr>
          <w:rFonts w:ascii="Tahoma" w:hAnsi="Tahoma" w:cs="Tahoma"/>
          <w:color w:val="333333"/>
        </w:rPr>
        <w:t>порядка проведения диспансеризации определенных групп взрослого населения</w:t>
      </w:r>
      <w:proofErr w:type="gramEnd"/>
      <w:r w:rsidRPr="00163522">
        <w:rPr>
          <w:rFonts w:ascii="Tahoma" w:hAnsi="Tahoma" w:cs="Tahoma"/>
          <w:color w:val="333333"/>
        </w:rPr>
        <w:t>».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Цель диспансеризации: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- раннее выявление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- своевременное и эффективное лечение заболеваний, в том числе таких социально значимых, как сахарный диабет, туберкулез,  онкологические и </w:t>
      </w:r>
      <w:proofErr w:type="spellStart"/>
      <w:proofErr w:type="gramStart"/>
      <w:r w:rsidRPr="00163522">
        <w:rPr>
          <w:rFonts w:ascii="Tahoma" w:hAnsi="Tahoma" w:cs="Tahoma"/>
          <w:color w:val="333333"/>
        </w:rPr>
        <w:t>сердечно-сосудистые</w:t>
      </w:r>
      <w:proofErr w:type="spellEnd"/>
      <w:proofErr w:type="gramEnd"/>
      <w:r w:rsidRPr="00163522">
        <w:rPr>
          <w:rFonts w:ascii="Tahoma" w:hAnsi="Tahoma" w:cs="Tahoma"/>
          <w:color w:val="333333"/>
        </w:rPr>
        <w:t xml:space="preserve"> заболевания.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Программы комплексного медицинского обследования в ходе диспансеризации дифференцированы в зависимости от возраста и пола с периодичностью 1 раз в 3 года: первая диспансеризация – в 21 год, последующие – через каждые 2 года на протяжении всей жизни (т.е. 21, 24, 27, 30 …+3…99 лет).  Календарным годом для проведения диспансеризации считается год исполнения возраста, при достижении которого человек подлежит диспансеризации. Инвалиды, ветераны Великой Отечественной войны и приравненные к ним лица независимо от возраста проходят диспансеризацию ежегодно.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В 2017 г. прохождению диспансеризации подлежат граждане, следующих годов рождения: 1996, 1993, 1990, 1987, 1984, 1981, 1978, 1975, 1972, 1969, 1966, 1963, 1960, 1957, 1954, 1951, 1948, 1945, 1942, 1939, 1936, 1933, 1930, 1927, 1924, 1921, 1918.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Диспансеризация для населения осуществляется абсолютно бесплатно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на территории Республики Татарстан на 2016 год.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Диспансеризация проводится в два этапа.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proofErr w:type="gramStart"/>
      <w:r w:rsidRPr="00163522">
        <w:rPr>
          <w:rFonts w:ascii="Tahoma" w:hAnsi="Tahoma" w:cs="Tahoma"/>
          <w:color w:val="333333"/>
        </w:rP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диспансеризации, и включает в себя:</w:t>
      </w:r>
      <w:proofErr w:type="gramEnd"/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1) 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 (далее - анкетирование);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2) антропометрию (измерение </w:t>
      </w:r>
      <w:proofErr w:type="gramStart"/>
      <w:r w:rsidRPr="00163522">
        <w:rPr>
          <w:rFonts w:ascii="Tahoma" w:hAnsi="Tahoma" w:cs="Tahoma"/>
          <w:color w:val="333333"/>
        </w:rPr>
        <w:t>роста</w:t>
      </w:r>
      <w:proofErr w:type="gramEnd"/>
      <w:r w:rsidRPr="00163522">
        <w:rPr>
          <w:rFonts w:ascii="Tahoma" w:hAnsi="Tahoma" w:cs="Tahoma"/>
          <w:color w:val="333333"/>
        </w:rPr>
        <w:t xml:space="preserve"> стоя, массы тела, окружности талии), расчет индекса массы тела;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3) измерение артериального давления;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4) определение уровня общего холестерина в крови (допускается использование экспресс-метода);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lastRenderedPageBreak/>
        <w:t xml:space="preserve">5) определение уровня глюкозы в крови </w:t>
      </w:r>
      <w:proofErr w:type="spellStart"/>
      <w:proofErr w:type="gramStart"/>
      <w:r w:rsidRPr="00163522">
        <w:rPr>
          <w:rFonts w:ascii="Tahoma" w:hAnsi="Tahoma" w:cs="Tahoma"/>
          <w:color w:val="333333"/>
        </w:rPr>
        <w:t>экспресс-методом</w:t>
      </w:r>
      <w:proofErr w:type="spellEnd"/>
      <w:proofErr w:type="gramEnd"/>
      <w:r w:rsidRPr="00163522">
        <w:rPr>
          <w:rFonts w:ascii="Tahoma" w:hAnsi="Tahoma" w:cs="Tahoma"/>
          <w:color w:val="333333"/>
        </w:rPr>
        <w:t xml:space="preserve"> (допускается лабораторный метод);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6) определение относительного суммарного </w:t>
      </w:r>
      <w:proofErr w:type="spellStart"/>
      <w:proofErr w:type="gramStart"/>
      <w:r w:rsidRPr="00163522">
        <w:rPr>
          <w:rFonts w:ascii="Tahoma" w:hAnsi="Tahoma" w:cs="Tahoma"/>
          <w:color w:val="333333"/>
        </w:rPr>
        <w:t>сердечно-сосудистого</w:t>
      </w:r>
      <w:proofErr w:type="spellEnd"/>
      <w:proofErr w:type="gramEnd"/>
      <w:r w:rsidRPr="00163522">
        <w:rPr>
          <w:rFonts w:ascii="Tahoma" w:hAnsi="Tahoma" w:cs="Tahoma"/>
          <w:color w:val="333333"/>
        </w:rPr>
        <w:t xml:space="preserve"> риска у граждан в возрасте от 21 до 39 лет и абсолютного суммарного </w:t>
      </w:r>
      <w:proofErr w:type="spellStart"/>
      <w:r w:rsidRPr="00163522">
        <w:rPr>
          <w:rFonts w:ascii="Tahoma" w:hAnsi="Tahoma" w:cs="Tahoma"/>
          <w:color w:val="333333"/>
        </w:rPr>
        <w:t>сердечно-сосудистого</w:t>
      </w:r>
      <w:proofErr w:type="spellEnd"/>
      <w:r w:rsidRPr="00163522">
        <w:rPr>
          <w:rFonts w:ascii="Tahoma" w:hAnsi="Tahoma" w:cs="Tahoma"/>
          <w:color w:val="333333"/>
        </w:rPr>
        <w:t xml:space="preserve"> риска у граждан в возрасте от 40 до 65 лет, не имеющих заболеваний, связанных с атеросклерозом;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7) электрокардиографию в покое (для мужчин в возрасте старше 35 лет, для женщин в возрасте 45 лет и старше, а для мужчин в возрасте до 35 лет и женщин в возрасте до 45 лет - при первичном прохождении диспансеризации);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8) осмотр фельдшером (акушеркой), включая взятие мазка (соскоба) с поверхности шейки матки (наружного маточного зева) и цервикального канала на цитологическое исследование (далее - мазок с шейки матки) (для женщин в возрасте от 21 года до 69 лет включительно);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 w:rsidRPr="00163522">
        <w:rPr>
          <w:rFonts w:ascii="Tahoma" w:hAnsi="Tahoma" w:cs="Tahoma"/>
          <w:color w:val="333333"/>
        </w:rPr>
        <w:t>virgo</w:t>
      </w:r>
      <w:proofErr w:type="spellEnd"/>
      <w:r w:rsidRPr="00163522">
        <w:rPr>
          <w:rFonts w:ascii="Tahoma" w:hAnsi="Tahoma" w:cs="Tahoma"/>
          <w:color w:val="333333"/>
        </w:rPr>
        <w:t xml:space="preserve">. Допускается вместо осмотра фельдшером (акушеркой) проведение осмотра врачом акушером-гинекологом, включая взятие мазка с шейки матки. Цитологическое исследование мазка с шейки матки проводится при окрашивании мазка по </w:t>
      </w:r>
      <w:proofErr w:type="spellStart"/>
      <w:r w:rsidRPr="00163522">
        <w:rPr>
          <w:rFonts w:ascii="Tahoma" w:hAnsi="Tahoma" w:cs="Tahoma"/>
          <w:color w:val="333333"/>
        </w:rPr>
        <w:t>Папаниколау</w:t>
      </w:r>
      <w:proofErr w:type="spellEnd"/>
      <w:r w:rsidRPr="00163522">
        <w:rPr>
          <w:rFonts w:ascii="Tahoma" w:hAnsi="Tahoma" w:cs="Tahoma"/>
          <w:color w:val="333333"/>
        </w:rPr>
        <w:t>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9) флюорографию легких;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Флюорография легких не проводится, если гражданину в течение предшествующего календарного </w:t>
      </w:r>
      <w:proofErr w:type="gramStart"/>
      <w:r w:rsidRPr="00163522">
        <w:rPr>
          <w:rFonts w:ascii="Tahoma" w:hAnsi="Tahoma" w:cs="Tahoma"/>
          <w:color w:val="333333"/>
        </w:rPr>
        <w:t>года</w:t>
      </w:r>
      <w:proofErr w:type="gramEnd"/>
      <w:r w:rsidRPr="00163522">
        <w:rPr>
          <w:rFonts w:ascii="Tahoma" w:hAnsi="Tahoma" w:cs="Tahoma"/>
          <w:color w:val="333333"/>
        </w:rPr>
        <w:t xml:space="preserve"> либо года проведения диспансеризации проводилась флюорография, рентгенография (рентгеноскопия) или компьютерная томография органов грудной клетки.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10) маммографию обеих молочных желез (для женщин в возрасте от 39 до 75 лет);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За исключением случаев невозможности проведения исследования по медицинским показаниям в связи с </w:t>
      </w:r>
      <w:proofErr w:type="spellStart"/>
      <w:r w:rsidRPr="00163522">
        <w:rPr>
          <w:rFonts w:ascii="Tahoma" w:hAnsi="Tahoma" w:cs="Tahoma"/>
          <w:color w:val="333333"/>
        </w:rPr>
        <w:t>мастэктомией</w:t>
      </w:r>
      <w:proofErr w:type="spellEnd"/>
      <w:r w:rsidRPr="00163522">
        <w:rPr>
          <w:rFonts w:ascii="Tahoma" w:hAnsi="Tahoma" w:cs="Tahoma"/>
          <w:color w:val="333333"/>
        </w:rPr>
        <w:t xml:space="preserve">. </w:t>
      </w:r>
      <w:proofErr w:type="gramStart"/>
      <w:r w:rsidRPr="00163522">
        <w:rPr>
          <w:rFonts w:ascii="Tahoma" w:hAnsi="Tahoma" w:cs="Tahoma"/>
          <w:color w:val="333333"/>
        </w:rPr>
        <w:t>При</w:t>
      </w:r>
      <w:proofErr w:type="gramEnd"/>
      <w:r w:rsidRPr="00163522">
        <w:rPr>
          <w:rFonts w:ascii="Tahoma" w:hAnsi="Tahoma" w:cs="Tahoma"/>
          <w:color w:val="333333"/>
        </w:rPr>
        <w:t xml:space="preserve"> </w:t>
      </w:r>
      <w:proofErr w:type="gramStart"/>
      <w:r w:rsidRPr="00163522">
        <w:rPr>
          <w:rFonts w:ascii="Tahoma" w:hAnsi="Tahoma" w:cs="Tahoma"/>
          <w:color w:val="333333"/>
        </w:rPr>
        <w:t>проведения</w:t>
      </w:r>
      <w:proofErr w:type="gramEnd"/>
      <w:r w:rsidRPr="00163522">
        <w:rPr>
          <w:rFonts w:ascii="Tahoma" w:hAnsi="Tahoma" w:cs="Tahoma"/>
          <w:color w:val="333333"/>
        </w:rPr>
        <w:t xml:space="preserve"> в год прохождения диспансеризации компьютерной томографии молочных желез маммография не проводится.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11) клинический анализ крови (в объеме не менее определения концентрации гемоглобина в эритроцитах, количества лейкоцитов и скорости оседания эритроцитов);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12) клинический анализ крови развернутый (для граждан в возрасте от 39 лет и старше с периодичностью 1 раз в 6 лет вместо клинического анализа крови);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13) анализ крови биохимический общетерапевтический (в объеме не менее определения уровня </w:t>
      </w:r>
      <w:proofErr w:type="spellStart"/>
      <w:r w:rsidRPr="00163522">
        <w:rPr>
          <w:rFonts w:ascii="Tahoma" w:hAnsi="Tahoma" w:cs="Tahoma"/>
          <w:color w:val="333333"/>
        </w:rPr>
        <w:t>креатинина</w:t>
      </w:r>
      <w:proofErr w:type="spellEnd"/>
      <w:r w:rsidRPr="00163522">
        <w:rPr>
          <w:rFonts w:ascii="Tahoma" w:hAnsi="Tahoma" w:cs="Tahoma"/>
          <w:color w:val="333333"/>
        </w:rPr>
        <w:t xml:space="preserve">, общего билирубина, </w:t>
      </w:r>
      <w:proofErr w:type="spellStart"/>
      <w:r w:rsidRPr="00163522">
        <w:rPr>
          <w:rFonts w:ascii="Tahoma" w:hAnsi="Tahoma" w:cs="Tahoma"/>
          <w:color w:val="333333"/>
        </w:rPr>
        <w:t>аспартат-аминотрансаминазы</w:t>
      </w:r>
      <w:proofErr w:type="spellEnd"/>
      <w:r w:rsidRPr="00163522">
        <w:rPr>
          <w:rFonts w:ascii="Tahoma" w:hAnsi="Tahoma" w:cs="Tahoma"/>
          <w:color w:val="333333"/>
        </w:rPr>
        <w:t xml:space="preserve">, </w:t>
      </w:r>
      <w:proofErr w:type="spellStart"/>
      <w:r w:rsidRPr="00163522">
        <w:rPr>
          <w:rFonts w:ascii="Tahoma" w:hAnsi="Tahoma" w:cs="Tahoma"/>
          <w:color w:val="333333"/>
        </w:rPr>
        <w:t>аланин-аминотрансаминазы</w:t>
      </w:r>
      <w:proofErr w:type="spellEnd"/>
      <w:r w:rsidRPr="00163522">
        <w:rPr>
          <w:rFonts w:ascii="Tahoma" w:hAnsi="Tahoma" w:cs="Tahoma"/>
          <w:color w:val="333333"/>
        </w:rPr>
        <w:t>, глюкозы, холестерина) (для граждан в возрасте 39 лет и старше с периодичностью 1 раз в 6 лет вместо исследований, предусмотренных</w:t>
      </w:r>
      <w:r w:rsidRPr="00163522">
        <w:rPr>
          <w:rStyle w:val="apple-converted-space"/>
          <w:rFonts w:ascii="Tahoma" w:hAnsi="Tahoma" w:cs="Tahoma"/>
          <w:color w:val="333333"/>
        </w:rPr>
        <w:t> </w:t>
      </w:r>
      <w:hyperlink r:id="rId4" w:anchor="Par121" w:history="1">
        <w:r w:rsidRPr="00163522">
          <w:rPr>
            <w:rStyle w:val="a4"/>
            <w:rFonts w:ascii="Tahoma" w:hAnsi="Tahoma" w:cs="Tahoma"/>
            <w:color w:val="005D8B"/>
            <w:u w:val="none"/>
          </w:rPr>
          <w:t>подпунктами 4</w:t>
        </w:r>
      </w:hyperlink>
      <w:r w:rsidRPr="00163522">
        <w:rPr>
          <w:rStyle w:val="apple-converted-space"/>
          <w:rFonts w:ascii="Tahoma" w:hAnsi="Tahoma" w:cs="Tahoma"/>
          <w:color w:val="333333"/>
        </w:rPr>
        <w:t> </w:t>
      </w:r>
      <w:r w:rsidRPr="00163522">
        <w:rPr>
          <w:rFonts w:ascii="Tahoma" w:hAnsi="Tahoma" w:cs="Tahoma"/>
          <w:color w:val="333333"/>
        </w:rPr>
        <w:t>и</w:t>
      </w:r>
      <w:r w:rsidRPr="00163522">
        <w:rPr>
          <w:rStyle w:val="apple-converted-space"/>
          <w:rFonts w:ascii="Tahoma" w:hAnsi="Tahoma" w:cs="Tahoma"/>
          <w:color w:val="333333"/>
        </w:rPr>
        <w:t> </w:t>
      </w:r>
      <w:hyperlink r:id="rId5" w:anchor="Par122" w:history="1">
        <w:r w:rsidRPr="00163522">
          <w:rPr>
            <w:rStyle w:val="a4"/>
            <w:rFonts w:ascii="Tahoma" w:hAnsi="Tahoma" w:cs="Tahoma"/>
            <w:color w:val="005D8B"/>
            <w:u w:val="none"/>
          </w:rPr>
          <w:t>5</w:t>
        </w:r>
      </w:hyperlink>
      <w:r w:rsidRPr="00163522">
        <w:rPr>
          <w:rStyle w:val="apple-converted-space"/>
          <w:rFonts w:ascii="Tahoma" w:hAnsi="Tahoma" w:cs="Tahoma"/>
          <w:color w:val="333333"/>
        </w:rPr>
        <w:t> </w:t>
      </w:r>
      <w:r w:rsidRPr="00163522">
        <w:rPr>
          <w:rFonts w:ascii="Tahoma" w:hAnsi="Tahoma" w:cs="Tahoma"/>
          <w:color w:val="333333"/>
        </w:rPr>
        <w:t>настоящего пункта);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14) общий анализ мочи;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15) исследование кала на скрытую кровь иммунохимическим методом (допускается проведение </w:t>
      </w:r>
      <w:proofErr w:type="spellStart"/>
      <w:r w:rsidRPr="00163522">
        <w:rPr>
          <w:rFonts w:ascii="Tahoma" w:hAnsi="Tahoma" w:cs="Tahoma"/>
          <w:color w:val="333333"/>
        </w:rPr>
        <w:t>бензидиновой</w:t>
      </w:r>
      <w:proofErr w:type="spellEnd"/>
      <w:r w:rsidRPr="00163522">
        <w:rPr>
          <w:rFonts w:ascii="Tahoma" w:hAnsi="Tahoma" w:cs="Tahoma"/>
          <w:color w:val="333333"/>
        </w:rPr>
        <w:t xml:space="preserve"> или гваяковой пробы) (для граждан в возрасте от 48 до 75 лет);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lastRenderedPageBreak/>
        <w:t>16) ультразвуковое исследование (далее - УЗИ) органов брюшной полости и малого таза на предмет исключения новообразований для граждан в возрасте 39 лет и старше с периодичностью 1 раз в 6 лет (для женщин УЗИ поджелудочной железы, почек, матки и яичников; для мужчин УЗИ поджелудочной железы, почек и предстательной железы), а для мужчин, когда-либо куривших в жизни, также УЗИ брюшной аорты с целью исключения аневризмы однократно в возрасте 69 или 75 лет;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УЗИ органов брюшной полости не проводится, если гражданину в течение предшествующих 2 </w:t>
      </w:r>
      <w:proofErr w:type="gramStart"/>
      <w:r w:rsidRPr="00163522">
        <w:rPr>
          <w:rFonts w:ascii="Tahoma" w:hAnsi="Tahoma" w:cs="Tahoma"/>
          <w:color w:val="333333"/>
        </w:rPr>
        <w:t>лет</w:t>
      </w:r>
      <w:proofErr w:type="gramEnd"/>
      <w:r w:rsidRPr="00163522">
        <w:rPr>
          <w:rFonts w:ascii="Tahoma" w:hAnsi="Tahoma" w:cs="Tahoma"/>
          <w:color w:val="333333"/>
        </w:rPr>
        <w:t xml:space="preserve"> либо в год проведения диспансеризации проводилась магнитно-резонансная или компьютерная томография органов брюшной полости.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17) измерение внутриглазного давления (для граждан в возрасте 39 лет и старше);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18) прием (осмотр) врача-терапевта, включающий установление диагноза, определение группы состояния здоровья, группы диспансерного наблюдения, проведение краткого профилактического консультирования, включая рекомендации по здоровому питанию, уровню физической активности, отказу от курения табака и пагубного потребления алкоголя, определение медицинских показаний для обследований и консультаций в рамках второго этапа диспансеризации.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Граждане, нуждающиеся по результатам первого этапа диспансеризации в дополнительном обследовании, индивидуальном углубленном профилактическом консультировании или групповом профилактическом консультировании (школа пациента), направляются врачом-терапевтом на второй этап диспансеризации.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Второй этап 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 и включает в себя: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proofErr w:type="gramStart"/>
      <w:r w:rsidRPr="00163522">
        <w:rPr>
          <w:rFonts w:ascii="Tahoma" w:hAnsi="Tahoma" w:cs="Tahoma"/>
          <w:color w:val="333333"/>
        </w:rPr>
        <w:t xml:space="preserve">1) дуплексное сканирование брахицефальных артерий (в случае наличия указания или подозрения на ранее перенесенное острое нарушение мозгового кровообращения по результатам анкетирования, а также для мужчин в возрасте от 45 лет и старше и женщин в возрасте старше 55 лет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163522">
        <w:rPr>
          <w:rFonts w:ascii="Tahoma" w:hAnsi="Tahoma" w:cs="Tahoma"/>
          <w:color w:val="333333"/>
        </w:rPr>
        <w:t>дислипидемия</w:t>
      </w:r>
      <w:proofErr w:type="spellEnd"/>
      <w:r w:rsidRPr="00163522">
        <w:rPr>
          <w:rFonts w:ascii="Tahoma" w:hAnsi="Tahoma" w:cs="Tahoma"/>
          <w:color w:val="333333"/>
        </w:rPr>
        <w:t>, избыточная масса тела или ожирение);</w:t>
      </w:r>
      <w:proofErr w:type="gramEnd"/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2) </w:t>
      </w:r>
      <w:proofErr w:type="spellStart"/>
      <w:r w:rsidRPr="00163522">
        <w:rPr>
          <w:rFonts w:ascii="Tahoma" w:hAnsi="Tahoma" w:cs="Tahoma"/>
          <w:color w:val="333333"/>
        </w:rPr>
        <w:t>эзофагогастродуоденоскопию</w:t>
      </w:r>
      <w:proofErr w:type="spellEnd"/>
      <w:r w:rsidRPr="00163522">
        <w:rPr>
          <w:rFonts w:ascii="Tahoma" w:hAnsi="Tahoma" w:cs="Tahoma"/>
          <w:color w:val="333333"/>
        </w:rPr>
        <w:t xml:space="preserve"> (при выявлении по результатам анкетирования жалоб, свидетельствующих о возможном онкологическом заболевании верхних отделов желудочно-кишечного тракта или для граждан в возрасте старше 50 лет при отягощенной наследственности по онкологическим заболеваниям органов желудочно-кишечного тракта);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proofErr w:type="gramStart"/>
      <w:r w:rsidRPr="00163522">
        <w:rPr>
          <w:rFonts w:ascii="Tahoma" w:hAnsi="Tahoma" w:cs="Tahoma"/>
          <w:color w:val="333333"/>
        </w:rPr>
        <w:t>3) осмотр (консультацию) врачом-неврологом (в случае указания или подозрения на ранее перенесенное острое нарушение мозгового кровообращения по результатам анкетирования у граждан, не находящихся под диспансерным наблюдением по данному поводу, а также в случаях первичного выявления нарушений двигательной функции, когнитивных нарушений и подозрения на депрессию у граждан в возрасте 75 лет и старше);</w:t>
      </w:r>
      <w:proofErr w:type="gramEnd"/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proofErr w:type="gramStart"/>
      <w:r w:rsidRPr="00163522">
        <w:rPr>
          <w:rFonts w:ascii="Tahoma" w:hAnsi="Tahoma" w:cs="Tahoma"/>
          <w:color w:val="333333"/>
        </w:rPr>
        <w:t xml:space="preserve">4) осмотр (консультацию) врачом-хирургом или врачом-урологом (для мужчин в возрасте от 42 до 69 лет при впервые выявленных по результатам анкетирования </w:t>
      </w:r>
      <w:r w:rsidRPr="00163522">
        <w:rPr>
          <w:rFonts w:ascii="Tahoma" w:hAnsi="Tahoma" w:cs="Tahoma"/>
          <w:color w:val="333333"/>
        </w:rPr>
        <w:lastRenderedPageBreak/>
        <w:t>признаках патологии мочеполовой системы или при отягощенной наследственности по онкологическим заболеваниям предстательной железы, а также для мужчин вне зависимости от возраста в случае подозрения на онкологическое заболевание предстательной железы по результатам УЗИ);</w:t>
      </w:r>
      <w:proofErr w:type="gramEnd"/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proofErr w:type="gramStart"/>
      <w:r w:rsidRPr="00163522">
        <w:rPr>
          <w:rFonts w:ascii="Tahoma" w:hAnsi="Tahoma" w:cs="Tahoma"/>
          <w:color w:val="333333"/>
        </w:rPr>
        <w:t xml:space="preserve">5) осмотр (консультацию) врачом-хирургом или </w:t>
      </w:r>
      <w:proofErr w:type="spellStart"/>
      <w:r w:rsidRPr="00163522">
        <w:rPr>
          <w:rFonts w:ascii="Tahoma" w:hAnsi="Tahoma" w:cs="Tahoma"/>
          <w:color w:val="333333"/>
        </w:rPr>
        <w:t>врачом-колопроктологом</w:t>
      </w:r>
      <w:proofErr w:type="spellEnd"/>
      <w:r w:rsidRPr="00163522">
        <w:rPr>
          <w:rFonts w:ascii="Tahoma" w:hAnsi="Tahoma" w:cs="Tahoma"/>
          <w:color w:val="333333"/>
        </w:rPr>
        <w:t xml:space="preserve"> (для граждан при положительном анализе кала на скрытую кровь, для граждан в возрасте 45 лет и старше при отягощенной наследственности по семейному </w:t>
      </w:r>
      <w:proofErr w:type="spellStart"/>
      <w:r w:rsidRPr="00163522">
        <w:rPr>
          <w:rFonts w:ascii="Tahoma" w:hAnsi="Tahoma" w:cs="Tahoma"/>
          <w:color w:val="333333"/>
        </w:rPr>
        <w:t>полипозу</w:t>
      </w:r>
      <w:proofErr w:type="spellEnd"/>
      <w:r w:rsidRPr="00163522">
        <w:rPr>
          <w:rFonts w:ascii="Tahoma" w:hAnsi="Tahoma" w:cs="Tahoma"/>
          <w:color w:val="333333"/>
        </w:rPr>
        <w:t xml:space="preserve">, онкологическим заболеваниям </w:t>
      </w:r>
      <w:proofErr w:type="spellStart"/>
      <w:r w:rsidRPr="00163522">
        <w:rPr>
          <w:rFonts w:ascii="Tahoma" w:hAnsi="Tahoma" w:cs="Tahoma"/>
          <w:color w:val="333333"/>
        </w:rPr>
        <w:t>колоректальной</w:t>
      </w:r>
      <w:proofErr w:type="spellEnd"/>
      <w:r w:rsidRPr="00163522">
        <w:rPr>
          <w:rFonts w:ascii="Tahoma" w:hAnsi="Tahoma" w:cs="Tahoma"/>
          <w:color w:val="333333"/>
        </w:rPr>
        <w:t xml:space="preserve"> области,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онкологических заболеваний </w:t>
      </w:r>
      <w:proofErr w:type="spellStart"/>
      <w:r w:rsidRPr="00163522">
        <w:rPr>
          <w:rFonts w:ascii="Tahoma" w:hAnsi="Tahoma" w:cs="Tahoma"/>
          <w:color w:val="333333"/>
        </w:rPr>
        <w:t>колоректальной</w:t>
      </w:r>
      <w:proofErr w:type="spellEnd"/>
      <w:r w:rsidRPr="00163522">
        <w:rPr>
          <w:rFonts w:ascii="Tahoma" w:hAnsi="Tahoma" w:cs="Tahoma"/>
          <w:color w:val="333333"/>
        </w:rPr>
        <w:t xml:space="preserve"> области);</w:t>
      </w:r>
      <w:proofErr w:type="gramEnd"/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6) </w:t>
      </w:r>
      <w:proofErr w:type="spellStart"/>
      <w:r w:rsidRPr="00163522">
        <w:rPr>
          <w:rFonts w:ascii="Tahoma" w:hAnsi="Tahoma" w:cs="Tahoma"/>
          <w:color w:val="333333"/>
        </w:rPr>
        <w:t>колоноскопию</w:t>
      </w:r>
      <w:proofErr w:type="spellEnd"/>
      <w:r w:rsidRPr="00163522">
        <w:rPr>
          <w:rFonts w:ascii="Tahoma" w:hAnsi="Tahoma" w:cs="Tahoma"/>
          <w:color w:val="333333"/>
        </w:rPr>
        <w:t xml:space="preserve"> или </w:t>
      </w:r>
      <w:proofErr w:type="spellStart"/>
      <w:r w:rsidRPr="00163522">
        <w:rPr>
          <w:rFonts w:ascii="Tahoma" w:hAnsi="Tahoma" w:cs="Tahoma"/>
          <w:color w:val="333333"/>
        </w:rPr>
        <w:t>ректороманоскопию</w:t>
      </w:r>
      <w:proofErr w:type="spellEnd"/>
      <w:r w:rsidRPr="00163522">
        <w:rPr>
          <w:rFonts w:ascii="Tahoma" w:hAnsi="Tahoma" w:cs="Tahoma"/>
          <w:color w:val="333333"/>
        </w:rPr>
        <w:t xml:space="preserve"> (в случае подозрения на онкологическое заболевание толстой кишки по назначению врача-хирурга или </w:t>
      </w:r>
      <w:proofErr w:type="spellStart"/>
      <w:r w:rsidRPr="00163522">
        <w:rPr>
          <w:rFonts w:ascii="Tahoma" w:hAnsi="Tahoma" w:cs="Tahoma"/>
          <w:color w:val="333333"/>
        </w:rPr>
        <w:t>врача-колопроктолога</w:t>
      </w:r>
      <w:proofErr w:type="spellEnd"/>
      <w:r w:rsidRPr="00163522">
        <w:rPr>
          <w:rFonts w:ascii="Tahoma" w:hAnsi="Tahoma" w:cs="Tahoma"/>
          <w:color w:val="333333"/>
        </w:rPr>
        <w:t>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7) определение липидного спектра крови (уровень общего холестерина, холестерина липопротеидов высокой плотности, холестерина липопротеидов низкой плотности, </w:t>
      </w:r>
      <w:proofErr w:type="spellStart"/>
      <w:r w:rsidRPr="00163522">
        <w:rPr>
          <w:rFonts w:ascii="Tahoma" w:hAnsi="Tahoma" w:cs="Tahoma"/>
          <w:color w:val="333333"/>
        </w:rPr>
        <w:t>триглицеридов</w:t>
      </w:r>
      <w:proofErr w:type="spellEnd"/>
      <w:r w:rsidRPr="00163522">
        <w:rPr>
          <w:rFonts w:ascii="Tahoma" w:hAnsi="Tahoma" w:cs="Tahoma"/>
          <w:color w:val="333333"/>
        </w:rPr>
        <w:t>) (для граждан с выявленным повышением уровня общего холестерина в крови);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8) спирометрию (для граждан с подозрением на хроническое </w:t>
      </w:r>
      <w:proofErr w:type="spellStart"/>
      <w:r w:rsidRPr="00163522">
        <w:rPr>
          <w:rFonts w:ascii="Tahoma" w:hAnsi="Tahoma" w:cs="Tahoma"/>
          <w:color w:val="333333"/>
        </w:rPr>
        <w:t>бронхо-легочное</w:t>
      </w:r>
      <w:proofErr w:type="spellEnd"/>
      <w:r w:rsidRPr="00163522">
        <w:rPr>
          <w:rFonts w:ascii="Tahoma" w:hAnsi="Tahoma" w:cs="Tahoma"/>
          <w:color w:val="333333"/>
        </w:rPr>
        <w:t xml:space="preserve"> заболевание по результатам анкетирования, курящих и по направлению врача-терапевта);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9) осмотр (консультацию) врачом-акушером-гинекологом (для женщин с выявленными патологическими изменениями по результатам цитологического исследования мазка с шейки матки и (или) маммографии, УЗИ матки и яичников);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10) определение концентрации </w:t>
      </w:r>
      <w:proofErr w:type="spellStart"/>
      <w:r w:rsidRPr="00163522">
        <w:rPr>
          <w:rFonts w:ascii="Tahoma" w:hAnsi="Tahoma" w:cs="Tahoma"/>
          <w:color w:val="333333"/>
        </w:rPr>
        <w:t>гликированного</w:t>
      </w:r>
      <w:proofErr w:type="spellEnd"/>
      <w:r w:rsidRPr="00163522">
        <w:rPr>
          <w:rFonts w:ascii="Tahoma" w:hAnsi="Tahoma" w:cs="Tahoma"/>
          <w:color w:val="333333"/>
        </w:rPr>
        <w:t xml:space="preserve"> гемоглобина в крови или тест на толерантность к глюкозе (для граждан с выявленным повышением уровня глюкозы в крови);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11) осмотр (консультацию) </w:t>
      </w:r>
      <w:proofErr w:type="spellStart"/>
      <w:r w:rsidRPr="00163522">
        <w:rPr>
          <w:rFonts w:ascii="Tahoma" w:hAnsi="Tahoma" w:cs="Tahoma"/>
          <w:color w:val="333333"/>
        </w:rPr>
        <w:t>врачом-оториноларингологом</w:t>
      </w:r>
      <w:proofErr w:type="spellEnd"/>
      <w:r w:rsidRPr="00163522">
        <w:rPr>
          <w:rFonts w:ascii="Tahoma" w:hAnsi="Tahoma" w:cs="Tahoma"/>
          <w:color w:val="333333"/>
        </w:rPr>
        <w:t xml:space="preserve"> (для граждан в возрасте 75 лет и старше при наличии медицинских показаний по результатам анкетирования или осмотра врача-терапевта);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12) анализ крови на уровень содержания </w:t>
      </w:r>
      <w:proofErr w:type="spellStart"/>
      <w:r w:rsidRPr="00163522">
        <w:rPr>
          <w:rFonts w:ascii="Tahoma" w:hAnsi="Tahoma" w:cs="Tahoma"/>
          <w:color w:val="333333"/>
        </w:rPr>
        <w:t>простатспецифического</w:t>
      </w:r>
      <w:proofErr w:type="spellEnd"/>
      <w:r w:rsidRPr="00163522">
        <w:rPr>
          <w:rFonts w:ascii="Tahoma" w:hAnsi="Tahoma" w:cs="Tahoma"/>
          <w:color w:val="333333"/>
        </w:rPr>
        <w:t xml:space="preserve"> антигена (по назначению врача-хирурга или врача-уролога мужчинам с подозрением на онкологическое заболевание предстательной железы по результатам опроса, осмотра, пальцевого исследования или УЗИ предстательной железы);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>13) осмотр (консультацию) врачом-офтальмологом (для граждан в возрасте 39 лет и старше, имеющих повышенное внутриглазное давление, и для граждан в возрасте 75 лет и старше, имеющих снижение остроты зрения, не поддающееся очковой коррекции, выявленное по результатам анкетирования);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r w:rsidRPr="00163522">
        <w:rPr>
          <w:rFonts w:ascii="Tahoma" w:hAnsi="Tahoma" w:cs="Tahoma"/>
          <w:color w:val="333333"/>
        </w:rPr>
        <w:t xml:space="preserve">14) индивидуальное углубленное профилактическое консультирование или групповое профилактическое консультирование (школа пациента) в отделении (кабинете) медицинской профилактики (центре здоровья, фельдшерском здравпункте или фельдшерско-акушерском пункте) (для граждан с выявленными факторами риска развития хронических неинфекционных заболеваний, имеющих указанные заболевания или имеющих высокий и очень высокий абсолютный суммарный </w:t>
      </w:r>
      <w:proofErr w:type="spellStart"/>
      <w:proofErr w:type="gramStart"/>
      <w:r w:rsidRPr="00163522">
        <w:rPr>
          <w:rFonts w:ascii="Tahoma" w:hAnsi="Tahoma" w:cs="Tahoma"/>
          <w:color w:val="333333"/>
        </w:rPr>
        <w:t>сердечно-сосудистый</w:t>
      </w:r>
      <w:proofErr w:type="spellEnd"/>
      <w:proofErr w:type="gramEnd"/>
      <w:r w:rsidRPr="00163522">
        <w:rPr>
          <w:rFonts w:ascii="Tahoma" w:hAnsi="Tahoma" w:cs="Tahoma"/>
          <w:color w:val="333333"/>
        </w:rPr>
        <w:t xml:space="preserve"> риск);</w:t>
      </w:r>
    </w:p>
    <w:p w:rsidR="0038768C" w:rsidRPr="00163522" w:rsidRDefault="0038768C" w:rsidP="0038768C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333333"/>
        </w:rPr>
      </w:pPr>
      <w:proofErr w:type="gramStart"/>
      <w:r w:rsidRPr="00163522">
        <w:rPr>
          <w:rFonts w:ascii="Tahoma" w:hAnsi="Tahoma" w:cs="Tahoma"/>
          <w:color w:val="333333"/>
        </w:rPr>
        <w:lastRenderedPageBreak/>
        <w:t>15) прием (осмотр) врача-терапевта, включающий установление (уточнение) диагноза, определение (уточнение) группы состояния здоровья, определение группы диспансерного наблюдения (с учетом заключений врачей-специалистов), а также направление граждан при наличии медицинских показаний на дополнительное обследование, не входящее в объем диспансеризации, для получения специализированной, в том числе высокотехнологичной, медицинской помощи, на санаторно-курортное лечение.</w:t>
      </w:r>
      <w:proofErr w:type="gramEnd"/>
    </w:p>
    <w:p w:rsidR="0038009B" w:rsidRPr="00163522" w:rsidRDefault="0038009B">
      <w:pPr>
        <w:rPr>
          <w:rFonts w:ascii="Tahoma" w:hAnsi="Tahoma" w:cs="Tahoma"/>
          <w:sz w:val="24"/>
          <w:szCs w:val="24"/>
        </w:rPr>
      </w:pPr>
    </w:p>
    <w:sectPr w:rsidR="0038009B" w:rsidRPr="00163522" w:rsidSect="0059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68C"/>
    <w:rsid w:val="00163522"/>
    <w:rsid w:val="0038009B"/>
    <w:rsid w:val="0038768C"/>
    <w:rsid w:val="0059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768C"/>
  </w:style>
  <w:style w:type="character" w:styleId="a4">
    <w:name w:val="Hyperlink"/>
    <w:basedOn w:val="a0"/>
    <w:uiPriority w:val="99"/>
    <w:semiHidden/>
    <w:unhideWhenUsed/>
    <w:rsid w:val="003876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bchelny.ru/company/page/89/2806" TargetMode="External"/><Relationship Id="rId4" Type="http://schemas.openxmlformats.org/officeDocument/2006/relationships/hyperlink" Target="http://nabchelny.ru/company/page/89/28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1755</Words>
  <Characters>10006</Characters>
  <Application>Microsoft Office Word</Application>
  <DocSecurity>0</DocSecurity>
  <Lines>83</Lines>
  <Paragraphs>23</Paragraphs>
  <ScaleCrop>false</ScaleCrop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2017-10-18T07:43:00Z</dcterms:created>
  <dcterms:modified xsi:type="dcterms:W3CDTF">2017-10-19T04:17:00Z</dcterms:modified>
</cp:coreProperties>
</file>