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  <w:gridCol w:w="3650"/>
      </w:tblGrid>
      <w:tr w:rsidR="00EF619B" w:rsidTr="00F96159">
        <w:trPr>
          <w:trHeight w:val="1134"/>
        </w:trPr>
        <w:tc>
          <w:tcPr>
            <w:tcW w:w="3936" w:type="dxa"/>
            <w:vAlign w:val="center"/>
          </w:tcPr>
          <w:p w:rsidR="00A652A9" w:rsidRPr="00007DD4" w:rsidRDefault="00A652A9" w:rsidP="00A652A9">
            <w:pPr>
              <w:spacing w:line="220" w:lineRule="exact"/>
              <w:rPr>
                <w:rFonts w:ascii="Times" w:hAnsi="Times"/>
                <w:noProof/>
                <w:sz w:val="20"/>
                <w:szCs w:val="20"/>
              </w:rPr>
            </w:pPr>
            <w:r w:rsidRPr="00007DD4">
              <w:rPr>
                <w:rFonts w:ascii="Times" w:hAnsi="Times"/>
                <w:noProof/>
                <w:sz w:val="20"/>
                <w:szCs w:val="20"/>
              </w:rPr>
              <w:t>ГОСУДАРСТВЕННОЕ</w:t>
            </w:r>
          </w:p>
          <w:p w:rsidR="00A652A9" w:rsidRPr="00007DD4" w:rsidRDefault="00A652A9" w:rsidP="00A652A9">
            <w:pPr>
              <w:spacing w:line="220" w:lineRule="exact"/>
              <w:rPr>
                <w:rFonts w:ascii="Times" w:hAnsi="Times"/>
                <w:noProof/>
                <w:sz w:val="20"/>
                <w:szCs w:val="20"/>
              </w:rPr>
            </w:pPr>
            <w:r w:rsidRPr="00007DD4">
              <w:rPr>
                <w:rFonts w:ascii="Times" w:hAnsi="Times"/>
                <w:noProof/>
                <w:sz w:val="20"/>
                <w:szCs w:val="20"/>
              </w:rPr>
              <w:t>АВТОНОМНОЕ УЧРЕЖДЕНИЕ</w:t>
            </w:r>
          </w:p>
          <w:p w:rsidR="00A652A9" w:rsidRPr="00007DD4" w:rsidRDefault="00A652A9" w:rsidP="00A652A9">
            <w:pPr>
              <w:spacing w:line="220" w:lineRule="exact"/>
              <w:rPr>
                <w:rFonts w:ascii="Times" w:hAnsi="Times"/>
                <w:noProof/>
                <w:sz w:val="20"/>
                <w:szCs w:val="20"/>
              </w:rPr>
            </w:pPr>
            <w:r w:rsidRPr="00007DD4">
              <w:rPr>
                <w:rFonts w:ascii="Times" w:hAnsi="Times"/>
                <w:noProof/>
                <w:sz w:val="20"/>
                <w:szCs w:val="20"/>
              </w:rPr>
              <w:t>ЗДРАВООХРАНЕНИЯ</w:t>
            </w:r>
          </w:p>
          <w:p w:rsidR="00EF619B" w:rsidRDefault="00A652A9" w:rsidP="00A652A9">
            <w:pPr>
              <w:spacing w:line="220" w:lineRule="exact"/>
            </w:pPr>
            <w:r w:rsidRPr="00007DD4">
              <w:rPr>
                <w:rFonts w:ascii="Times" w:hAnsi="Times"/>
                <w:noProof/>
                <w:sz w:val="20"/>
                <w:szCs w:val="20"/>
              </w:rPr>
              <w:t xml:space="preserve"> «ГОРОДСКАЯ БОЛЬНИЦА №5»</w:t>
            </w:r>
          </w:p>
        </w:tc>
        <w:tc>
          <w:tcPr>
            <w:tcW w:w="2268" w:type="dxa"/>
            <w:vAlign w:val="center"/>
          </w:tcPr>
          <w:p w:rsidR="00EF619B" w:rsidRDefault="001D458D" w:rsidP="008C3066">
            <w:pPr>
              <w:spacing w:line="220" w:lineRule="exac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.85pt;margin-top:.55pt;width:57.5pt;height:57.45pt;z-index:251658240;mso-position-horizontal-relative:text;mso-position-vertical-relative:text">
                  <v:imagedata r:id="rId8" o:title=""/>
                </v:shape>
                <o:OLEObject Type="Embed" ProgID="CorelDraw.Graphic.16" ShapeID="_x0000_s1026" DrawAspect="Content" ObjectID="_1579346117" r:id="rId9"/>
              </w:pict>
            </w:r>
          </w:p>
        </w:tc>
        <w:tc>
          <w:tcPr>
            <w:tcW w:w="3650" w:type="dxa"/>
            <w:vAlign w:val="center"/>
          </w:tcPr>
          <w:p w:rsidR="00A652A9" w:rsidRPr="00090D57" w:rsidRDefault="00A652A9" w:rsidP="00A652A9">
            <w:pPr>
              <w:spacing w:line="220" w:lineRule="exact"/>
              <w:rPr>
                <w:sz w:val="20"/>
                <w:szCs w:val="20"/>
                <w:lang w:val="tt-RU"/>
              </w:rPr>
            </w:pPr>
            <w:r w:rsidRPr="00090D57">
              <w:rPr>
                <w:sz w:val="20"/>
                <w:szCs w:val="20"/>
              </w:rPr>
              <w:t>СӘЛАМӘТЛЕК САКЛАУНЫ</w:t>
            </w:r>
            <w:r w:rsidRPr="00090D57">
              <w:rPr>
                <w:sz w:val="20"/>
                <w:szCs w:val="20"/>
                <w:lang w:val="tt-RU"/>
              </w:rPr>
              <w:t>Ң</w:t>
            </w:r>
          </w:p>
          <w:p w:rsidR="00A652A9" w:rsidRPr="00090D57" w:rsidRDefault="00A652A9" w:rsidP="00A652A9">
            <w:pPr>
              <w:spacing w:line="220" w:lineRule="exact"/>
              <w:rPr>
                <w:sz w:val="20"/>
                <w:szCs w:val="20"/>
              </w:rPr>
            </w:pPr>
            <w:r w:rsidRPr="00090D57">
              <w:rPr>
                <w:sz w:val="20"/>
                <w:szCs w:val="20"/>
                <w:lang w:val="tt-RU"/>
              </w:rPr>
              <w:t>ДӘҮЛӘТ АВТОНОМИЯЛЕ</w:t>
            </w:r>
          </w:p>
          <w:p w:rsidR="00A652A9" w:rsidRPr="00090D57" w:rsidRDefault="00A652A9" w:rsidP="00A652A9">
            <w:pPr>
              <w:spacing w:line="220" w:lineRule="exact"/>
              <w:rPr>
                <w:sz w:val="20"/>
                <w:szCs w:val="20"/>
                <w:lang w:val="tt-RU"/>
              </w:rPr>
            </w:pPr>
            <w:r w:rsidRPr="00090D57">
              <w:rPr>
                <w:sz w:val="20"/>
                <w:szCs w:val="20"/>
                <w:lang w:val="tt-RU"/>
              </w:rPr>
              <w:t>ОЕШМАСЫ</w:t>
            </w:r>
          </w:p>
          <w:p w:rsidR="00EF619B" w:rsidRDefault="00A652A9" w:rsidP="00A652A9">
            <w:pPr>
              <w:spacing w:line="220" w:lineRule="exact"/>
            </w:pPr>
            <w:r w:rsidRPr="00090D57">
              <w:rPr>
                <w:sz w:val="20"/>
                <w:szCs w:val="20"/>
              </w:rPr>
              <w:t xml:space="preserve">«5 НЧЕ </w:t>
            </w:r>
            <w:proofErr w:type="gramStart"/>
            <w:r w:rsidRPr="00090D57">
              <w:rPr>
                <w:sz w:val="20"/>
                <w:szCs w:val="20"/>
              </w:rPr>
              <w:t>Ш</w:t>
            </w:r>
            <w:proofErr w:type="gramEnd"/>
            <w:r w:rsidRPr="00090D57">
              <w:rPr>
                <w:sz w:val="20"/>
                <w:szCs w:val="20"/>
              </w:rPr>
              <w:t>Ә</w:t>
            </w:r>
            <w:r w:rsidRPr="00273FE8">
              <w:rPr>
                <w:sz w:val="20"/>
                <w:szCs w:val="20"/>
              </w:rPr>
              <w:t>ҺӘ</w:t>
            </w:r>
            <w:r w:rsidRPr="00090D57">
              <w:rPr>
                <w:sz w:val="20"/>
                <w:szCs w:val="20"/>
              </w:rPr>
              <w:t>Р ХАСТАХАН</w:t>
            </w:r>
            <w:r w:rsidRPr="00273FE8">
              <w:rPr>
                <w:sz w:val="20"/>
                <w:szCs w:val="20"/>
              </w:rPr>
              <w:t>Ә</w:t>
            </w:r>
            <w:r w:rsidRPr="00090D57">
              <w:rPr>
                <w:sz w:val="20"/>
                <w:szCs w:val="20"/>
              </w:rPr>
              <w:t>СЕ»</w:t>
            </w:r>
          </w:p>
        </w:tc>
      </w:tr>
      <w:tr w:rsidR="000B7A50" w:rsidTr="00F96159">
        <w:trPr>
          <w:trHeight w:val="680"/>
        </w:trPr>
        <w:tc>
          <w:tcPr>
            <w:tcW w:w="9854" w:type="dxa"/>
            <w:gridSpan w:val="3"/>
            <w:vAlign w:val="bottom"/>
          </w:tcPr>
          <w:p w:rsidR="000B7A50" w:rsidRDefault="001D458D" w:rsidP="000B7A50">
            <w:pPr>
              <w:spacing w:line="220" w:lineRule="exact"/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0;text-align:left;margin-left:-5.4pt;margin-top:15.55pt;width:492.65pt;height:.35pt;flip: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cnJwIAAEgEAAAOAAAAZHJzL2Uyb0RvYy54bWysVMGO2jAQvVfqP1i+QxI2oR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"/>
              </w:pict>
            </w:r>
          </w:p>
        </w:tc>
      </w:tr>
      <w:tr w:rsidR="000B7A50" w:rsidTr="0037684D">
        <w:trPr>
          <w:trHeight w:val="1021"/>
        </w:trPr>
        <w:tc>
          <w:tcPr>
            <w:tcW w:w="9854" w:type="dxa"/>
            <w:gridSpan w:val="3"/>
            <w:vAlign w:val="bottom"/>
          </w:tcPr>
          <w:p w:rsidR="0037684D" w:rsidRPr="009604A5" w:rsidRDefault="0037684D" w:rsidP="0037684D">
            <w:pPr>
              <w:spacing w:line="220" w:lineRule="exact"/>
              <w:rPr>
                <w:b/>
                <w:sz w:val="20"/>
                <w:szCs w:val="20"/>
              </w:rPr>
            </w:pPr>
            <w:r w:rsidRPr="009604A5">
              <w:rPr>
                <w:b/>
                <w:sz w:val="20"/>
                <w:szCs w:val="20"/>
              </w:rPr>
              <w:t xml:space="preserve">ПРИКАЗ                                    </w:t>
            </w:r>
            <w:r w:rsidR="00A652A9">
              <w:rPr>
                <w:b/>
                <w:sz w:val="20"/>
                <w:szCs w:val="20"/>
              </w:rPr>
              <w:t xml:space="preserve">                                  </w:t>
            </w:r>
            <w:r w:rsidRPr="009604A5">
              <w:rPr>
                <w:b/>
                <w:sz w:val="20"/>
                <w:szCs w:val="20"/>
              </w:rPr>
              <w:t xml:space="preserve">           </w:t>
            </w:r>
            <w:r w:rsidR="00BC70C0">
              <w:rPr>
                <w:b/>
                <w:sz w:val="20"/>
                <w:szCs w:val="20"/>
              </w:rPr>
              <w:t xml:space="preserve">                </w:t>
            </w:r>
            <w:r w:rsidRPr="009604A5">
              <w:rPr>
                <w:b/>
                <w:sz w:val="20"/>
                <w:szCs w:val="20"/>
              </w:rPr>
              <w:t xml:space="preserve">        БОЕРЫК</w:t>
            </w:r>
          </w:p>
          <w:p w:rsidR="0037684D" w:rsidRPr="009604A5" w:rsidRDefault="00BC70C0" w:rsidP="0037684D">
            <w:pPr>
              <w:spacing w:line="22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0B7A50" w:rsidRDefault="0037684D" w:rsidP="00C53376">
            <w:pPr>
              <w:spacing w:line="220" w:lineRule="exact"/>
              <w:rPr>
                <w:sz w:val="20"/>
                <w:szCs w:val="20"/>
              </w:rPr>
            </w:pPr>
            <w:r w:rsidRPr="009604A5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</w:t>
            </w:r>
            <w:r w:rsidR="00A652A9">
              <w:rPr>
                <w:sz w:val="20"/>
                <w:szCs w:val="20"/>
              </w:rPr>
              <w:t xml:space="preserve">        </w:t>
            </w:r>
            <w:r w:rsidR="00BC70C0">
              <w:rPr>
                <w:sz w:val="20"/>
                <w:szCs w:val="20"/>
              </w:rPr>
              <w:t xml:space="preserve">       </w:t>
            </w:r>
            <w:r w:rsidR="00A652A9">
              <w:rPr>
                <w:sz w:val="20"/>
                <w:szCs w:val="20"/>
              </w:rPr>
              <w:t xml:space="preserve"> </w:t>
            </w:r>
            <w:r w:rsidR="00BC70C0">
              <w:rPr>
                <w:sz w:val="20"/>
                <w:szCs w:val="20"/>
              </w:rPr>
              <w:t xml:space="preserve">     </w:t>
            </w:r>
            <w:r w:rsidR="00A652A9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г. </w:t>
            </w:r>
            <w:r w:rsidR="00C53376">
              <w:rPr>
                <w:b/>
                <w:sz w:val="20"/>
                <w:szCs w:val="20"/>
              </w:rPr>
              <w:t>Набережные Челны</w:t>
            </w:r>
            <w:r w:rsidRPr="009604A5">
              <w:rPr>
                <w:b/>
                <w:sz w:val="20"/>
                <w:szCs w:val="20"/>
              </w:rPr>
              <w:t xml:space="preserve">   </w:t>
            </w:r>
            <w:r w:rsidR="00A652A9">
              <w:rPr>
                <w:b/>
                <w:sz w:val="20"/>
                <w:szCs w:val="20"/>
              </w:rPr>
              <w:t xml:space="preserve"> </w:t>
            </w:r>
            <w:r w:rsidRPr="009604A5">
              <w:rPr>
                <w:b/>
                <w:sz w:val="20"/>
                <w:szCs w:val="20"/>
              </w:rPr>
              <w:t xml:space="preserve">   </w:t>
            </w:r>
            <w:r w:rsidR="00BC70C0">
              <w:rPr>
                <w:b/>
                <w:sz w:val="20"/>
                <w:szCs w:val="20"/>
              </w:rPr>
              <w:t xml:space="preserve">                </w:t>
            </w:r>
            <w:r w:rsidRPr="009604A5">
              <w:rPr>
                <w:b/>
                <w:sz w:val="20"/>
                <w:szCs w:val="20"/>
              </w:rPr>
              <w:t xml:space="preserve">     </w:t>
            </w:r>
            <w:r w:rsidRPr="009604A5">
              <w:rPr>
                <w:sz w:val="20"/>
                <w:szCs w:val="20"/>
              </w:rPr>
              <w:t>№____</w:t>
            </w:r>
            <w:r>
              <w:rPr>
                <w:sz w:val="20"/>
                <w:szCs w:val="20"/>
              </w:rPr>
              <w:t>_____________</w:t>
            </w:r>
            <w:r w:rsidRPr="009604A5">
              <w:rPr>
                <w:sz w:val="20"/>
                <w:szCs w:val="20"/>
              </w:rPr>
              <w:t>____</w:t>
            </w:r>
          </w:p>
          <w:p w:rsidR="009647AA" w:rsidRDefault="009647AA" w:rsidP="00C53376">
            <w:pPr>
              <w:spacing w:line="220" w:lineRule="exact"/>
              <w:rPr>
                <w:sz w:val="20"/>
                <w:szCs w:val="20"/>
              </w:rPr>
            </w:pPr>
          </w:p>
          <w:p w:rsidR="009647AA" w:rsidRDefault="009647AA" w:rsidP="00C53376">
            <w:pPr>
              <w:spacing w:line="220" w:lineRule="exact"/>
              <w:rPr>
                <w:sz w:val="20"/>
                <w:szCs w:val="20"/>
              </w:rPr>
            </w:pPr>
          </w:p>
          <w:p w:rsidR="009647AA" w:rsidRPr="008C3066" w:rsidRDefault="009647AA" w:rsidP="00C5337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0B7A50" w:rsidTr="00F96159">
        <w:trPr>
          <w:trHeight w:val="1134"/>
        </w:trPr>
        <w:tc>
          <w:tcPr>
            <w:tcW w:w="9854" w:type="dxa"/>
            <w:gridSpan w:val="3"/>
            <w:vAlign w:val="bottom"/>
          </w:tcPr>
          <w:p w:rsidR="009647AA" w:rsidRDefault="009647AA" w:rsidP="009647AA"/>
          <w:p w:rsidR="009647AA" w:rsidRPr="009647AA" w:rsidRDefault="009647AA" w:rsidP="009647AA">
            <w:pPr>
              <w:jc w:val="both"/>
              <w:rPr>
                <w:sz w:val="24"/>
                <w:szCs w:val="24"/>
              </w:rPr>
            </w:pPr>
            <w:r w:rsidRPr="009647AA">
              <w:rPr>
                <w:sz w:val="24"/>
                <w:szCs w:val="24"/>
              </w:rPr>
              <w:t>Об охране здоровья граждан от воздействия</w:t>
            </w:r>
          </w:p>
          <w:p w:rsidR="009647AA" w:rsidRPr="009647AA" w:rsidRDefault="009647AA" w:rsidP="009647AA">
            <w:pPr>
              <w:jc w:val="both"/>
              <w:rPr>
                <w:sz w:val="24"/>
                <w:szCs w:val="24"/>
              </w:rPr>
            </w:pPr>
            <w:r w:rsidRPr="009647AA">
              <w:rPr>
                <w:sz w:val="24"/>
                <w:szCs w:val="24"/>
              </w:rPr>
              <w:t xml:space="preserve">окружающего табачного дыма и </w:t>
            </w:r>
          </w:p>
          <w:p w:rsidR="009647AA" w:rsidRPr="009647AA" w:rsidRDefault="009647AA" w:rsidP="009647AA">
            <w:pPr>
              <w:jc w:val="both"/>
              <w:rPr>
                <w:sz w:val="24"/>
                <w:szCs w:val="24"/>
              </w:rPr>
            </w:pPr>
            <w:r w:rsidRPr="009647AA">
              <w:rPr>
                <w:sz w:val="24"/>
                <w:szCs w:val="24"/>
              </w:rPr>
              <w:t>последствий потребления табака</w:t>
            </w:r>
          </w:p>
          <w:p w:rsidR="009647AA" w:rsidRPr="00D40185" w:rsidRDefault="009647AA" w:rsidP="009647AA"/>
          <w:p w:rsidR="009647AA" w:rsidRPr="000B40B1" w:rsidRDefault="009647AA" w:rsidP="009647AA">
            <w:pPr>
              <w:ind w:firstLine="720"/>
              <w:jc w:val="both"/>
              <w:rPr>
                <w:sz w:val="28"/>
                <w:szCs w:val="28"/>
              </w:rPr>
            </w:pPr>
            <w:r w:rsidRPr="00487BFD">
              <w:rPr>
                <w:sz w:val="28"/>
                <w:szCs w:val="28"/>
              </w:rPr>
              <w:t> </w:t>
            </w:r>
            <w:proofErr w:type="gramStart"/>
            <w:r w:rsidRPr="00487BFD">
              <w:rPr>
                <w:sz w:val="28"/>
                <w:szCs w:val="28"/>
              </w:rPr>
              <w:t>В соответствии с частью 2 статьи 12 Федерального закона от 23.02.2013г № 15 «Об охране здоровья граждан от воздействия окружающего табачного дыма и последствий потребления табака», приказа Министерства здравоохранения Российской Федерации от 30.05.2013г № 340н «Об утверждении требований к знаку о запрете курения и к порядку его размещения», в целях соблюдения прав граждан в сфере охраны здоровья граждан от воздействия</w:t>
            </w:r>
            <w:proofErr w:type="gramEnd"/>
            <w:r w:rsidRPr="00487BFD">
              <w:rPr>
                <w:sz w:val="28"/>
                <w:szCs w:val="28"/>
              </w:rPr>
              <w:t xml:space="preserve"> окружающего табачного дыма и последствий потребления табака,  </w:t>
            </w:r>
            <w:r w:rsidRPr="000B40B1">
              <w:rPr>
                <w:sz w:val="28"/>
                <w:szCs w:val="28"/>
              </w:rPr>
              <w:t xml:space="preserve">приказа МЗ РТ от 05.06.2013 № 904 «О </w:t>
            </w:r>
            <w:proofErr w:type="gramStart"/>
            <w:r w:rsidRPr="000B40B1">
              <w:rPr>
                <w:sz w:val="28"/>
                <w:szCs w:val="28"/>
              </w:rPr>
              <w:t>мерах</w:t>
            </w:r>
            <w:proofErr w:type="gramEnd"/>
            <w:r w:rsidRPr="000B40B1">
              <w:rPr>
                <w:sz w:val="28"/>
                <w:szCs w:val="28"/>
              </w:rPr>
              <w:t xml:space="preserve"> по исполнению Федерального закона № 15-ФЗ» (с изменениями от 13.06.2013 № 957)</w:t>
            </w:r>
          </w:p>
          <w:p w:rsidR="009647AA" w:rsidRDefault="009647AA" w:rsidP="009647AA">
            <w:pPr>
              <w:ind w:firstLine="720"/>
              <w:jc w:val="both"/>
              <w:rPr>
                <w:bCs/>
                <w:sz w:val="28"/>
                <w:szCs w:val="28"/>
              </w:rPr>
            </w:pPr>
            <w:r w:rsidRPr="000B40B1">
              <w:rPr>
                <w:bCs/>
                <w:sz w:val="28"/>
                <w:szCs w:val="28"/>
              </w:rPr>
              <w:t>ПРИКАЗЫВАЮ:</w:t>
            </w:r>
          </w:p>
          <w:p w:rsidR="009647AA" w:rsidRPr="000B40B1" w:rsidRDefault="009647AA" w:rsidP="009647AA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9647AA" w:rsidRPr="00487BFD" w:rsidRDefault="009647AA" w:rsidP="009647AA">
            <w:pPr>
              <w:ind w:firstLine="720"/>
              <w:jc w:val="both"/>
              <w:rPr>
                <w:sz w:val="28"/>
                <w:szCs w:val="28"/>
              </w:rPr>
            </w:pPr>
            <w:r w:rsidRPr="00487BFD">
              <w:rPr>
                <w:sz w:val="28"/>
                <w:szCs w:val="28"/>
              </w:rPr>
              <w:t>1. Утвердить Положение о запрете курения в здани</w:t>
            </w:r>
            <w:r>
              <w:rPr>
                <w:sz w:val="28"/>
                <w:szCs w:val="28"/>
              </w:rPr>
              <w:t>ях</w:t>
            </w:r>
            <w:r w:rsidRPr="00487BFD">
              <w:rPr>
                <w:sz w:val="28"/>
                <w:szCs w:val="28"/>
              </w:rPr>
              <w:t> Г</w:t>
            </w:r>
            <w:r>
              <w:rPr>
                <w:sz w:val="28"/>
                <w:szCs w:val="28"/>
              </w:rPr>
              <w:t>А</w:t>
            </w:r>
            <w:r w:rsidRPr="00487BFD">
              <w:rPr>
                <w:sz w:val="28"/>
                <w:szCs w:val="28"/>
              </w:rPr>
              <w:t>УЗ «</w:t>
            </w:r>
            <w:r>
              <w:rPr>
                <w:sz w:val="28"/>
                <w:szCs w:val="28"/>
              </w:rPr>
              <w:t>Городская больница №5</w:t>
            </w:r>
            <w:r w:rsidRPr="00487BFD">
              <w:rPr>
                <w:sz w:val="28"/>
                <w:szCs w:val="28"/>
              </w:rPr>
              <w:t>»</w:t>
            </w:r>
            <w:r w:rsidRPr="00487BFD">
              <w:rPr>
                <w:b/>
                <w:bCs/>
                <w:sz w:val="28"/>
                <w:szCs w:val="28"/>
              </w:rPr>
              <w:t> </w:t>
            </w:r>
            <w:r w:rsidRPr="00487BFD">
              <w:rPr>
                <w:sz w:val="28"/>
                <w:szCs w:val="28"/>
              </w:rPr>
              <w:t> и на прилегающей</w:t>
            </w:r>
            <w:r>
              <w:rPr>
                <w:sz w:val="28"/>
                <w:szCs w:val="28"/>
              </w:rPr>
              <w:t xml:space="preserve"> </w:t>
            </w:r>
            <w:r w:rsidRPr="00487BFD">
              <w:rPr>
                <w:sz w:val="28"/>
                <w:szCs w:val="28"/>
              </w:rPr>
              <w:t>территории (Приложение).</w:t>
            </w:r>
          </w:p>
          <w:p w:rsidR="009647AA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B40B1">
              <w:rPr>
                <w:sz w:val="28"/>
                <w:szCs w:val="28"/>
              </w:rPr>
              <w:t>.</w:t>
            </w:r>
            <w:r w:rsidRPr="000B40B1">
              <w:rPr>
                <w:sz w:val="28"/>
                <w:szCs w:val="28"/>
              </w:rPr>
              <w:tab/>
              <w:t>Запретить курение табака</w:t>
            </w:r>
            <w:r w:rsidR="00FB1145">
              <w:rPr>
                <w:sz w:val="28"/>
                <w:szCs w:val="28"/>
              </w:rPr>
              <w:t xml:space="preserve"> и электронных сигарет</w:t>
            </w:r>
            <w:r w:rsidRPr="000B40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сотрудникам и пациентам </w:t>
            </w:r>
            <w:r w:rsidRPr="000B40B1">
              <w:rPr>
                <w:sz w:val="28"/>
                <w:szCs w:val="28"/>
              </w:rPr>
              <w:t>во всех зданиях, помещениях</w:t>
            </w:r>
            <w:r>
              <w:rPr>
                <w:sz w:val="28"/>
                <w:szCs w:val="28"/>
              </w:rPr>
              <w:t>, во дворе стационара</w:t>
            </w:r>
            <w:r w:rsidRPr="000B40B1">
              <w:rPr>
                <w:sz w:val="28"/>
                <w:szCs w:val="28"/>
              </w:rPr>
              <w:t xml:space="preserve"> и на прилегающей территории ГАУЗ «Городская больница № 5».</w:t>
            </w:r>
          </w:p>
          <w:p w:rsidR="009647AA" w:rsidRPr="00487BFD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487BF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487BFD">
              <w:rPr>
                <w:sz w:val="28"/>
                <w:szCs w:val="28"/>
              </w:rPr>
              <w:t>Начальнику орг</w:t>
            </w:r>
            <w:r>
              <w:rPr>
                <w:sz w:val="28"/>
                <w:szCs w:val="28"/>
              </w:rPr>
              <w:t>анизационно</w:t>
            </w:r>
            <w:r w:rsidR="00445275">
              <w:rPr>
                <w:sz w:val="28"/>
                <w:szCs w:val="28"/>
              </w:rPr>
              <w:t>-</w:t>
            </w:r>
            <w:r w:rsidRPr="00487BFD">
              <w:rPr>
                <w:sz w:val="28"/>
                <w:szCs w:val="28"/>
              </w:rPr>
              <w:t>мето</w:t>
            </w:r>
            <w:r>
              <w:rPr>
                <w:sz w:val="28"/>
                <w:szCs w:val="28"/>
              </w:rPr>
              <w:t>дического о</w:t>
            </w:r>
            <w:r w:rsidRPr="00487BFD">
              <w:rPr>
                <w:sz w:val="28"/>
                <w:szCs w:val="28"/>
              </w:rPr>
              <w:t xml:space="preserve">тдела </w:t>
            </w:r>
            <w:proofErr w:type="spellStart"/>
            <w:r w:rsidRPr="00487BFD">
              <w:rPr>
                <w:sz w:val="28"/>
                <w:szCs w:val="28"/>
              </w:rPr>
              <w:t>П</w:t>
            </w:r>
            <w:r w:rsidR="00445275">
              <w:rPr>
                <w:sz w:val="28"/>
                <w:szCs w:val="28"/>
              </w:rPr>
              <w:t>одряд</w:t>
            </w:r>
            <w:r w:rsidRPr="00487BFD">
              <w:rPr>
                <w:sz w:val="28"/>
                <w:szCs w:val="28"/>
              </w:rPr>
              <w:t>чиков</w:t>
            </w:r>
            <w:r w:rsidR="00445275">
              <w:rPr>
                <w:sz w:val="28"/>
                <w:szCs w:val="28"/>
              </w:rPr>
              <w:t>ой</w:t>
            </w:r>
            <w:proofErr w:type="spellEnd"/>
            <w:r w:rsidR="00445275">
              <w:rPr>
                <w:sz w:val="28"/>
                <w:szCs w:val="28"/>
              </w:rPr>
              <w:t xml:space="preserve"> О.В. </w:t>
            </w:r>
            <w:r w:rsidR="00FB1145">
              <w:rPr>
                <w:sz w:val="28"/>
                <w:szCs w:val="28"/>
              </w:rPr>
              <w:t xml:space="preserve"> </w:t>
            </w:r>
            <w:r w:rsidR="00445275">
              <w:rPr>
                <w:sz w:val="28"/>
                <w:szCs w:val="28"/>
              </w:rPr>
              <w:t xml:space="preserve">информацию о </w:t>
            </w:r>
            <w:r w:rsidRPr="00487BFD">
              <w:rPr>
                <w:sz w:val="28"/>
                <w:szCs w:val="28"/>
              </w:rPr>
              <w:t>запрете курения табака </w:t>
            </w:r>
            <w:r w:rsidR="00FB1145">
              <w:rPr>
                <w:sz w:val="28"/>
                <w:szCs w:val="28"/>
              </w:rPr>
              <w:t xml:space="preserve">и электронных сигарет </w:t>
            </w:r>
            <w:r w:rsidRPr="00487BFD">
              <w:rPr>
                <w:sz w:val="28"/>
                <w:szCs w:val="28"/>
              </w:rPr>
              <w:t>в зданиях</w:t>
            </w:r>
            <w:r w:rsidR="00445275">
              <w:rPr>
                <w:sz w:val="28"/>
                <w:szCs w:val="28"/>
              </w:rPr>
              <w:t xml:space="preserve">, и на </w:t>
            </w:r>
            <w:r w:rsidRPr="00487BFD">
              <w:rPr>
                <w:sz w:val="28"/>
                <w:szCs w:val="28"/>
              </w:rPr>
              <w:t>территории Г</w:t>
            </w:r>
            <w:r>
              <w:rPr>
                <w:sz w:val="28"/>
                <w:szCs w:val="28"/>
              </w:rPr>
              <w:t>А</w:t>
            </w:r>
            <w:r w:rsidRPr="00487BFD">
              <w:rPr>
                <w:sz w:val="28"/>
                <w:szCs w:val="28"/>
              </w:rPr>
              <w:t>УЗ «</w:t>
            </w:r>
            <w:r>
              <w:rPr>
                <w:sz w:val="28"/>
                <w:szCs w:val="28"/>
              </w:rPr>
              <w:t>Городская больница №5</w:t>
            </w:r>
            <w:r w:rsidRPr="00487BFD">
              <w:rPr>
                <w:sz w:val="28"/>
                <w:szCs w:val="28"/>
              </w:rPr>
              <w:t>» разместить на сайте.</w:t>
            </w:r>
          </w:p>
          <w:p w:rsidR="009647AA" w:rsidRPr="008B1A98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8B1A98">
              <w:rPr>
                <w:sz w:val="28"/>
                <w:szCs w:val="28"/>
              </w:rPr>
              <w:t xml:space="preserve">4. </w:t>
            </w:r>
            <w:r w:rsidR="005045F4">
              <w:rPr>
                <w:sz w:val="28"/>
                <w:szCs w:val="28"/>
              </w:rPr>
              <w:t>Ведущему ю</w:t>
            </w:r>
            <w:r w:rsidRPr="008B1A98">
              <w:rPr>
                <w:sz w:val="28"/>
                <w:szCs w:val="28"/>
              </w:rPr>
              <w:t>рисконсульту </w:t>
            </w:r>
            <w:proofErr w:type="spellStart"/>
            <w:r w:rsidRPr="008B1A98">
              <w:rPr>
                <w:sz w:val="28"/>
                <w:szCs w:val="28"/>
              </w:rPr>
              <w:t>Абдулба</w:t>
            </w:r>
            <w:r w:rsidR="00972FD9">
              <w:rPr>
                <w:sz w:val="28"/>
                <w:szCs w:val="28"/>
              </w:rPr>
              <w:t>риевой</w:t>
            </w:r>
            <w:proofErr w:type="spellEnd"/>
            <w:r w:rsidRPr="008B1A98">
              <w:rPr>
                <w:sz w:val="28"/>
                <w:szCs w:val="28"/>
              </w:rPr>
              <w:t xml:space="preserve"> А.Р.:</w:t>
            </w:r>
          </w:p>
          <w:p w:rsidR="001E3271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8B1A98">
              <w:rPr>
                <w:sz w:val="28"/>
                <w:szCs w:val="28"/>
              </w:rPr>
              <w:t xml:space="preserve">4.1.Довести до сведения работников </w:t>
            </w:r>
            <w:r w:rsidRPr="00487BF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А</w:t>
            </w:r>
            <w:r w:rsidRPr="00487BFD">
              <w:rPr>
                <w:sz w:val="28"/>
                <w:szCs w:val="28"/>
              </w:rPr>
              <w:t>УЗ «</w:t>
            </w:r>
            <w:r>
              <w:rPr>
                <w:sz w:val="28"/>
                <w:szCs w:val="28"/>
              </w:rPr>
              <w:t>Городская больница №5</w:t>
            </w:r>
            <w:r w:rsidRPr="00487BF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8B1A98">
              <w:rPr>
                <w:sz w:val="28"/>
                <w:szCs w:val="28"/>
              </w:rPr>
              <w:t>положения Федерального закона от 23.02.2013г. № 15-ФЗ</w:t>
            </w:r>
            <w:r w:rsidR="001E3271">
              <w:rPr>
                <w:sz w:val="28"/>
                <w:szCs w:val="28"/>
              </w:rPr>
              <w:t xml:space="preserve"> «Об охране здоровья граждан от </w:t>
            </w:r>
            <w:r w:rsidRPr="008B1A98">
              <w:rPr>
                <w:sz w:val="28"/>
                <w:szCs w:val="28"/>
              </w:rPr>
              <w:t>в</w:t>
            </w:r>
            <w:r w:rsidR="001E3271">
              <w:rPr>
                <w:sz w:val="28"/>
                <w:szCs w:val="28"/>
              </w:rPr>
              <w:t xml:space="preserve">оздействия окружающего табачного </w:t>
            </w:r>
            <w:r w:rsidRPr="008B1A98">
              <w:rPr>
                <w:sz w:val="28"/>
                <w:szCs w:val="28"/>
              </w:rPr>
              <w:t xml:space="preserve">дыма и </w:t>
            </w:r>
            <w:r w:rsidR="001E3271">
              <w:rPr>
                <w:sz w:val="28"/>
                <w:szCs w:val="28"/>
              </w:rPr>
              <w:t>п</w:t>
            </w:r>
            <w:r w:rsidRPr="008B1A98">
              <w:rPr>
                <w:sz w:val="28"/>
                <w:szCs w:val="28"/>
              </w:rPr>
              <w:t>оследствий </w:t>
            </w:r>
          </w:p>
          <w:p w:rsidR="009647AA" w:rsidRPr="008B1A98" w:rsidRDefault="009647AA" w:rsidP="001E3271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8B1A98">
              <w:rPr>
                <w:sz w:val="28"/>
                <w:szCs w:val="28"/>
              </w:rPr>
              <w:t>потребления табака», предупредив их об ответственности за его невыполнение.</w:t>
            </w:r>
          </w:p>
          <w:p w:rsidR="009647AA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9647AA" w:rsidRPr="008B1A98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B1A98">
              <w:rPr>
                <w:sz w:val="28"/>
                <w:szCs w:val="28"/>
              </w:rPr>
              <w:t>. Заведующим структурными подразделениями, отделениями:</w:t>
            </w:r>
          </w:p>
          <w:p w:rsidR="009647AA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E3271">
              <w:rPr>
                <w:sz w:val="28"/>
                <w:szCs w:val="28"/>
              </w:rPr>
              <w:t xml:space="preserve">.1. </w:t>
            </w:r>
            <w:r w:rsidR="000D39E6">
              <w:rPr>
                <w:sz w:val="28"/>
                <w:szCs w:val="28"/>
              </w:rPr>
              <w:t xml:space="preserve">В </w:t>
            </w:r>
            <w:proofErr w:type="gramStart"/>
            <w:r w:rsidR="000D39E6" w:rsidRPr="008B1A98">
              <w:rPr>
                <w:sz w:val="28"/>
                <w:szCs w:val="28"/>
              </w:rPr>
              <w:t>отделениях</w:t>
            </w:r>
            <w:proofErr w:type="gramEnd"/>
            <w:r w:rsidR="000D39E6" w:rsidRPr="008B1A98">
              <w:rPr>
                <w:sz w:val="28"/>
                <w:szCs w:val="28"/>
              </w:rPr>
              <w:t> </w:t>
            </w:r>
            <w:r w:rsidR="000D39E6">
              <w:rPr>
                <w:sz w:val="28"/>
                <w:szCs w:val="28"/>
              </w:rPr>
              <w:t xml:space="preserve"> о</w:t>
            </w:r>
            <w:r w:rsidR="001E3271">
              <w:rPr>
                <w:sz w:val="28"/>
                <w:szCs w:val="28"/>
              </w:rPr>
              <w:t>беспечить размещение </w:t>
            </w:r>
            <w:r w:rsidR="000D39E6" w:rsidRPr="008B1A98">
              <w:rPr>
                <w:sz w:val="28"/>
                <w:szCs w:val="28"/>
              </w:rPr>
              <w:t xml:space="preserve"> </w:t>
            </w:r>
            <w:r w:rsidRPr="008B1A98">
              <w:rPr>
                <w:sz w:val="28"/>
                <w:szCs w:val="28"/>
              </w:rPr>
              <w:t xml:space="preserve">информации о </w:t>
            </w:r>
            <w:r w:rsidR="001E3271">
              <w:rPr>
                <w:sz w:val="28"/>
                <w:szCs w:val="28"/>
              </w:rPr>
              <w:t xml:space="preserve">вреде </w:t>
            </w:r>
            <w:r w:rsidRPr="008B1A98">
              <w:rPr>
                <w:sz w:val="28"/>
                <w:szCs w:val="28"/>
              </w:rPr>
              <w:t>потребления табака</w:t>
            </w:r>
            <w:r w:rsidR="000D39E6">
              <w:rPr>
                <w:sz w:val="28"/>
                <w:szCs w:val="28"/>
              </w:rPr>
              <w:t>, а также электронных сигарет</w:t>
            </w:r>
            <w:r w:rsidRPr="008B1A98">
              <w:rPr>
                <w:sz w:val="28"/>
                <w:szCs w:val="28"/>
              </w:rPr>
              <w:t xml:space="preserve"> и о вредном воздействии окружающего табачного дыма.</w:t>
            </w:r>
          </w:p>
          <w:p w:rsidR="009647AA" w:rsidRPr="000B40B1" w:rsidRDefault="009647AA" w:rsidP="009647AA">
            <w:pPr>
              <w:tabs>
                <w:tab w:val="left" w:pos="1080"/>
                <w:tab w:val="left" w:pos="126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Pr="000B40B1">
              <w:rPr>
                <w:sz w:val="28"/>
                <w:szCs w:val="28"/>
              </w:rPr>
              <w:t xml:space="preserve">. Информировать пациентов под роспись на момент госпитализации, </w:t>
            </w:r>
            <w:r w:rsidRPr="000B40B1">
              <w:rPr>
                <w:sz w:val="28"/>
                <w:szCs w:val="28"/>
              </w:rPr>
              <w:lastRenderedPageBreak/>
              <w:t xml:space="preserve">при получении информированного согласия на оказание медицинской помощи, о запрете курения табака </w:t>
            </w:r>
            <w:r w:rsidR="000D39E6">
              <w:rPr>
                <w:sz w:val="28"/>
                <w:szCs w:val="28"/>
              </w:rPr>
              <w:t xml:space="preserve">и электронных сигарет </w:t>
            </w:r>
            <w:r w:rsidRPr="000B40B1">
              <w:rPr>
                <w:sz w:val="28"/>
                <w:szCs w:val="28"/>
              </w:rPr>
              <w:t>на территории и во всех помещениях учреждения. При выявлении случаев нарушения данного приказа производить выписку их из отделения за нарушение больничного режима.</w:t>
            </w:r>
          </w:p>
          <w:p w:rsidR="009647AA" w:rsidRPr="008B1A98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9647AA" w:rsidRPr="008B1A98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8B1A98">
              <w:rPr>
                <w:sz w:val="28"/>
                <w:szCs w:val="28"/>
              </w:rPr>
              <w:t>6. Назначить ответственными </w:t>
            </w:r>
            <w:r w:rsidR="000D39E6">
              <w:rPr>
                <w:sz w:val="28"/>
                <w:szCs w:val="28"/>
              </w:rPr>
              <w:t>лицами</w:t>
            </w:r>
            <w:r w:rsidR="00FB1145">
              <w:rPr>
                <w:sz w:val="28"/>
                <w:szCs w:val="28"/>
              </w:rPr>
              <w:t xml:space="preserve"> </w:t>
            </w:r>
            <w:r w:rsidRPr="008B1A98">
              <w:rPr>
                <w:sz w:val="28"/>
                <w:szCs w:val="28"/>
              </w:rPr>
              <w:t>за соблюдением прав граждан в сфере охраны здоровья граждан от воздействия окружающего табачного дыма и последствий потребления табака:</w:t>
            </w:r>
          </w:p>
          <w:p w:rsidR="00FB1145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 </w:t>
            </w:r>
            <w:r w:rsidRPr="008B1A98">
              <w:rPr>
                <w:sz w:val="28"/>
                <w:szCs w:val="28"/>
              </w:rPr>
              <w:t>Заведующи</w:t>
            </w:r>
            <w:r>
              <w:rPr>
                <w:sz w:val="28"/>
                <w:szCs w:val="28"/>
              </w:rPr>
              <w:t>х</w:t>
            </w:r>
            <w:r w:rsidRPr="008B1A98">
              <w:rPr>
                <w:sz w:val="28"/>
                <w:szCs w:val="28"/>
              </w:rPr>
              <w:t xml:space="preserve"> структурными подразделениями, </w:t>
            </w:r>
            <w:r>
              <w:rPr>
                <w:sz w:val="28"/>
                <w:szCs w:val="28"/>
              </w:rPr>
              <w:t xml:space="preserve">заведующих </w:t>
            </w:r>
            <w:r w:rsidRPr="008B1A98">
              <w:rPr>
                <w:sz w:val="28"/>
                <w:szCs w:val="28"/>
              </w:rPr>
              <w:t>отделениями</w:t>
            </w:r>
            <w:r w:rsidR="00FB1145">
              <w:rPr>
                <w:sz w:val="28"/>
                <w:szCs w:val="28"/>
              </w:rPr>
              <w:t xml:space="preserve">, начальников отделов, </w:t>
            </w:r>
          </w:p>
          <w:p w:rsidR="009647AA" w:rsidRDefault="00FB1145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   За режимом курения  на территории стационара - заведующего отделом врача-эпидемиолога Сафина И.Х.</w:t>
            </w:r>
          </w:p>
          <w:p w:rsidR="009647AA" w:rsidRPr="0022602D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2602D">
              <w:rPr>
                <w:sz w:val="28"/>
                <w:szCs w:val="28"/>
              </w:rPr>
              <w:t>. Приказ довести до сведения ответственных лиц.</w:t>
            </w:r>
          </w:p>
          <w:p w:rsidR="009647AA" w:rsidRPr="0022602D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260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2602D">
              <w:rPr>
                <w:sz w:val="28"/>
                <w:szCs w:val="28"/>
              </w:rPr>
              <w:t>Контроль за</w:t>
            </w:r>
            <w:proofErr w:type="gramEnd"/>
            <w:r w:rsidRPr="0022602D">
              <w:rPr>
                <w:sz w:val="28"/>
                <w:szCs w:val="28"/>
              </w:rPr>
              <w:t xml:space="preserve"> исполнением настоящего приказа возложить на заместителя главного врача по медицинской части </w:t>
            </w:r>
            <w:r w:rsidR="00FB1145">
              <w:rPr>
                <w:sz w:val="28"/>
                <w:szCs w:val="28"/>
              </w:rPr>
              <w:t>Салаховой О.В.</w:t>
            </w:r>
          </w:p>
          <w:p w:rsidR="009647AA" w:rsidRDefault="009647AA" w:rsidP="009647AA">
            <w:pPr>
              <w:pStyle w:val="a9"/>
              <w:shd w:val="clear" w:color="auto" w:fill="FFFFFF"/>
              <w:spacing w:before="180" w:beforeAutospacing="0" w:after="180" w:afterAutospacing="0"/>
              <w:jc w:val="center"/>
              <w:rPr>
                <w:rFonts w:ascii="Verdana" w:hAnsi="Verdana"/>
                <w:color w:val="262626"/>
                <w:sz w:val="21"/>
                <w:szCs w:val="21"/>
              </w:rPr>
            </w:pPr>
            <w:r>
              <w:rPr>
                <w:rStyle w:val="aa"/>
                <w:rFonts w:ascii="Verdana" w:hAnsi="Verdana"/>
                <w:color w:val="262626"/>
                <w:sz w:val="21"/>
                <w:szCs w:val="21"/>
              </w:rPr>
              <w:t> </w:t>
            </w:r>
          </w:p>
          <w:p w:rsidR="009647AA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9647AA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9647AA" w:rsidRPr="000B40B1" w:rsidRDefault="009647AA" w:rsidP="009647AA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40185">
              <w:br/>
            </w:r>
            <w:r>
              <w:rPr>
                <w:sz w:val="28"/>
                <w:szCs w:val="28"/>
              </w:rPr>
              <w:t xml:space="preserve">Главный врач                                                                                    </w:t>
            </w:r>
            <w:r w:rsidRPr="000B40B1">
              <w:rPr>
                <w:sz w:val="28"/>
                <w:szCs w:val="28"/>
              </w:rPr>
              <w:t>З.М. Насртдинов</w:t>
            </w:r>
          </w:p>
          <w:p w:rsidR="009647AA" w:rsidRPr="000B40B1" w:rsidRDefault="009647AA" w:rsidP="009647AA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9647AA" w:rsidP="009647AA">
            <w:pPr>
              <w:tabs>
                <w:tab w:val="left" w:pos="1080"/>
              </w:tabs>
              <w:jc w:val="both"/>
            </w:pPr>
          </w:p>
          <w:p w:rsidR="009647AA" w:rsidRDefault="004B35AB" w:rsidP="009647AA">
            <w:pPr>
              <w:tabs>
                <w:tab w:val="left" w:pos="1080"/>
              </w:tabs>
              <w:jc w:val="both"/>
            </w:pPr>
            <w:proofErr w:type="spellStart"/>
            <w:r>
              <w:t>Кунаева</w:t>
            </w:r>
            <w:proofErr w:type="spellEnd"/>
            <w:r>
              <w:t xml:space="preserve"> Л.Г.</w:t>
            </w:r>
          </w:p>
          <w:p w:rsidR="00445275" w:rsidRDefault="004B35AB" w:rsidP="004B35A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t>39-61-58</w:t>
            </w:r>
          </w:p>
          <w:p w:rsidR="00445275" w:rsidRPr="00391969" w:rsidRDefault="00445275" w:rsidP="009647AA">
            <w:pPr>
              <w:tabs>
                <w:tab w:val="left" w:pos="1080"/>
              </w:tabs>
              <w:ind w:left="5664" w:firstLine="720"/>
              <w:jc w:val="both"/>
              <w:rPr>
                <w:sz w:val="24"/>
                <w:szCs w:val="24"/>
              </w:rPr>
            </w:pPr>
            <w:r w:rsidRPr="00391969">
              <w:rPr>
                <w:sz w:val="24"/>
                <w:szCs w:val="24"/>
              </w:rPr>
              <w:t>П</w:t>
            </w:r>
            <w:r w:rsidR="009647AA" w:rsidRPr="00391969">
              <w:rPr>
                <w:sz w:val="24"/>
                <w:szCs w:val="24"/>
              </w:rPr>
              <w:t>риложение</w:t>
            </w:r>
            <w:r w:rsidRPr="00391969">
              <w:rPr>
                <w:sz w:val="24"/>
                <w:szCs w:val="24"/>
              </w:rPr>
              <w:t xml:space="preserve"> </w:t>
            </w:r>
            <w:r w:rsidR="009647AA" w:rsidRPr="00391969">
              <w:rPr>
                <w:sz w:val="24"/>
                <w:szCs w:val="24"/>
              </w:rPr>
              <w:t>к приказу </w:t>
            </w:r>
          </w:p>
          <w:p w:rsidR="009647AA" w:rsidRPr="00391969" w:rsidRDefault="009647AA" w:rsidP="009647AA">
            <w:pPr>
              <w:tabs>
                <w:tab w:val="left" w:pos="1080"/>
              </w:tabs>
              <w:ind w:left="5664" w:firstLine="720"/>
              <w:jc w:val="both"/>
              <w:rPr>
                <w:sz w:val="24"/>
                <w:szCs w:val="24"/>
              </w:rPr>
            </w:pPr>
            <w:r w:rsidRPr="00391969">
              <w:rPr>
                <w:sz w:val="24"/>
                <w:szCs w:val="24"/>
              </w:rPr>
              <w:t>от «     » августа 201</w:t>
            </w:r>
            <w:r w:rsidR="00391969">
              <w:rPr>
                <w:sz w:val="24"/>
                <w:szCs w:val="24"/>
              </w:rPr>
              <w:t>8</w:t>
            </w:r>
            <w:r w:rsidRPr="00391969">
              <w:rPr>
                <w:sz w:val="24"/>
                <w:szCs w:val="24"/>
              </w:rPr>
              <w:t xml:space="preserve"> г. №  </w:t>
            </w:r>
          </w:p>
          <w:p w:rsidR="00391969" w:rsidRDefault="00391969" w:rsidP="00391969">
            <w:pPr>
              <w:tabs>
                <w:tab w:val="left" w:pos="5812"/>
                <w:tab w:val="left" w:pos="6521"/>
              </w:tabs>
              <w:ind w:firstLine="6379"/>
              <w:outlineLvl w:val="0"/>
              <w:rPr>
                <w:sz w:val="24"/>
                <w:szCs w:val="24"/>
              </w:rPr>
            </w:pPr>
          </w:p>
          <w:p w:rsidR="00391969" w:rsidRPr="00391969" w:rsidRDefault="00391969" w:rsidP="00391969">
            <w:pPr>
              <w:tabs>
                <w:tab w:val="left" w:pos="5812"/>
                <w:tab w:val="left" w:pos="6521"/>
              </w:tabs>
              <w:ind w:firstLine="6379"/>
              <w:outlineLvl w:val="0"/>
              <w:rPr>
                <w:sz w:val="24"/>
                <w:szCs w:val="24"/>
              </w:rPr>
            </w:pPr>
            <w:r w:rsidRPr="00391969">
              <w:rPr>
                <w:sz w:val="24"/>
                <w:szCs w:val="24"/>
              </w:rPr>
              <w:t>УТВЕРЖДАЮ:</w:t>
            </w:r>
          </w:p>
          <w:p w:rsidR="00391969" w:rsidRPr="00391969" w:rsidRDefault="00391969" w:rsidP="00391969">
            <w:pPr>
              <w:tabs>
                <w:tab w:val="left" w:pos="5812"/>
                <w:tab w:val="left" w:pos="6521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391969">
              <w:rPr>
                <w:sz w:val="24"/>
                <w:szCs w:val="24"/>
              </w:rPr>
              <w:t xml:space="preserve">Главный врач </w:t>
            </w:r>
          </w:p>
          <w:p w:rsidR="00391969" w:rsidRPr="00391969" w:rsidRDefault="00391969" w:rsidP="00391969">
            <w:pPr>
              <w:tabs>
                <w:tab w:val="left" w:pos="5812"/>
                <w:tab w:val="left" w:pos="6521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391969">
              <w:rPr>
                <w:sz w:val="24"/>
                <w:szCs w:val="24"/>
              </w:rPr>
              <w:t>ГАУЗ «Городская больница № 5»</w:t>
            </w:r>
          </w:p>
          <w:p w:rsidR="00391969" w:rsidRPr="000F7759" w:rsidRDefault="00391969" w:rsidP="00391969">
            <w:pPr>
              <w:tabs>
                <w:tab w:val="left" w:pos="5812"/>
                <w:tab w:val="left" w:pos="6521"/>
              </w:tabs>
              <w:jc w:val="both"/>
            </w:pPr>
            <w:r>
              <w:t xml:space="preserve">            </w:t>
            </w:r>
            <w:r w:rsidRPr="000F7759">
              <w:tab/>
            </w:r>
            <w:r>
              <w:t xml:space="preserve">       </w:t>
            </w:r>
            <w:r w:rsidRPr="000F7759">
              <w:t>______________</w:t>
            </w:r>
            <w:proofErr w:type="spellStart"/>
            <w:r w:rsidRPr="000F7759">
              <w:t>З.М.Насртдинов</w:t>
            </w:r>
            <w:proofErr w:type="spellEnd"/>
            <w:r w:rsidRPr="000F7759">
              <w:br/>
            </w:r>
            <w:r w:rsidRPr="000F7759">
              <w:tab/>
            </w:r>
            <w:r>
              <w:t xml:space="preserve">      </w:t>
            </w:r>
            <w:r w:rsidRPr="000F7759">
              <w:t>«____»________________201</w:t>
            </w:r>
            <w:r>
              <w:t xml:space="preserve">8 </w:t>
            </w:r>
            <w:r w:rsidRPr="000F7759">
              <w:t>г.</w:t>
            </w:r>
          </w:p>
          <w:p w:rsidR="009647AA" w:rsidRPr="00702AA1" w:rsidRDefault="009647AA" w:rsidP="009647AA">
            <w:pPr>
              <w:tabs>
                <w:tab w:val="left" w:pos="1080"/>
              </w:tabs>
              <w:ind w:left="5664" w:firstLine="720"/>
              <w:jc w:val="both"/>
              <w:rPr>
                <w:sz w:val="28"/>
                <w:szCs w:val="28"/>
              </w:rPr>
            </w:pP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rPr>
                <w:sz w:val="26"/>
                <w:szCs w:val="26"/>
              </w:rPr>
            </w:pPr>
            <w:r w:rsidRPr="0088243C">
              <w:rPr>
                <w:bCs/>
                <w:sz w:val="26"/>
                <w:szCs w:val="26"/>
              </w:rPr>
              <w:t>Положение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rPr>
                <w:bCs/>
                <w:sz w:val="26"/>
                <w:szCs w:val="26"/>
              </w:rPr>
            </w:pPr>
            <w:r w:rsidRPr="0088243C">
              <w:rPr>
                <w:bCs/>
                <w:sz w:val="26"/>
                <w:szCs w:val="26"/>
              </w:rPr>
              <w:t>о запрете</w:t>
            </w:r>
            <w:r w:rsidRPr="0088243C">
              <w:rPr>
                <w:sz w:val="26"/>
                <w:szCs w:val="26"/>
              </w:rPr>
              <w:t> </w:t>
            </w:r>
            <w:r w:rsidRPr="0088243C">
              <w:rPr>
                <w:bCs/>
                <w:sz w:val="26"/>
                <w:szCs w:val="26"/>
              </w:rPr>
              <w:t>курения</w:t>
            </w:r>
            <w:r w:rsidRPr="0088243C">
              <w:rPr>
                <w:sz w:val="26"/>
                <w:szCs w:val="26"/>
              </w:rPr>
              <w:t> </w:t>
            </w:r>
            <w:r w:rsidRPr="0088243C">
              <w:rPr>
                <w:bCs/>
                <w:sz w:val="26"/>
                <w:szCs w:val="26"/>
              </w:rPr>
              <w:t xml:space="preserve">в </w:t>
            </w:r>
            <w:r w:rsidR="00730E6D" w:rsidRPr="0088243C">
              <w:rPr>
                <w:bCs/>
                <w:sz w:val="26"/>
                <w:szCs w:val="26"/>
              </w:rPr>
              <w:t>помещениях</w:t>
            </w:r>
            <w:r w:rsidRPr="0088243C">
              <w:rPr>
                <w:bCs/>
                <w:sz w:val="26"/>
                <w:szCs w:val="26"/>
              </w:rPr>
              <w:t xml:space="preserve"> подразделений 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rPr>
                <w:sz w:val="26"/>
                <w:szCs w:val="26"/>
              </w:rPr>
            </w:pPr>
            <w:r w:rsidRPr="0088243C">
              <w:rPr>
                <w:bCs/>
                <w:sz w:val="26"/>
                <w:szCs w:val="26"/>
              </w:rPr>
              <w:t>ГАУЗ</w:t>
            </w:r>
            <w:r w:rsidRPr="0088243C">
              <w:rPr>
                <w:sz w:val="26"/>
                <w:szCs w:val="26"/>
              </w:rPr>
              <w:t> </w:t>
            </w:r>
            <w:r w:rsidRPr="0088243C">
              <w:rPr>
                <w:bCs/>
                <w:sz w:val="26"/>
                <w:szCs w:val="26"/>
              </w:rPr>
              <w:t>«Городская больница №5», во дворе стационара</w:t>
            </w:r>
            <w:r w:rsidRPr="0088243C">
              <w:rPr>
                <w:sz w:val="26"/>
                <w:szCs w:val="26"/>
              </w:rPr>
              <w:t> 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rPr>
                <w:bCs/>
                <w:sz w:val="26"/>
                <w:szCs w:val="26"/>
              </w:rPr>
            </w:pPr>
            <w:r w:rsidRPr="0088243C">
              <w:rPr>
                <w:bCs/>
                <w:sz w:val="26"/>
                <w:szCs w:val="26"/>
              </w:rPr>
              <w:t>и</w:t>
            </w:r>
            <w:r w:rsidRPr="0088243C">
              <w:rPr>
                <w:sz w:val="26"/>
                <w:szCs w:val="26"/>
              </w:rPr>
              <w:t> </w:t>
            </w:r>
            <w:r w:rsidRPr="0088243C">
              <w:rPr>
                <w:bCs/>
                <w:sz w:val="26"/>
                <w:szCs w:val="26"/>
              </w:rPr>
              <w:t>на прилегающих к зданиям территориях»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rPr>
                <w:sz w:val="26"/>
                <w:szCs w:val="26"/>
              </w:rPr>
            </w:pP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>1. Общие положения</w:t>
            </w:r>
          </w:p>
          <w:p w:rsidR="00A23B67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>Настоящее</w:t>
            </w:r>
            <w:r w:rsidR="00A23B67" w:rsidRPr="0088243C">
              <w:rPr>
                <w:sz w:val="26"/>
                <w:szCs w:val="26"/>
              </w:rPr>
              <w:t xml:space="preserve"> </w:t>
            </w:r>
            <w:r w:rsidRPr="0088243C">
              <w:rPr>
                <w:sz w:val="26"/>
                <w:szCs w:val="26"/>
              </w:rPr>
              <w:t>положение</w:t>
            </w:r>
            <w:r w:rsidR="00A23B67" w:rsidRPr="0088243C">
              <w:rPr>
                <w:sz w:val="26"/>
                <w:szCs w:val="26"/>
              </w:rPr>
              <w:t xml:space="preserve"> </w:t>
            </w:r>
            <w:r w:rsidRPr="0088243C">
              <w:rPr>
                <w:sz w:val="26"/>
                <w:szCs w:val="26"/>
              </w:rPr>
              <w:t>разработано в</w:t>
            </w:r>
            <w:r w:rsidR="00A23B67" w:rsidRPr="0088243C">
              <w:rPr>
                <w:sz w:val="26"/>
                <w:szCs w:val="26"/>
              </w:rPr>
              <w:t xml:space="preserve"> </w:t>
            </w:r>
            <w:r w:rsidRPr="0088243C">
              <w:rPr>
                <w:sz w:val="26"/>
                <w:szCs w:val="26"/>
              </w:rPr>
              <w:t>соответствии с</w:t>
            </w:r>
            <w:r w:rsidR="00A23B67" w:rsidRPr="0088243C">
              <w:rPr>
                <w:sz w:val="26"/>
                <w:szCs w:val="26"/>
              </w:rPr>
              <w:t xml:space="preserve"> т</w:t>
            </w:r>
            <w:r w:rsidRPr="0088243C">
              <w:rPr>
                <w:sz w:val="26"/>
                <w:szCs w:val="26"/>
              </w:rPr>
              <w:t>ребованиями 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proofErr w:type="gramStart"/>
            <w:r w:rsidRPr="0088243C">
              <w:rPr>
                <w:sz w:val="26"/>
                <w:szCs w:val="26"/>
              </w:rPr>
              <w:t>подпункта 2 части 1 статьи12 Федерального закона от 23.02.2013г № 15 «Об охране здоровья граждан от воздействия</w:t>
            </w:r>
            <w:r w:rsidR="000D39E6" w:rsidRPr="0088243C">
              <w:rPr>
                <w:sz w:val="26"/>
                <w:szCs w:val="26"/>
              </w:rPr>
              <w:t xml:space="preserve"> </w:t>
            </w:r>
            <w:r w:rsidRPr="0088243C">
              <w:rPr>
                <w:sz w:val="26"/>
                <w:szCs w:val="26"/>
              </w:rPr>
              <w:t>окружающего табачного дыма и последствий потребления табака», а также приказа Министерства здравоохранения Российской Федерации от 30.05.2013г № 340н «Об утверждении требований к знаку о запрете курения и к порядку его размещения», и служит для создания благоприятной обстановки для работы, безопасных условий пребывания в</w:t>
            </w:r>
            <w:proofErr w:type="gramEnd"/>
            <w:r w:rsidRPr="0088243C">
              <w:rPr>
                <w:sz w:val="26"/>
                <w:szCs w:val="26"/>
              </w:rPr>
              <w:t xml:space="preserve"> ГАУЗ «Городская больница №5» и </w:t>
            </w:r>
            <w:proofErr w:type="gramStart"/>
            <w:r w:rsidRPr="0088243C">
              <w:rPr>
                <w:sz w:val="26"/>
                <w:szCs w:val="26"/>
              </w:rPr>
              <w:t>подразделениях</w:t>
            </w:r>
            <w:proofErr w:type="gramEnd"/>
            <w:r w:rsidR="00A23B67" w:rsidRPr="0088243C">
              <w:rPr>
                <w:sz w:val="26"/>
                <w:szCs w:val="26"/>
              </w:rPr>
              <w:t>.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> 2. О запрете курения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>2.1. Согласно подпункт</w:t>
            </w:r>
            <w:r w:rsidR="00A23B67" w:rsidRPr="0088243C">
              <w:rPr>
                <w:sz w:val="26"/>
                <w:szCs w:val="26"/>
              </w:rPr>
              <w:t>у</w:t>
            </w:r>
            <w:r w:rsidRPr="0088243C">
              <w:rPr>
                <w:sz w:val="26"/>
                <w:szCs w:val="26"/>
              </w:rPr>
              <w:t> 2 части 1 статьи 12 Федерального закона от 23.02.2013г № 15, для предотвращения воздействия окружающего табачного дыма на здоровье человека запрещается курение на территориях и в помещениях, предназначенных для оказания медицинских, реабилитационных и санаторно-курортных услуг.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>2.2. Для обозначения территорий, зданий и объектов, где курение табака запрещено, размещается знак о запрете курения, требования к которому и к порядку размещения которого, установлены приказом Министерства здравоохранения Российской Федерации от 30.05.2013г № 340н.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>2.3. Нарушение законодательства о запрете курения влечет за собой привлечение к административной ответственности в соответствии с законодательством (ст. 6.24 КоАП РФ).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> 3. Контроль и ответственность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 xml:space="preserve">3.1. </w:t>
            </w:r>
            <w:proofErr w:type="gramStart"/>
            <w:r w:rsidRPr="0088243C">
              <w:rPr>
                <w:sz w:val="26"/>
                <w:szCs w:val="26"/>
              </w:rPr>
              <w:t>Контроль за</w:t>
            </w:r>
            <w:proofErr w:type="gramEnd"/>
            <w:r w:rsidRPr="0088243C">
              <w:rPr>
                <w:sz w:val="26"/>
                <w:szCs w:val="26"/>
              </w:rPr>
              <w:t xml:space="preserve"> соблюдением положения осуществляется администрацией ГАУЗ «Городская больница №5»</w:t>
            </w:r>
            <w:r w:rsidRPr="0088243C">
              <w:rPr>
                <w:b/>
                <w:bCs/>
                <w:sz w:val="26"/>
                <w:szCs w:val="26"/>
              </w:rPr>
              <w:t> </w:t>
            </w:r>
            <w:r w:rsidRPr="0088243C">
              <w:rPr>
                <w:sz w:val="26"/>
                <w:szCs w:val="26"/>
              </w:rPr>
              <w:t> и ответственными лицами.</w:t>
            </w:r>
          </w:p>
          <w:p w:rsidR="009647AA" w:rsidRPr="0088243C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 xml:space="preserve">3.2. В </w:t>
            </w:r>
            <w:proofErr w:type="gramStart"/>
            <w:r w:rsidRPr="0088243C">
              <w:rPr>
                <w:sz w:val="26"/>
                <w:szCs w:val="26"/>
              </w:rPr>
              <w:t>случае</w:t>
            </w:r>
            <w:proofErr w:type="gramEnd"/>
            <w:r w:rsidRPr="0088243C">
              <w:rPr>
                <w:sz w:val="26"/>
                <w:szCs w:val="26"/>
              </w:rPr>
              <w:t xml:space="preserve">, если сотрудник или пациент нарушил данное Положение, принимаются меры по исправлению ситуации: </w:t>
            </w:r>
            <w:r w:rsidR="00AD4616" w:rsidRPr="0088243C">
              <w:rPr>
                <w:sz w:val="26"/>
                <w:szCs w:val="26"/>
              </w:rPr>
              <w:t xml:space="preserve">проводится </w:t>
            </w:r>
            <w:r w:rsidR="00F72265" w:rsidRPr="0088243C">
              <w:rPr>
                <w:sz w:val="26"/>
                <w:szCs w:val="26"/>
              </w:rPr>
              <w:t>беседа о вреде курения</w:t>
            </w:r>
            <w:r w:rsidRPr="0088243C">
              <w:rPr>
                <w:sz w:val="26"/>
                <w:szCs w:val="26"/>
              </w:rPr>
              <w:t>.</w:t>
            </w:r>
          </w:p>
          <w:p w:rsidR="000B7A50" w:rsidRDefault="009647AA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  <w:r w:rsidRPr="0088243C">
              <w:rPr>
                <w:sz w:val="26"/>
                <w:szCs w:val="26"/>
              </w:rPr>
              <w:t>3.3. Систематическое несоблюдение требований настоящего положения влечет за собой для пациентов – выписка за нарушение</w:t>
            </w:r>
            <w:r w:rsidR="00A23B67" w:rsidRPr="0088243C">
              <w:rPr>
                <w:sz w:val="26"/>
                <w:szCs w:val="26"/>
              </w:rPr>
              <w:t xml:space="preserve"> больничного</w:t>
            </w:r>
            <w:r w:rsidRPr="0088243C">
              <w:rPr>
                <w:sz w:val="26"/>
                <w:szCs w:val="26"/>
              </w:rPr>
              <w:t> режима ГАУЗ «Городская больница №5», для работников ГАУЗ «Городская больница №5» – наказание, согласно правилам внутреннего трудового распорядка ГАУЗ «Городская больница №5» (замечание, выговор).</w:t>
            </w:r>
          </w:p>
          <w:p w:rsidR="0088243C" w:rsidRDefault="0088243C" w:rsidP="009647AA">
            <w:pPr>
              <w:tabs>
                <w:tab w:val="left" w:pos="1080"/>
              </w:tabs>
              <w:ind w:firstLine="720"/>
              <w:jc w:val="both"/>
              <w:rPr>
                <w:sz w:val="26"/>
                <w:szCs w:val="26"/>
              </w:rPr>
            </w:pPr>
          </w:p>
          <w:p w:rsidR="00A6346C" w:rsidRDefault="00A6346C" w:rsidP="0088243C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</w:p>
          <w:p w:rsidR="0088243C" w:rsidRPr="008D76FF" w:rsidRDefault="0088243C" w:rsidP="0088243C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88243C">
              <w:rPr>
                <w:sz w:val="26"/>
                <w:szCs w:val="26"/>
              </w:rPr>
              <w:t xml:space="preserve">Инженер по пожарной безопасности                                       </w:t>
            </w:r>
            <w:r>
              <w:rPr>
                <w:sz w:val="26"/>
                <w:szCs w:val="26"/>
              </w:rPr>
              <w:t xml:space="preserve">           </w:t>
            </w:r>
            <w:r w:rsidRPr="0088243C">
              <w:rPr>
                <w:sz w:val="26"/>
                <w:szCs w:val="26"/>
              </w:rPr>
              <w:t xml:space="preserve">Л.Г. </w:t>
            </w:r>
            <w:proofErr w:type="spellStart"/>
            <w:r w:rsidRPr="0088243C">
              <w:rPr>
                <w:sz w:val="26"/>
                <w:szCs w:val="26"/>
              </w:rPr>
              <w:t>Кунаева</w:t>
            </w:r>
            <w:proofErr w:type="spellEnd"/>
          </w:p>
        </w:tc>
      </w:tr>
    </w:tbl>
    <w:p w:rsidR="00445275" w:rsidRDefault="00445275" w:rsidP="00445275">
      <w:pPr>
        <w:tabs>
          <w:tab w:val="left" w:pos="1080"/>
        </w:tabs>
        <w:spacing w:line="240" w:lineRule="auto"/>
        <w:jc w:val="both"/>
      </w:pPr>
      <w:bookmarkStart w:id="0" w:name="_GoBack"/>
      <w:bookmarkEnd w:id="0"/>
    </w:p>
    <w:sectPr w:rsidR="00445275" w:rsidSect="00347FE1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58D" w:rsidRDefault="001D458D" w:rsidP="000C35CA">
      <w:pPr>
        <w:spacing w:line="240" w:lineRule="auto"/>
      </w:pPr>
      <w:r>
        <w:separator/>
      </w:r>
    </w:p>
  </w:endnote>
  <w:endnote w:type="continuationSeparator" w:id="0">
    <w:p w:rsidR="001D458D" w:rsidRDefault="001D458D" w:rsidP="000C3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58D" w:rsidRDefault="001D458D" w:rsidP="000C35CA">
      <w:pPr>
        <w:spacing w:line="240" w:lineRule="auto"/>
      </w:pPr>
      <w:r>
        <w:separator/>
      </w:r>
    </w:p>
  </w:footnote>
  <w:footnote w:type="continuationSeparator" w:id="0">
    <w:p w:rsidR="001D458D" w:rsidRDefault="001D458D" w:rsidP="000C35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7D" w:rsidRPr="00452C7D" w:rsidRDefault="00452C7D" w:rsidP="00452C7D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19B"/>
    <w:rsid w:val="00007DD4"/>
    <w:rsid w:val="0006387C"/>
    <w:rsid w:val="000B7A50"/>
    <w:rsid w:val="000C35CA"/>
    <w:rsid w:val="000D39E6"/>
    <w:rsid w:val="000F1D8F"/>
    <w:rsid w:val="0013368A"/>
    <w:rsid w:val="001808AA"/>
    <w:rsid w:val="001C704F"/>
    <w:rsid w:val="001D458D"/>
    <w:rsid w:val="001E3271"/>
    <w:rsid w:val="00260980"/>
    <w:rsid w:val="002B2285"/>
    <w:rsid w:val="002B5540"/>
    <w:rsid w:val="003247C9"/>
    <w:rsid w:val="00347FE1"/>
    <w:rsid w:val="0037684D"/>
    <w:rsid w:val="00391969"/>
    <w:rsid w:val="003B6142"/>
    <w:rsid w:val="004318CB"/>
    <w:rsid w:val="00445275"/>
    <w:rsid w:val="00452C7D"/>
    <w:rsid w:val="004B35AB"/>
    <w:rsid w:val="005045F4"/>
    <w:rsid w:val="0051064C"/>
    <w:rsid w:val="00556C14"/>
    <w:rsid w:val="006C728F"/>
    <w:rsid w:val="00730E6D"/>
    <w:rsid w:val="007A2343"/>
    <w:rsid w:val="007A66A0"/>
    <w:rsid w:val="00800BAB"/>
    <w:rsid w:val="0088243C"/>
    <w:rsid w:val="008A74DF"/>
    <w:rsid w:val="008C3066"/>
    <w:rsid w:val="008F12BB"/>
    <w:rsid w:val="00903E75"/>
    <w:rsid w:val="009647AA"/>
    <w:rsid w:val="00972FD9"/>
    <w:rsid w:val="00A0046C"/>
    <w:rsid w:val="00A23B67"/>
    <w:rsid w:val="00A6346C"/>
    <w:rsid w:val="00A652A9"/>
    <w:rsid w:val="00AD4616"/>
    <w:rsid w:val="00B628BC"/>
    <w:rsid w:val="00BC1AAF"/>
    <w:rsid w:val="00BC70C0"/>
    <w:rsid w:val="00C53376"/>
    <w:rsid w:val="00CA6AE0"/>
    <w:rsid w:val="00CE7118"/>
    <w:rsid w:val="00DA2C31"/>
    <w:rsid w:val="00DB77CA"/>
    <w:rsid w:val="00E351F9"/>
    <w:rsid w:val="00E35B35"/>
    <w:rsid w:val="00EF619B"/>
    <w:rsid w:val="00F43873"/>
    <w:rsid w:val="00F52427"/>
    <w:rsid w:val="00F72265"/>
    <w:rsid w:val="00F730D8"/>
    <w:rsid w:val="00F96159"/>
    <w:rsid w:val="00FB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9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35C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35C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3B6142"/>
    <w:rPr>
      <w:color w:val="106BBE"/>
    </w:rPr>
  </w:style>
  <w:style w:type="paragraph" w:styleId="a9">
    <w:name w:val="Normal (Web)"/>
    <w:basedOn w:val="a"/>
    <w:uiPriority w:val="99"/>
    <w:unhideWhenUsed/>
    <w:rsid w:val="009647AA"/>
    <w:pPr>
      <w:spacing w:before="100" w:beforeAutospacing="1" w:after="100" w:afterAutospacing="1" w:line="240" w:lineRule="auto"/>
      <w:jc w:val="left"/>
    </w:pPr>
  </w:style>
  <w:style w:type="character" w:styleId="aa">
    <w:name w:val="Strong"/>
    <w:uiPriority w:val="22"/>
    <w:qFormat/>
    <w:rsid w:val="00964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9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35C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35C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3B614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EBA4-E415-445C-BAD6-E4BA165B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DizainerS</dc:creator>
  <cp:lastModifiedBy>Кунаева</cp:lastModifiedBy>
  <cp:revision>28</cp:revision>
  <cp:lastPrinted>2018-02-05T11:23:00Z</cp:lastPrinted>
  <dcterms:created xsi:type="dcterms:W3CDTF">2017-02-22T12:22:00Z</dcterms:created>
  <dcterms:modified xsi:type="dcterms:W3CDTF">2018-02-05T11:29:00Z</dcterms:modified>
</cp:coreProperties>
</file>